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3.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4.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1F497D" w:themeColor="text2"/>
        </w:rPr>
        <w:id w:val="785855035"/>
        <w:docPartObj>
          <w:docPartGallery w:val="Cover Pages"/>
          <w:docPartUnique/>
        </w:docPartObj>
      </w:sdtPr>
      <w:sdtEndPr/>
      <w:sdtContent>
        <w:bookmarkStart w:id="0" w:name="_GoBack" w:displacedByCustomXml="prev"/>
        <w:bookmarkEnd w:id="0" w:displacedByCustomXml="prev"/>
        <w:p w14:paraId="101A5223" w14:textId="77777777" w:rsidR="00F846DB" w:rsidRDefault="00F846DB" w:rsidP="00F846DB">
          <w:pPr>
            <w:spacing w:after="120"/>
            <w:jc w:val="center"/>
            <w:rPr>
              <w:color w:val="1F497D" w:themeColor="text2"/>
            </w:rPr>
          </w:pPr>
        </w:p>
        <w:p w14:paraId="5CB38A38" w14:textId="77777777" w:rsidR="00F846DB" w:rsidRDefault="00F846DB" w:rsidP="00F846DB">
          <w:pPr>
            <w:spacing w:after="120"/>
            <w:jc w:val="center"/>
            <w:rPr>
              <w:color w:val="1F497D" w:themeColor="text2"/>
            </w:rPr>
          </w:pPr>
        </w:p>
        <w:p w14:paraId="1DC455BF" w14:textId="5CCDC2B5" w:rsidR="00F846DB" w:rsidRPr="00070AA4" w:rsidRDefault="00F846DB" w:rsidP="00F846DB">
          <w:pPr>
            <w:spacing w:after="120"/>
            <w:jc w:val="center"/>
            <w:rPr>
              <w:b/>
              <w:color w:val="1F497D" w:themeColor="text2"/>
              <w:sz w:val="44"/>
              <w:szCs w:val="44"/>
            </w:rPr>
          </w:pPr>
          <w:r w:rsidRPr="00070AA4">
            <w:rPr>
              <w:b/>
              <w:color w:val="1F497D" w:themeColor="text2"/>
              <w:sz w:val="44"/>
              <w:szCs w:val="44"/>
            </w:rPr>
            <w:t>ФУНКЦИОНАЛЕН АНАЛИЗ НА СЕКТОРНАТА ПОЛИТИКА В ОБЛАСТТА НА ОПАЗВАНЕ И ПРЕДСТАВЯНЕ НА НЕДВИЖИМОТО КУЛТУРНО НАСЛЕДСТВО</w:t>
          </w:r>
        </w:p>
        <w:p w14:paraId="2E48BBA7" w14:textId="41A2CDF7" w:rsidR="00ED52E1" w:rsidRDefault="00ED52E1" w:rsidP="00F846DB">
          <w:pPr>
            <w:spacing w:after="120"/>
            <w:rPr>
              <w:color w:val="1F497D" w:themeColor="text2"/>
            </w:rPr>
          </w:pPr>
        </w:p>
        <w:p w14:paraId="248908B2" w14:textId="77777777" w:rsidR="00DF6D69" w:rsidRPr="003A1000" w:rsidRDefault="00DF6D69" w:rsidP="00A20B86">
          <w:pPr>
            <w:spacing w:after="120"/>
            <w:rPr>
              <w:color w:val="1F497D" w:themeColor="text2"/>
            </w:rPr>
          </w:pPr>
        </w:p>
        <w:p w14:paraId="381F5361" w14:textId="77777777" w:rsidR="00ED52E1" w:rsidRPr="003A1000" w:rsidRDefault="00DF6D69" w:rsidP="00A20B86">
          <w:pPr>
            <w:spacing w:after="120"/>
            <w:jc w:val="center"/>
            <w:rPr>
              <w:color w:val="1F497D" w:themeColor="text2"/>
            </w:rPr>
          </w:pPr>
          <w:r w:rsidRPr="003A1000">
            <w:rPr>
              <w:noProof/>
              <w:color w:val="1F497D" w:themeColor="text2"/>
            </w:rPr>
            <w:drawing>
              <wp:inline distT="0" distB="0" distL="0" distR="0" wp14:anchorId="1FBD60AF" wp14:editId="3F32E780">
                <wp:extent cx="4762500" cy="2990850"/>
                <wp:effectExtent l="0" t="0" r="0" b="0"/>
                <wp:docPr id="17" name="Picture 17"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ързано изобра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2990850"/>
                        </a:xfrm>
                        <a:prstGeom prst="rect">
                          <a:avLst/>
                        </a:prstGeom>
                        <a:noFill/>
                        <a:ln>
                          <a:noFill/>
                        </a:ln>
                      </pic:spPr>
                    </pic:pic>
                  </a:graphicData>
                </a:graphic>
              </wp:inline>
            </w:drawing>
          </w:r>
        </w:p>
        <w:p w14:paraId="24CE8B5A" w14:textId="77777777" w:rsidR="00ED52E1" w:rsidRPr="003A1000" w:rsidRDefault="00ED52E1" w:rsidP="00A20B86">
          <w:pPr>
            <w:spacing w:after="120"/>
            <w:jc w:val="center"/>
            <w:rPr>
              <w:color w:val="1F497D" w:themeColor="text2"/>
            </w:rPr>
          </w:pPr>
        </w:p>
        <w:p w14:paraId="22C4D0BE" w14:textId="77777777" w:rsidR="00ED52E1" w:rsidRPr="003A1000" w:rsidRDefault="00ED52E1" w:rsidP="00A20B86">
          <w:pPr>
            <w:spacing w:after="120"/>
            <w:rPr>
              <w:color w:val="1F497D" w:themeColor="text2"/>
            </w:rPr>
          </w:pPr>
        </w:p>
        <w:p w14:paraId="7388C2B7" w14:textId="77777777" w:rsidR="00C83E35" w:rsidRPr="003A1000" w:rsidRDefault="00B928C0" w:rsidP="00A20B86">
          <w:pPr>
            <w:spacing w:after="120"/>
            <w:rPr>
              <w:color w:val="1F497D" w:themeColor="text2"/>
            </w:rPr>
          </w:pPr>
          <w:r w:rsidRPr="003A1000">
            <w:rPr>
              <w:color w:val="1F497D" w:themeColor="text2"/>
            </w:rPr>
            <w:br w:type="page"/>
          </w:r>
        </w:p>
        <w:p w14:paraId="60A2E170" w14:textId="77777777" w:rsidR="0007485D" w:rsidRPr="003A1000" w:rsidRDefault="004A7B1F" w:rsidP="00A20B86">
          <w:pPr>
            <w:spacing w:after="120"/>
            <w:rPr>
              <w:color w:val="1F497D" w:themeColor="text2"/>
            </w:rPr>
          </w:pPr>
        </w:p>
      </w:sdtContent>
    </w:sdt>
    <w:sdt>
      <w:sdtPr>
        <w:rPr>
          <w:rFonts w:ascii="Times New Roman" w:eastAsiaTheme="minorHAnsi" w:hAnsi="Times New Roman" w:cs="Times New Roman"/>
          <w:color w:val="1F497D" w:themeColor="text2"/>
          <w:sz w:val="24"/>
          <w:szCs w:val="24"/>
          <w:lang w:val="bg-BG"/>
        </w:rPr>
        <w:id w:val="2102290663"/>
        <w:docPartObj>
          <w:docPartGallery w:val="Table of Contents"/>
          <w:docPartUnique/>
        </w:docPartObj>
      </w:sdtPr>
      <w:sdtEndPr>
        <w:rPr>
          <w:rFonts w:eastAsia="Times New Roman"/>
          <w:b/>
          <w:bCs/>
        </w:rPr>
      </w:sdtEndPr>
      <w:sdtContent>
        <w:p w14:paraId="63AF625F" w14:textId="77777777" w:rsidR="00B81793" w:rsidRPr="003A1000" w:rsidRDefault="00B928C0" w:rsidP="00A20B86">
          <w:pPr>
            <w:pStyle w:val="TOCHeading"/>
            <w:spacing w:before="0" w:after="120" w:line="240" w:lineRule="auto"/>
            <w:jc w:val="center"/>
            <w:rPr>
              <w:rFonts w:ascii="Times New Roman" w:hAnsi="Times New Roman" w:cs="Times New Roman"/>
              <w:b/>
              <w:color w:val="1F497D" w:themeColor="text2"/>
              <w:sz w:val="24"/>
              <w:szCs w:val="24"/>
              <w:lang w:val="bg-BG"/>
            </w:rPr>
          </w:pPr>
          <w:r w:rsidRPr="003A1000">
            <w:rPr>
              <w:rFonts w:ascii="Times New Roman" w:hAnsi="Times New Roman" w:cs="Times New Roman"/>
              <w:b/>
              <w:color w:val="1F497D" w:themeColor="text2"/>
              <w:sz w:val="24"/>
              <w:szCs w:val="24"/>
              <w:lang w:val="bg-BG"/>
            </w:rPr>
            <w:t>СЪДЪРЖАНИЕ</w:t>
          </w:r>
        </w:p>
        <w:p w14:paraId="5A5DCACD" w14:textId="77777777" w:rsidR="003A1000" w:rsidRDefault="00145488">
          <w:pPr>
            <w:pStyle w:val="TOC1"/>
            <w:tabs>
              <w:tab w:val="right" w:leader="dot" w:pos="9345"/>
            </w:tabs>
            <w:rPr>
              <w:rFonts w:asciiTheme="minorHAnsi" w:eastAsiaTheme="minorEastAsia" w:hAnsiTheme="minorHAnsi" w:cstheme="minorBidi"/>
              <w:noProof/>
              <w:sz w:val="22"/>
              <w:szCs w:val="22"/>
            </w:rPr>
          </w:pPr>
          <w:r w:rsidRPr="003A1000">
            <w:rPr>
              <w:b/>
              <w:bCs/>
              <w:color w:val="1F497D" w:themeColor="text2"/>
            </w:rPr>
            <w:fldChar w:fldCharType="begin"/>
          </w:r>
          <w:r w:rsidR="00B928C0" w:rsidRPr="003A1000">
            <w:rPr>
              <w:b/>
              <w:bCs/>
              <w:color w:val="1F497D" w:themeColor="text2"/>
            </w:rPr>
            <w:instrText xml:space="preserve"> TOC \o "1-3" \h \z \u </w:instrText>
          </w:r>
          <w:r w:rsidRPr="003A1000">
            <w:rPr>
              <w:b/>
              <w:bCs/>
              <w:color w:val="1F497D" w:themeColor="text2"/>
            </w:rPr>
            <w:fldChar w:fldCharType="separate"/>
          </w:r>
          <w:hyperlink w:anchor="_Toc1470774" w:history="1">
            <w:r w:rsidR="003A1000" w:rsidRPr="00B8672B">
              <w:rPr>
                <w:rStyle w:val="Hyperlink"/>
                <w:b/>
                <w:noProof/>
              </w:rPr>
              <w:t>СПИСЪК НА СЪКРАЩЕНИЯТА</w:t>
            </w:r>
            <w:r w:rsidR="003A1000">
              <w:rPr>
                <w:noProof/>
                <w:webHidden/>
              </w:rPr>
              <w:tab/>
            </w:r>
            <w:r w:rsidR="003A1000">
              <w:rPr>
                <w:noProof/>
                <w:webHidden/>
              </w:rPr>
              <w:fldChar w:fldCharType="begin"/>
            </w:r>
            <w:r w:rsidR="003A1000">
              <w:rPr>
                <w:noProof/>
                <w:webHidden/>
              </w:rPr>
              <w:instrText xml:space="preserve"> PAGEREF _Toc1470774 \h </w:instrText>
            </w:r>
            <w:r w:rsidR="003A1000">
              <w:rPr>
                <w:noProof/>
                <w:webHidden/>
              </w:rPr>
            </w:r>
            <w:r w:rsidR="003A1000">
              <w:rPr>
                <w:noProof/>
                <w:webHidden/>
              </w:rPr>
              <w:fldChar w:fldCharType="separate"/>
            </w:r>
            <w:r w:rsidR="00284E6C">
              <w:rPr>
                <w:noProof/>
                <w:webHidden/>
              </w:rPr>
              <w:t>4</w:t>
            </w:r>
            <w:r w:rsidR="003A1000">
              <w:rPr>
                <w:noProof/>
                <w:webHidden/>
              </w:rPr>
              <w:fldChar w:fldCharType="end"/>
            </w:r>
          </w:hyperlink>
        </w:p>
        <w:p w14:paraId="5B39F0B7" w14:textId="77777777" w:rsidR="003A1000" w:rsidRDefault="004A7B1F">
          <w:pPr>
            <w:pStyle w:val="TOC1"/>
            <w:tabs>
              <w:tab w:val="right" w:leader="dot" w:pos="9345"/>
            </w:tabs>
            <w:rPr>
              <w:rFonts w:asciiTheme="minorHAnsi" w:eastAsiaTheme="minorEastAsia" w:hAnsiTheme="minorHAnsi" w:cstheme="minorBidi"/>
              <w:noProof/>
              <w:sz w:val="22"/>
              <w:szCs w:val="22"/>
            </w:rPr>
          </w:pPr>
          <w:hyperlink w:anchor="_Toc1470775" w:history="1">
            <w:r w:rsidR="003A1000" w:rsidRPr="00B8672B">
              <w:rPr>
                <w:rStyle w:val="Hyperlink"/>
                <w:b/>
                <w:noProof/>
              </w:rPr>
              <w:t>РЕЧНИК НА КЛЮЧОВИТЕ ПОНЯТИЯ</w:t>
            </w:r>
            <w:r w:rsidR="003A1000">
              <w:rPr>
                <w:noProof/>
                <w:webHidden/>
              </w:rPr>
              <w:tab/>
            </w:r>
            <w:r w:rsidR="003A1000">
              <w:rPr>
                <w:noProof/>
                <w:webHidden/>
              </w:rPr>
              <w:fldChar w:fldCharType="begin"/>
            </w:r>
            <w:r w:rsidR="003A1000">
              <w:rPr>
                <w:noProof/>
                <w:webHidden/>
              </w:rPr>
              <w:instrText xml:space="preserve"> PAGEREF _Toc1470775 \h </w:instrText>
            </w:r>
            <w:r w:rsidR="003A1000">
              <w:rPr>
                <w:noProof/>
                <w:webHidden/>
              </w:rPr>
            </w:r>
            <w:r w:rsidR="003A1000">
              <w:rPr>
                <w:noProof/>
                <w:webHidden/>
              </w:rPr>
              <w:fldChar w:fldCharType="separate"/>
            </w:r>
            <w:r w:rsidR="00284E6C">
              <w:rPr>
                <w:noProof/>
                <w:webHidden/>
              </w:rPr>
              <w:t>5</w:t>
            </w:r>
            <w:r w:rsidR="003A1000">
              <w:rPr>
                <w:noProof/>
                <w:webHidden/>
              </w:rPr>
              <w:fldChar w:fldCharType="end"/>
            </w:r>
          </w:hyperlink>
        </w:p>
        <w:p w14:paraId="58D478F1" w14:textId="77777777" w:rsidR="003A1000" w:rsidRDefault="004A7B1F">
          <w:pPr>
            <w:pStyle w:val="TOC1"/>
            <w:tabs>
              <w:tab w:val="right" w:leader="dot" w:pos="9345"/>
            </w:tabs>
            <w:rPr>
              <w:rFonts w:asciiTheme="minorHAnsi" w:eastAsiaTheme="minorEastAsia" w:hAnsiTheme="minorHAnsi" w:cstheme="minorBidi"/>
              <w:noProof/>
              <w:sz w:val="22"/>
              <w:szCs w:val="22"/>
            </w:rPr>
          </w:pPr>
          <w:hyperlink w:anchor="_Toc1470776" w:history="1">
            <w:r w:rsidR="003A1000" w:rsidRPr="00B8672B">
              <w:rPr>
                <w:rStyle w:val="Hyperlink"/>
                <w:b/>
                <w:noProof/>
              </w:rPr>
              <w:t>СПИСЪК НА ТАБЛИЦИТЕ</w:t>
            </w:r>
            <w:r w:rsidR="003A1000">
              <w:rPr>
                <w:noProof/>
                <w:webHidden/>
              </w:rPr>
              <w:tab/>
            </w:r>
            <w:r w:rsidR="003A1000">
              <w:rPr>
                <w:noProof/>
                <w:webHidden/>
              </w:rPr>
              <w:fldChar w:fldCharType="begin"/>
            </w:r>
            <w:r w:rsidR="003A1000">
              <w:rPr>
                <w:noProof/>
                <w:webHidden/>
              </w:rPr>
              <w:instrText xml:space="preserve"> PAGEREF _Toc1470776 \h </w:instrText>
            </w:r>
            <w:r w:rsidR="003A1000">
              <w:rPr>
                <w:noProof/>
                <w:webHidden/>
              </w:rPr>
            </w:r>
            <w:r w:rsidR="003A1000">
              <w:rPr>
                <w:noProof/>
                <w:webHidden/>
              </w:rPr>
              <w:fldChar w:fldCharType="separate"/>
            </w:r>
            <w:r w:rsidR="00284E6C">
              <w:rPr>
                <w:noProof/>
                <w:webHidden/>
              </w:rPr>
              <w:t>6</w:t>
            </w:r>
            <w:r w:rsidR="003A1000">
              <w:rPr>
                <w:noProof/>
                <w:webHidden/>
              </w:rPr>
              <w:fldChar w:fldCharType="end"/>
            </w:r>
          </w:hyperlink>
        </w:p>
        <w:p w14:paraId="6A3094EF" w14:textId="77777777" w:rsidR="003A1000" w:rsidRDefault="004A7B1F">
          <w:pPr>
            <w:pStyle w:val="TOC1"/>
            <w:tabs>
              <w:tab w:val="right" w:leader="dot" w:pos="9345"/>
            </w:tabs>
            <w:rPr>
              <w:rFonts w:asciiTheme="minorHAnsi" w:eastAsiaTheme="minorEastAsia" w:hAnsiTheme="minorHAnsi" w:cstheme="minorBidi"/>
              <w:noProof/>
              <w:sz w:val="22"/>
              <w:szCs w:val="22"/>
            </w:rPr>
          </w:pPr>
          <w:hyperlink w:anchor="_Toc1470777" w:history="1">
            <w:r w:rsidR="003A1000" w:rsidRPr="00B8672B">
              <w:rPr>
                <w:rStyle w:val="Hyperlink"/>
                <w:b/>
                <w:noProof/>
              </w:rPr>
              <w:t>СПИСЪК НА ГРАФИКИТЕ</w:t>
            </w:r>
            <w:r w:rsidR="003A1000">
              <w:rPr>
                <w:noProof/>
                <w:webHidden/>
              </w:rPr>
              <w:tab/>
            </w:r>
            <w:r w:rsidR="003A1000">
              <w:rPr>
                <w:noProof/>
                <w:webHidden/>
              </w:rPr>
              <w:fldChar w:fldCharType="begin"/>
            </w:r>
            <w:r w:rsidR="003A1000">
              <w:rPr>
                <w:noProof/>
                <w:webHidden/>
              </w:rPr>
              <w:instrText xml:space="preserve"> PAGEREF _Toc1470777 \h </w:instrText>
            </w:r>
            <w:r w:rsidR="003A1000">
              <w:rPr>
                <w:noProof/>
                <w:webHidden/>
              </w:rPr>
            </w:r>
            <w:r w:rsidR="003A1000">
              <w:rPr>
                <w:noProof/>
                <w:webHidden/>
              </w:rPr>
              <w:fldChar w:fldCharType="separate"/>
            </w:r>
            <w:r w:rsidR="00284E6C">
              <w:rPr>
                <w:noProof/>
                <w:webHidden/>
              </w:rPr>
              <w:t>6</w:t>
            </w:r>
            <w:r w:rsidR="003A1000">
              <w:rPr>
                <w:noProof/>
                <w:webHidden/>
              </w:rPr>
              <w:fldChar w:fldCharType="end"/>
            </w:r>
          </w:hyperlink>
        </w:p>
        <w:p w14:paraId="64CE776E" w14:textId="77777777" w:rsidR="003A1000" w:rsidRDefault="004A7B1F">
          <w:pPr>
            <w:pStyle w:val="TOC1"/>
            <w:tabs>
              <w:tab w:val="right" w:leader="dot" w:pos="9345"/>
            </w:tabs>
            <w:rPr>
              <w:rFonts w:asciiTheme="minorHAnsi" w:eastAsiaTheme="minorEastAsia" w:hAnsiTheme="minorHAnsi" w:cstheme="minorBidi"/>
              <w:noProof/>
              <w:sz w:val="22"/>
              <w:szCs w:val="22"/>
            </w:rPr>
          </w:pPr>
          <w:hyperlink w:anchor="_Toc1470778" w:history="1">
            <w:r w:rsidR="003A1000" w:rsidRPr="00B8672B">
              <w:rPr>
                <w:rStyle w:val="Hyperlink"/>
                <w:b/>
                <w:noProof/>
              </w:rPr>
              <w:t>РЕЗЮМЕ</w:t>
            </w:r>
            <w:r w:rsidR="003A1000">
              <w:rPr>
                <w:noProof/>
                <w:webHidden/>
              </w:rPr>
              <w:tab/>
            </w:r>
            <w:r w:rsidR="003A1000">
              <w:rPr>
                <w:noProof/>
                <w:webHidden/>
              </w:rPr>
              <w:fldChar w:fldCharType="begin"/>
            </w:r>
            <w:r w:rsidR="003A1000">
              <w:rPr>
                <w:noProof/>
                <w:webHidden/>
              </w:rPr>
              <w:instrText xml:space="preserve"> PAGEREF _Toc1470778 \h </w:instrText>
            </w:r>
            <w:r w:rsidR="003A1000">
              <w:rPr>
                <w:noProof/>
                <w:webHidden/>
              </w:rPr>
            </w:r>
            <w:r w:rsidR="003A1000">
              <w:rPr>
                <w:noProof/>
                <w:webHidden/>
              </w:rPr>
              <w:fldChar w:fldCharType="separate"/>
            </w:r>
            <w:r w:rsidR="00284E6C">
              <w:rPr>
                <w:noProof/>
                <w:webHidden/>
              </w:rPr>
              <w:t>7</w:t>
            </w:r>
            <w:r w:rsidR="003A1000">
              <w:rPr>
                <w:noProof/>
                <w:webHidden/>
              </w:rPr>
              <w:fldChar w:fldCharType="end"/>
            </w:r>
          </w:hyperlink>
        </w:p>
        <w:p w14:paraId="5FC8924C" w14:textId="77777777" w:rsidR="003A1000" w:rsidRDefault="004A7B1F">
          <w:pPr>
            <w:pStyle w:val="TOC1"/>
            <w:tabs>
              <w:tab w:val="right" w:leader="dot" w:pos="9345"/>
            </w:tabs>
            <w:rPr>
              <w:rFonts w:asciiTheme="minorHAnsi" w:eastAsiaTheme="minorEastAsia" w:hAnsiTheme="minorHAnsi" w:cstheme="minorBidi"/>
              <w:noProof/>
              <w:sz w:val="22"/>
              <w:szCs w:val="22"/>
            </w:rPr>
          </w:pPr>
          <w:hyperlink w:anchor="_Toc1470779" w:history="1">
            <w:r w:rsidR="003A1000" w:rsidRPr="00B8672B">
              <w:rPr>
                <w:rStyle w:val="Hyperlink"/>
                <w:b/>
                <w:noProof/>
              </w:rPr>
              <w:t>1. ВЪВЕДЕНИЕ</w:t>
            </w:r>
            <w:r w:rsidR="003A1000">
              <w:rPr>
                <w:noProof/>
                <w:webHidden/>
              </w:rPr>
              <w:tab/>
            </w:r>
            <w:r w:rsidR="003A1000">
              <w:rPr>
                <w:noProof/>
                <w:webHidden/>
              </w:rPr>
              <w:fldChar w:fldCharType="begin"/>
            </w:r>
            <w:r w:rsidR="003A1000">
              <w:rPr>
                <w:noProof/>
                <w:webHidden/>
              </w:rPr>
              <w:instrText xml:space="preserve"> PAGEREF _Toc1470779 \h </w:instrText>
            </w:r>
            <w:r w:rsidR="003A1000">
              <w:rPr>
                <w:noProof/>
                <w:webHidden/>
              </w:rPr>
            </w:r>
            <w:r w:rsidR="003A1000">
              <w:rPr>
                <w:noProof/>
                <w:webHidden/>
              </w:rPr>
              <w:fldChar w:fldCharType="separate"/>
            </w:r>
            <w:r w:rsidR="00284E6C">
              <w:rPr>
                <w:noProof/>
                <w:webHidden/>
              </w:rPr>
              <w:t>12</w:t>
            </w:r>
            <w:r w:rsidR="003A1000">
              <w:rPr>
                <w:noProof/>
                <w:webHidden/>
              </w:rPr>
              <w:fldChar w:fldCharType="end"/>
            </w:r>
          </w:hyperlink>
        </w:p>
        <w:p w14:paraId="2CA1578F"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780" w:history="1">
            <w:r w:rsidR="003A1000" w:rsidRPr="00B8672B">
              <w:rPr>
                <w:rStyle w:val="Hyperlink"/>
                <w:b/>
                <w:noProof/>
              </w:rPr>
              <w:t>1.1. Вид</w:t>
            </w:r>
            <w:r w:rsidR="003A1000" w:rsidRPr="00B8672B">
              <w:rPr>
                <w:rStyle w:val="Hyperlink"/>
                <w:b/>
                <w:noProof/>
                <w:lang w:val="en-US"/>
              </w:rPr>
              <w:t>,</w:t>
            </w:r>
            <w:r w:rsidR="003A1000" w:rsidRPr="00B8672B">
              <w:rPr>
                <w:rStyle w:val="Hyperlink"/>
                <w:b/>
                <w:noProof/>
              </w:rPr>
              <w:t xml:space="preserve"> цел и очаквани резултати от функционалния анализ</w:t>
            </w:r>
            <w:r w:rsidR="003A1000">
              <w:rPr>
                <w:noProof/>
                <w:webHidden/>
              </w:rPr>
              <w:tab/>
            </w:r>
            <w:r w:rsidR="003A1000">
              <w:rPr>
                <w:noProof/>
                <w:webHidden/>
              </w:rPr>
              <w:fldChar w:fldCharType="begin"/>
            </w:r>
            <w:r w:rsidR="003A1000">
              <w:rPr>
                <w:noProof/>
                <w:webHidden/>
              </w:rPr>
              <w:instrText xml:space="preserve"> PAGEREF _Toc1470780 \h </w:instrText>
            </w:r>
            <w:r w:rsidR="003A1000">
              <w:rPr>
                <w:noProof/>
                <w:webHidden/>
              </w:rPr>
            </w:r>
            <w:r w:rsidR="003A1000">
              <w:rPr>
                <w:noProof/>
                <w:webHidden/>
              </w:rPr>
              <w:fldChar w:fldCharType="separate"/>
            </w:r>
            <w:r w:rsidR="00284E6C">
              <w:rPr>
                <w:noProof/>
                <w:webHidden/>
              </w:rPr>
              <w:t>13</w:t>
            </w:r>
            <w:r w:rsidR="003A1000">
              <w:rPr>
                <w:noProof/>
                <w:webHidden/>
              </w:rPr>
              <w:fldChar w:fldCharType="end"/>
            </w:r>
          </w:hyperlink>
        </w:p>
        <w:p w14:paraId="44A8DCA5"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781" w:history="1">
            <w:r w:rsidR="003A1000" w:rsidRPr="00B8672B">
              <w:rPr>
                <w:rStyle w:val="Hyperlink"/>
                <w:b/>
                <w:noProof/>
              </w:rPr>
              <w:t>1.2. Кратко описание на използваните методи</w:t>
            </w:r>
            <w:r w:rsidR="003A1000">
              <w:rPr>
                <w:noProof/>
                <w:webHidden/>
              </w:rPr>
              <w:tab/>
            </w:r>
            <w:r w:rsidR="003A1000">
              <w:rPr>
                <w:noProof/>
                <w:webHidden/>
              </w:rPr>
              <w:fldChar w:fldCharType="begin"/>
            </w:r>
            <w:r w:rsidR="003A1000">
              <w:rPr>
                <w:noProof/>
                <w:webHidden/>
              </w:rPr>
              <w:instrText xml:space="preserve"> PAGEREF _Toc1470781 \h </w:instrText>
            </w:r>
            <w:r w:rsidR="003A1000">
              <w:rPr>
                <w:noProof/>
                <w:webHidden/>
              </w:rPr>
            </w:r>
            <w:r w:rsidR="003A1000">
              <w:rPr>
                <w:noProof/>
                <w:webHidden/>
              </w:rPr>
              <w:fldChar w:fldCharType="separate"/>
            </w:r>
            <w:r w:rsidR="00284E6C">
              <w:rPr>
                <w:noProof/>
                <w:webHidden/>
              </w:rPr>
              <w:t>14</w:t>
            </w:r>
            <w:r w:rsidR="003A1000">
              <w:rPr>
                <w:noProof/>
                <w:webHidden/>
              </w:rPr>
              <w:fldChar w:fldCharType="end"/>
            </w:r>
          </w:hyperlink>
        </w:p>
        <w:p w14:paraId="1D257BA9" w14:textId="77777777" w:rsidR="003A1000" w:rsidRDefault="004A7B1F">
          <w:pPr>
            <w:pStyle w:val="TOC1"/>
            <w:tabs>
              <w:tab w:val="left" w:pos="440"/>
              <w:tab w:val="right" w:leader="dot" w:pos="9345"/>
            </w:tabs>
            <w:rPr>
              <w:rFonts w:asciiTheme="minorHAnsi" w:eastAsiaTheme="minorEastAsia" w:hAnsiTheme="minorHAnsi" w:cstheme="minorBidi"/>
              <w:noProof/>
              <w:sz w:val="22"/>
              <w:szCs w:val="22"/>
            </w:rPr>
          </w:pPr>
          <w:hyperlink w:anchor="_Toc1470782" w:history="1">
            <w:r w:rsidR="003A1000" w:rsidRPr="00B8672B">
              <w:rPr>
                <w:rStyle w:val="Hyperlink"/>
                <w:b/>
                <w:noProof/>
              </w:rPr>
              <w:t>2.</w:t>
            </w:r>
            <w:r w:rsidR="003A1000">
              <w:rPr>
                <w:rFonts w:asciiTheme="minorHAnsi" w:eastAsiaTheme="minorEastAsia" w:hAnsiTheme="minorHAnsi" w:cstheme="minorBidi"/>
                <w:noProof/>
                <w:sz w:val="22"/>
                <w:szCs w:val="22"/>
              </w:rPr>
              <w:tab/>
            </w:r>
            <w:r w:rsidR="003A1000" w:rsidRPr="00B8672B">
              <w:rPr>
                <w:rStyle w:val="Hyperlink"/>
                <w:b/>
                <w:noProof/>
              </w:rPr>
              <w:t>АНАЛИЗ НА СРЕДАТА</w:t>
            </w:r>
            <w:r w:rsidR="003A1000">
              <w:rPr>
                <w:noProof/>
                <w:webHidden/>
              </w:rPr>
              <w:tab/>
            </w:r>
            <w:r w:rsidR="003A1000">
              <w:rPr>
                <w:noProof/>
                <w:webHidden/>
              </w:rPr>
              <w:fldChar w:fldCharType="begin"/>
            </w:r>
            <w:r w:rsidR="003A1000">
              <w:rPr>
                <w:noProof/>
                <w:webHidden/>
              </w:rPr>
              <w:instrText xml:space="preserve"> PAGEREF _Toc1470782 \h </w:instrText>
            </w:r>
            <w:r w:rsidR="003A1000">
              <w:rPr>
                <w:noProof/>
                <w:webHidden/>
              </w:rPr>
            </w:r>
            <w:r w:rsidR="003A1000">
              <w:rPr>
                <w:noProof/>
                <w:webHidden/>
              </w:rPr>
              <w:fldChar w:fldCharType="separate"/>
            </w:r>
            <w:r w:rsidR="00284E6C">
              <w:rPr>
                <w:noProof/>
                <w:webHidden/>
              </w:rPr>
              <w:t>15</w:t>
            </w:r>
            <w:r w:rsidR="003A1000">
              <w:rPr>
                <w:noProof/>
                <w:webHidden/>
              </w:rPr>
              <w:fldChar w:fldCharType="end"/>
            </w:r>
          </w:hyperlink>
        </w:p>
        <w:p w14:paraId="4205D471" w14:textId="77777777" w:rsidR="003A1000" w:rsidRDefault="004A7B1F">
          <w:pPr>
            <w:pStyle w:val="TOC2"/>
            <w:tabs>
              <w:tab w:val="left" w:pos="880"/>
              <w:tab w:val="right" w:leader="dot" w:pos="9345"/>
            </w:tabs>
            <w:rPr>
              <w:rFonts w:asciiTheme="minorHAnsi" w:eastAsiaTheme="minorEastAsia" w:hAnsiTheme="minorHAnsi" w:cstheme="minorBidi"/>
              <w:noProof/>
              <w:sz w:val="22"/>
              <w:szCs w:val="22"/>
            </w:rPr>
          </w:pPr>
          <w:hyperlink w:anchor="_Toc1470783" w:history="1">
            <w:r w:rsidR="003A1000" w:rsidRPr="00B8672B">
              <w:rPr>
                <w:rStyle w:val="Hyperlink"/>
                <w:b/>
                <w:noProof/>
              </w:rPr>
              <w:t>2.1.</w:t>
            </w:r>
            <w:r w:rsidR="003A1000">
              <w:rPr>
                <w:rFonts w:asciiTheme="minorHAnsi" w:eastAsiaTheme="minorEastAsia" w:hAnsiTheme="minorHAnsi" w:cstheme="minorBidi"/>
                <w:noProof/>
                <w:sz w:val="22"/>
                <w:szCs w:val="22"/>
              </w:rPr>
              <w:tab/>
            </w:r>
            <w:r w:rsidR="003A1000" w:rsidRPr="00B8672B">
              <w:rPr>
                <w:rStyle w:val="Hyperlink"/>
                <w:b/>
                <w:noProof/>
              </w:rPr>
              <w:t>Дефиниция за културно наследство</w:t>
            </w:r>
            <w:r w:rsidR="003A1000">
              <w:rPr>
                <w:noProof/>
                <w:webHidden/>
              </w:rPr>
              <w:tab/>
            </w:r>
            <w:r w:rsidR="003A1000">
              <w:rPr>
                <w:noProof/>
                <w:webHidden/>
              </w:rPr>
              <w:fldChar w:fldCharType="begin"/>
            </w:r>
            <w:r w:rsidR="003A1000">
              <w:rPr>
                <w:noProof/>
                <w:webHidden/>
              </w:rPr>
              <w:instrText xml:space="preserve"> PAGEREF _Toc1470783 \h </w:instrText>
            </w:r>
            <w:r w:rsidR="003A1000">
              <w:rPr>
                <w:noProof/>
                <w:webHidden/>
              </w:rPr>
            </w:r>
            <w:r w:rsidR="003A1000">
              <w:rPr>
                <w:noProof/>
                <w:webHidden/>
              </w:rPr>
              <w:fldChar w:fldCharType="separate"/>
            </w:r>
            <w:r w:rsidR="00284E6C">
              <w:rPr>
                <w:noProof/>
                <w:webHidden/>
              </w:rPr>
              <w:t>15</w:t>
            </w:r>
            <w:r w:rsidR="003A1000">
              <w:rPr>
                <w:noProof/>
                <w:webHidden/>
              </w:rPr>
              <w:fldChar w:fldCharType="end"/>
            </w:r>
          </w:hyperlink>
        </w:p>
        <w:p w14:paraId="74B3C8EA" w14:textId="77777777" w:rsidR="003A1000" w:rsidRDefault="004A7B1F">
          <w:pPr>
            <w:pStyle w:val="TOC2"/>
            <w:tabs>
              <w:tab w:val="left" w:pos="880"/>
              <w:tab w:val="right" w:leader="dot" w:pos="9345"/>
            </w:tabs>
            <w:rPr>
              <w:rFonts w:asciiTheme="minorHAnsi" w:eastAsiaTheme="minorEastAsia" w:hAnsiTheme="minorHAnsi" w:cstheme="minorBidi"/>
              <w:noProof/>
              <w:sz w:val="22"/>
              <w:szCs w:val="22"/>
            </w:rPr>
          </w:pPr>
          <w:hyperlink w:anchor="_Toc1470784" w:history="1">
            <w:r w:rsidR="003A1000" w:rsidRPr="00B8672B">
              <w:rPr>
                <w:rStyle w:val="Hyperlink"/>
                <w:b/>
                <w:noProof/>
              </w:rPr>
              <w:t>2.2.</w:t>
            </w:r>
            <w:r w:rsidR="003A1000">
              <w:rPr>
                <w:rFonts w:asciiTheme="minorHAnsi" w:eastAsiaTheme="minorEastAsia" w:hAnsiTheme="minorHAnsi" w:cstheme="minorBidi"/>
                <w:noProof/>
                <w:sz w:val="22"/>
                <w:szCs w:val="22"/>
              </w:rPr>
              <w:tab/>
            </w:r>
            <w:r w:rsidR="003A1000" w:rsidRPr="00B8672B">
              <w:rPr>
                <w:rStyle w:val="Hyperlink"/>
                <w:b/>
                <w:noProof/>
              </w:rPr>
              <w:t>Обхват и класификация на недвижимото културно наследство</w:t>
            </w:r>
            <w:r w:rsidR="003A1000">
              <w:rPr>
                <w:noProof/>
                <w:webHidden/>
              </w:rPr>
              <w:tab/>
            </w:r>
            <w:r w:rsidR="003A1000">
              <w:rPr>
                <w:noProof/>
                <w:webHidden/>
              </w:rPr>
              <w:fldChar w:fldCharType="begin"/>
            </w:r>
            <w:r w:rsidR="003A1000">
              <w:rPr>
                <w:noProof/>
                <w:webHidden/>
              </w:rPr>
              <w:instrText xml:space="preserve"> PAGEREF _Toc1470784 \h </w:instrText>
            </w:r>
            <w:r w:rsidR="003A1000">
              <w:rPr>
                <w:noProof/>
                <w:webHidden/>
              </w:rPr>
            </w:r>
            <w:r w:rsidR="003A1000">
              <w:rPr>
                <w:noProof/>
                <w:webHidden/>
              </w:rPr>
              <w:fldChar w:fldCharType="separate"/>
            </w:r>
            <w:r w:rsidR="00284E6C">
              <w:rPr>
                <w:noProof/>
                <w:webHidden/>
              </w:rPr>
              <w:t>16</w:t>
            </w:r>
            <w:r w:rsidR="003A1000">
              <w:rPr>
                <w:noProof/>
                <w:webHidden/>
              </w:rPr>
              <w:fldChar w:fldCharType="end"/>
            </w:r>
          </w:hyperlink>
        </w:p>
        <w:p w14:paraId="302FBF5B"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785" w:history="1">
            <w:r w:rsidR="003A1000" w:rsidRPr="00B8672B">
              <w:rPr>
                <w:rStyle w:val="Hyperlink"/>
                <w:b/>
                <w:noProof/>
              </w:rPr>
              <w:t>2.3 Заинтересовани страни</w:t>
            </w:r>
            <w:r w:rsidR="003A1000">
              <w:rPr>
                <w:noProof/>
                <w:webHidden/>
              </w:rPr>
              <w:tab/>
            </w:r>
            <w:r w:rsidR="003A1000">
              <w:rPr>
                <w:noProof/>
                <w:webHidden/>
              </w:rPr>
              <w:fldChar w:fldCharType="begin"/>
            </w:r>
            <w:r w:rsidR="003A1000">
              <w:rPr>
                <w:noProof/>
                <w:webHidden/>
              </w:rPr>
              <w:instrText xml:space="preserve"> PAGEREF _Toc1470785 \h </w:instrText>
            </w:r>
            <w:r w:rsidR="003A1000">
              <w:rPr>
                <w:noProof/>
                <w:webHidden/>
              </w:rPr>
            </w:r>
            <w:r w:rsidR="003A1000">
              <w:rPr>
                <w:noProof/>
                <w:webHidden/>
              </w:rPr>
              <w:fldChar w:fldCharType="separate"/>
            </w:r>
            <w:r w:rsidR="00284E6C">
              <w:rPr>
                <w:noProof/>
                <w:webHidden/>
              </w:rPr>
              <w:t>22</w:t>
            </w:r>
            <w:r w:rsidR="003A1000">
              <w:rPr>
                <w:noProof/>
                <w:webHidden/>
              </w:rPr>
              <w:fldChar w:fldCharType="end"/>
            </w:r>
          </w:hyperlink>
        </w:p>
        <w:p w14:paraId="32CCD3C3"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786" w:history="1">
            <w:r w:rsidR="003A1000" w:rsidRPr="00B8672B">
              <w:rPr>
                <w:rStyle w:val="Hyperlink"/>
                <w:b/>
                <w:noProof/>
              </w:rPr>
              <w:t>2.4. Медиен мониторинг</w:t>
            </w:r>
            <w:r w:rsidR="003A1000">
              <w:rPr>
                <w:noProof/>
                <w:webHidden/>
              </w:rPr>
              <w:tab/>
            </w:r>
            <w:r w:rsidR="003A1000">
              <w:rPr>
                <w:noProof/>
                <w:webHidden/>
              </w:rPr>
              <w:fldChar w:fldCharType="begin"/>
            </w:r>
            <w:r w:rsidR="003A1000">
              <w:rPr>
                <w:noProof/>
                <w:webHidden/>
              </w:rPr>
              <w:instrText xml:space="preserve"> PAGEREF _Toc1470786 \h </w:instrText>
            </w:r>
            <w:r w:rsidR="003A1000">
              <w:rPr>
                <w:noProof/>
                <w:webHidden/>
              </w:rPr>
            </w:r>
            <w:r w:rsidR="003A1000">
              <w:rPr>
                <w:noProof/>
                <w:webHidden/>
              </w:rPr>
              <w:fldChar w:fldCharType="separate"/>
            </w:r>
            <w:r w:rsidR="00284E6C">
              <w:rPr>
                <w:noProof/>
                <w:webHidden/>
              </w:rPr>
              <w:t>25</w:t>
            </w:r>
            <w:r w:rsidR="003A1000">
              <w:rPr>
                <w:noProof/>
                <w:webHidden/>
              </w:rPr>
              <w:fldChar w:fldCharType="end"/>
            </w:r>
          </w:hyperlink>
        </w:p>
        <w:p w14:paraId="76E4A12D"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787" w:history="1">
            <w:r w:rsidR="003A1000" w:rsidRPr="00B8672B">
              <w:rPr>
                <w:rStyle w:val="Hyperlink"/>
                <w:b/>
                <w:noProof/>
              </w:rPr>
              <w:t>2.5. SWOT анализ</w:t>
            </w:r>
            <w:r w:rsidR="003A1000">
              <w:rPr>
                <w:noProof/>
                <w:webHidden/>
              </w:rPr>
              <w:tab/>
            </w:r>
            <w:r w:rsidR="003A1000">
              <w:rPr>
                <w:noProof/>
                <w:webHidden/>
              </w:rPr>
              <w:fldChar w:fldCharType="begin"/>
            </w:r>
            <w:r w:rsidR="003A1000">
              <w:rPr>
                <w:noProof/>
                <w:webHidden/>
              </w:rPr>
              <w:instrText xml:space="preserve"> PAGEREF _Toc1470787 \h </w:instrText>
            </w:r>
            <w:r w:rsidR="003A1000">
              <w:rPr>
                <w:noProof/>
                <w:webHidden/>
              </w:rPr>
            </w:r>
            <w:r w:rsidR="003A1000">
              <w:rPr>
                <w:noProof/>
                <w:webHidden/>
              </w:rPr>
              <w:fldChar w:fldCharType="separate"/>
            </w:r>
            <w:r w:rsidR="00284E6C">
              <w:rPr>
                <w:noProof/>
                <w:webHidden/>
              </w:rPr>
              <w:t>26</w:t>
            </w:r>
            <w:r w:rsidR="003A1000">
              <w:rPr>
                <w:noProof/>
                <w:webHidden/>
              </w:rPr>
              <w:fldChar w:fldCharType="end"/>
            </w:r>
          </w:hyperlink>
        </w:p>
        <w:p w14:paraId="3C08242C" w14:textId="77777777" w:rsidR="003A1000" w:rsidRDefault="004A7B1F">
          <w:pPr>
            <w:pStyle w:val="TOC1"/>
            <w:tabs>
              <w:tab w:val="right" w:leader="dot" w:pos="9345"/>
            </w:tabs>
            <w:rPr>
              <w:rFonts w:asciiTheme="minorHAnsi" w:eastAsiaTheme="minorEastAsia" w:hAnsiTheme="minorHAnsi" w:cstheme="minorBidi"/>
              <w:noProof/>
              <w:sz w:val="22"/>
              <w:szCs w:val="22"/>
            </w:rPr>
          </w:pPr>
          <w:hyperlink w:anchor="_Toc1470788" w:history="1">
            <w:r w:rsidR="003A1000" w:rsidRPr="00B8672B">
              <w:rPr>
                <w:rStyle w:val="Hyperlink"/>
                <w:b/>
                <w:noProof/>
              </w:rPr>
              <w:t>3. АНАЛИЗ НА ИЗПЪЛНЕНИЕТО НА ПОЛИТИКАТА</w:t>
            </w:r>
            <w:r w:rsidR="003A1000">
              <w:rPr>
                <w:noProof/>
                <w:webHidden/>
              </w:rPr>
              <w:tab/>
            </w:r>
            <w:r w:rsidR="003A1000">
              <w:rPr>
                <w:noProof/>
                <w:webHidden/>
              </w:rPr>
              <w:fldChar w:fldCharType="begin"/>
            </w:r>
            <w:r w:rsidR="003A1000">
              <w:rPr>
                <w:noProof/>
                <w:webHidden/>
              </w:rPr>
              <w:instrText xml:space="preserve"> PAGEREF _Toc1470788 \h </w:instrText>
            </w:r>
            <w:r w:rsidR="003A1000">
              <w:rPr>
                <w:noProof/>
                <w:webHidden/>
              </w:rPr>
            </w:r>
            <w:r w:rsidR="003A1000">
              <w:rPr>
                <w:noProof/>
                <w:webHidden/>
              </w:rPr>
              <w:fldChar w:fldCharType="separate"/>
            </w:r>
            <w:r w:rsidR="00284E6C">
              <w:rPr>
                <w:noProof/>
                <w:webHidden/>
              </w:rPr>
              <w:t>33</w:t>
            </w:r>
            <w:r w:rsidR="003A1000">
              <w:rPr>
                <w:noProof/>
                <w:webHidden/>
              </w:rPr>
              <w:fldChar w:fldCharType="end"/>
            </w:r>
          </w:hyperlink>
        </w:p>
        <w:p w14:paraId="1F608A52"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789" w:history="1">
            <w:r w:rsidR="003A1000" w:rsidRPr="00B8672B">
              <w:rPr>
                <w:rStyle w:val="Hyperlink"/>
                <w:b/>
                <w:noProof/>
              </w:rPr>
              <w:t>3.1. Анализ на съответствието между стратегия, политика, органи, правомощия, административни структури и функции на звената в администрацията</w:t>
            </w:r>
            <w:r w:rsidR="003A1000">
              <w:rPr>
                <w:noProof/>
                <w:webHidden/>
              </w:rPr>
              <w:tab/>
            </w:r>
            <w:r w:rsidR="003A1000">
              <w:rPr>
                <w:noProof/>
                <w:webHidden/>
              </w:rPr>
              <w:fldChar w:fldCharType="begin"/>
            </w:r>
            <w:r w:rsidR="003A1000">
              <w:rPr>
                <w:noProof/>
                <w:webHidden/>
              </w:rPr>
              <w:instrText xml:space="preserve"> PAGEREF _Toc1470789 \h </w:instrText>
            </w:r>
            <w:r w:rsidR="003A1000">
              <w:rPr>
                <w:noProof/>
                <w:webHidden/>
              </w:rPr>
            </w:r>
            <w:r w:rsidR="003A1000">
              <w:rPr>
                <w:noProof/>
                <w:webHidden/>
              </w:rPr>
              <w:fldChar w:fldCharType="separate"/>
            </w:r>
            <w:r w:rsidR="00284E6C">
              <w:rPr>
                <w:noProof/>
                <w:webHidden/>
              </w:rPr>
              <w:t>33</w:t>
            </w:r>
            <w:r w:rsidR="003A1000">
              <w:rPr>
                <w:noProof/>
                <w:webHidden/>
              </w:rPr>
              <w:fldChar w:fldCharType="end"/>
            </w:r>
          </w:hyperlink>
        </w:p>
        <w:p w14:paraId="55A73990"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790" w:history="1">
            <w:r w:rsidR="003A1000" w:rsidRPr="00B8672B">
              <w:rPr>
                <w:rStyle w:val="Hyperlink"/>
                <w:b/>
                <w:noProof/>
              </w:rPr>
              <w:t>3.1.1. Идентифициране на международни стратегически документи и международноправни актове в областта на НКЦ</w:t>
            </w:r>
            <w:r w:rsidR="003A1000">
              <w:rPr>
                <w:noProof/>
                <w:webHidden/>
              </w:rPr>
              <w:tab/>
            </w:r>
            <w:r w:rsidR="003A1000">
              <w:rPr>
                <w:noProof/>
                <w:webHidden/>
              </w:rPr>
              <w:fldChar w:fldCharType="begin"/>
            </w:r>
            <w:r w:rsidR="003A1000">
              <w:rPr>
                <w:noProof/>
                <w:webHidden/>
              </w:rPr>
              <w:instrText xml:space="preserve"> PAGEREF _Toc1470790 \h </w:instrText>
            </w:r>
            <w:r w:rsidR="003A1000">
              <w:rPr>
                <w:noProof/>
                <w:webHidden/>
              </w:rPr>
            </w:r>
            <w:r w:rsidR="003A1000">
              <w:rPr>
                <w:noProof/>
                <w:webHidden/>
              </w:rPr>
              <w:fldChar w:fldCharType="separate"/>
            </w:r>
            <w:r w:rsidR="00284E6C">
              <w:rPr>
                <w:noProof/>
                <w:webHidden/>
              </w:rPr>
              <w:t>33</w:t>
            </w:r>
            <w:r w:rsidR="003A1000">
              <w:rPr>
                <w:noProof/>
                <w:webHidden/>
              </w:rPr>
              <w:fldChar w:fldCharType="end"/>
            </w:r>
          </w:hyperlink>
        </w:p>
        <w:p w14:paraId="0B5837FC"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791" w:history="1">
            <w:r w:rsidR="003A1000" w:rsidRPr="00B8672B">
              <w:rPr>
                <w:rStyle w:val="Hyperlink"/>
                <w:rFonts w:eastAsiaTheme="minorHAnsi"/>
                <w:b/>
                <w:bCs/>
                <w:noProof/>
              </w:rPr>
              <w:t xml:space="preserve">3.1.2. </w:t>
            </w:r>
            <w:r w:rsidR="003A1000" w:rsidRPr="00B8672B">
              <w:rPr>
                <w:rStyle w:val="Hyperlink"/>
                <w:rFonts w:eastAsiaTheme="minorHAnsi"/>
                <w:b/>
                <w:noProof/>
              </w:rPr>
              <w:t>Идентифициране на стратегическ</w:t>
            </w:r>
            <w:r w:rsidR="003A1000" w:rsidRPr="00B8672B">
              <w:rPr>
                <w:rStyle w:val="Hyperlink"/>
                <w:b/>
                <w:noProof/>
              </w:rPr>
              <w:t>и</w:t>
            </w:r>
            <w:r w:rsidR="003A1000" w:rsidRPr="00B8672B">
              <w:rPr>
                <w:rStyle w:val="Hyperlink"/>
                <w:rFonts w:eastAsiaTheme="minorHAnsi"/>
                <w:b/>
                <w:noProof/>
              </w:rPr>
              <w:t xml:space="preserve"> документи на национално, регионално, областно и общинско ниво</w:t>
            </w:r>
            <w:r w:rsidR="003A1000">
              <w:rPr>
                <w:noProof/>
                <w:webHidden/>
              </w:rPr>
              <w:tab/>
            </w:r>
            <w:r w:rsidR="003A1000">
              <w:rPr>
                <w:noProof/>
                <w:webHidden/>
              </w:rPr>
              <w:fldChar w:fldCharType="begin"/>
            </w:r>
            <w:r w:rsidR="003A1000">
              <w:rPr>
                <w:noProof/>
                <w:webHidden/>
              </w:rPr>
              <w:instrText xml:space="preserve"> PAGEREF _Toc1470791 \h </w:instrText>
            </w:r>
            <w:r w:rsidR="003A1000">
              <w:rPr>
                <w:noProof/>
                <w:webHidden/>
              </w:rPr>
            </w:r>
            <w:r w:rsidR="003A1000">
              <w:rPr>
                <w:noProof/>
                <w:webHidden/>
              </w:rPr>
              <w:fldChar w:fldCharType="separate"/>
            </w:r>
            <w:r w:rsidR="00284E6C">
              <w:rPr>
                <w:noProof/>
                <w:webHidden/>
              </w:rPr>
              <w:t>44</w:t>
            </w:r>
            <w:r w:rsidR="003A1000">
              <w:rPr>
                <w:noProof/>
                <w:webHidden/>
              </w:rPr>
              <w:fldChar w:fldCharType="end"/>
            </w:r>
          </w:hyperlink>
        </w:p>
        <w:p w14:paraId="52687CE3"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792" w:history="1">
            <w:r w:rsidR="003A1000" w:rsidRPr="00B8672B">
              <w:rPr>
                <w:rStyle w:val="Hyperlink"/>
                <w:b/>
                <w:noProof/>
              </w:rPr>
              <w:t>3.1.3. Идентифициране на визията на политиката в стратегическите документи</w:t>
            </w:r>
            <w:r w:rsidR="003A1000">
              <w:rPr>
                <w:noProof/>
                <w:webHidden/>
              </w:rPr>
              <w:tab/>
            </w:r>
            <w:r w:rsidR="003A1000">
              <w:rPr>
                <w:noProof/>
                <w:webHidden/>
              </w:rPr>
              <w:fldChar w:fldCharType="begin"/>
            </w:r>
            <w:r w:rsidR="003A1000">
              <w:rPr>
                <w:noProof/>
                <w:webHidden/>
              </w:rPr>
              <w:instrText xml:space="preserve"> PAGEREF _Toc1470792 \h </w:instrText>
            </w:r>
            <w:r w:rsidR="003A1000">
              <w:rPr>
                <w:noProof/>
                <w:webHidden/>
              </w:rPr>
            </w:r>
            <w:r w:rsidR="003A1000">
              <w:rPr>
                <w:noProof/>
                <w:webHidden/>
              </w:rPr>
              <w:fldChar w:fldCharType="separate"/>
            </w:r>
            <w:r w:rsidR="00284E6C">
              <w:rPr>
                <w:noProof/>
                <w:webHidden/>
              </w:rPr>
              <w:t>46</w:t>
            </w:r>
            <w:r w:rsidR="003A1000">
              <w:rPr>
                <w:noProof/>
                <w:webHidden/>
              </w:rPr>
              <w:fldChar w:fldCharType="end"/>
            </w:r>
          </w:hyperlink>
        </w:p>
        <w:p w14:paraId="0D8BEF1A"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793" w:history="1">
            <w:r w:rsidR="003A1000" w:rsidRPr="00B8672B">
              <w:rPr>
                <w:rStyle w:val="Hyperlink"/>
                <w:b/>
                <w:noProof/>
              </w:rPr>
              <w:t>3.1.5. Идентифициране на органите на власт с правомощия в областта на опазване и представяне на НКЦ и административните структури, подпомагащи органите при разработване и осъществяване на политиката</w:t>
            </w:r>
            <w:r w:rsidR="003A1000">
              <w:rPr>
                <w:noProof/>
                <w:webHidden/>
              </w:rPr>
              <w:tab/>
            </w:r>
            <w:r w:rsidR="003A1000">
              <w:rPr>
                <w:noProof/>
                <w:webHidden/>
              </w:rPr>
              <w:fldChar w:fldCharType="begin"/>
            </w:r>
            <w:r w:rsidR="003A1000">
              <w:rPr>
                <w:noProof/>
                <w:webHidden/>
              </w:rPr>
              <w:instrText xml:space="preserve"> PAGEREF _Toc1470793 \h </w:instrText>
            </w:r>
            <w:r w:rsidR="003A1000">
              <w:rPr>
                <w:noProof/>
                <w:webHidden/>
              </w:rPr>
            </w:r>
            <w:r w:rsidR="003A1000">
              <w:rPr>
                <w:noProof/>
                <w:webHidden/>
              </w:rPr>
              <w:fldChar w:fldCharType="separate"/>
            </w:r>
            <w:r w:rsidR="00284E6C">
              <w:rPr>
                <w:noProof/>
                <w:webHidden/>
              </w:rPr>
              <w:t>58</w:t>
            </w:r>
            <w:r w:rsidR="003A1000">
              <w:rPr>
                <w:noProof/>
                <w:webHidden/>
              </w:rPr>
              <w:fldChar w:fldCharType="end"/>
            </w:r>
          </w:hyperlink>
        </w:p>
        <w:p w14:paraId="4C607BBB"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794" w:history="1">
            <w:r w:rsidR="003A1000" w:rsidRPr="00B8672B">
              <w:rPr>
                <w:rStyle w:val="Hyperlink"/>
                <w:b/>
                <w:noProof/>
              </w:rPr>
              <w:t>3.1.6. Преглед на мисията и визията на органите, с функции в сферата на НКН</w:t>
            </w:r>
            <w:r w:rsidR="003A1000">
              <w:rPr>
                <w:noProof/>
                <w:webHidden/>
              </w:rPr>
              <w:tab/>
            </w:r>
            <w:r w:rsidR="003A1000">
              <w:rPr>
                <w:noProof/>
                <w:webHidden/>
              </w:rPr>
              <w:fldChar w:fldCharType="begin"/>
            </w:r>
            <w:r w:rsidR="003A1000">
              <w:rPr>
                <w:noProof/>
                <w:webHidden/>
              </w:rPr>
              <w:instrText xml:space="preserve"> PAGEREF _Toc1470794 \h </w:instrText>
            </w:r>
            <w:r w:rsidR="003A1000">
              <w:rPr>
                <w:noProof/>
                <w:webHidden/>
              </w:rPr>
            </w:r>
            <w:r w:rsidR="003A1000">
              <w:rPr>
                <w:noProof/>
                <w:webHidden/>
              </w:rPr>
              <w:fldChar w:fldCharType="separate"/>
            </w:r>
            <w:r w:rsidR="00284E6C">
              <w:rPr>
                <w:noProof/>
                <w:webHidden/>
              </w:rPr>
              <w:t>68</w:t>
            </w:r>
            <w:r w:rsidR="003A1000">
              <w:rPr>
                <w:noProof/>
                <w:webHidden/>
              </w:rPr>
              <w:fldChar w:fldCharType="end"/>
            </w:r>
          </w:hyperlink>
        </w:p>
        <w:p w14:paraId="2C77931F"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795" w:history="1">
            <w:r w:rsidR="003A1000" w:rsidRPr="00B8672B">
              <w:rPr>
                <w:rStyle w:val="Hyperlink"/>
                <w:b/>
                <w:noProof/>
              </w:rPr>
              <w:t>3.1.7. Преглед на консултативните органи и органите за междуведомствена координация</w:t>
            </w:r>
            <w:r w:rsidR="003A1000">
              <w:rPr>
                <w:noProof/>
                <w:webHidden/>
              </w:rPr>
              <w:tab/>
            </w:r>
            <w:r w:rsidR="003A1000">
              <w:rPr>
                <w:noProof/>
                <w:webHidden/>
              </w:rPr>
              <w:fldChar w:fldCharType="begin"/>
            </w:r>
            <w:r w:rsidR="003A1000">
              <w:rPr>
                <w:noProof/>
                <w:webHidden/>
              </w:rPr>
              <w:instrText xml:space="preserve"> PAGEREF _Toc1470795 \h </w:instrText>
            </w:r>
            <w:r w:rsidR="003A1000">
              <w:rPr>
                <w:noProof/>
                <w:webHidden/>
              </w:rPr>
            </w:r>
            <w:r w:rsidR="003A1000">
              <w:rPr>
                <w:noProof/>
                <w:webHidden/>
              </w:rPr>
              <w:fldChar w:fldCharType="separate"/>
            </w:r>
            <w:r w:rsidR="00284E6C">
              <w:rPr>
                <w:noProof/>
                <w:webHidden/>
              </w:rPr>
              <w:t>72</w:t>
            </w:r>
            <w:r w:rsidR="003A1000">
              <w:rPr>
                <w:noProof/>
                <w:webHidden/>
              </w:rPr>
              <w:fldChar w:fldCharType="end"/>
            </w:r>
          </w:hyperlink>
        </w:p>
        <w:p w14:paraId="0253CC1B"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796" w:history="1">
            <w:r w:rsidR="003A1000" w:rsidRPr="00B8672B">
              <w:rPr>
                <w:rStyle w:val="Hyperlink"/>
                <w:b/>
                <w:noProof/>
              </w:rPr>
              <w:t>3.1.8. Преглед на функциите на основните звена, подпомагащи органите на власт за изпълнение на правомощията им</w:t>
            </w:r>
            <w:r w:rsidR="003A1000">
              <w:rPr>
                <w:noProof/>
                <w:webHidden/>
              </w:rPr>
              <w:tab/>
            </w:r>
            <w:r w:rsidR="003A1000">
              <w:rPr>
                <w:noProof/>
                <w:webHidden/>
              </w:rPr>
              <w:fldChar w:fldCharType="begin"/>
            </w:r>
            <w:r w:rsidR="003A1000">
              <w:rPr>
                <w:noProof/>
                <w:webHidden/>
              </w:rPr>
              <w:instrText xml:space="preserve"> PAGEREF _Toc1470796 \h </w:instrText>
            </w:r>
            <w:r w:rsidR="003A1000">
              <w:rPr>
                <w:noProof/>
                <w:webHidden/>
              </w:rPr>
            </w:r>
            <w:r w:rsidR="003A1000">
              <w:rPr>
                <w:noProof/>
                <w:webHidden/>
              </w:rPr>
              <w:fldChar w:fldCharType="separate"/>
            </w:r>
            <w:r w:rsidR="00284E6C">
              <w:rPr>
                <w:noProof/>
                <w:webHidden/>
              </w:rPr>
              <w:t>78</w:t>
            </w:r>
            <w:r w:rsidR="003A1000">
              <w:rPr>
                <w:noProof/>
                <w:webHidden/>
              </w:rPr>
              <w:fldChar w:fldCharType="end"/>
            </w:r>
          </w:hyperlink>
        </w:p>
        <w:p w14:paraId="63C9D1FE"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797" w:history="1">
            <w:r w:rsidR="003A1000" w:rsidRPr="00B8672B">
              <w:rPr>
                <w:rStyle w:val="Hyperlink"/>
                <w:b/>
                <w:noProof/>
              </w:rPr>
              <w:t>3.1.9. Преглед и оптимизиране на работните процеси</w:t>
            </w:r>
            <w:r w:rsidR="003A1000">
              <w:rPr>
                <w:noProof/>
                <w:webHidden/>
              </w:rPr>
              <w:tab/>
            </w:r>
            <w:r w:rsidR="003A1000">
              <w:rPr>
                <w:noProof/>
                <w:webHidden/>
              </w:rPr>
              <w:fldChar w:fldCharType="begin"/>
            </w:r>
            <w:r w:rsidR="003A1000">
              <w:rPr>
                <w:noProof/>
                <w:webHidden/>
              </w:rPr>
              <w:instrText xml:space="preserve"> PAGEREF _Toc1470797 \h </w:instrText>
            </w:r>
            <w:r w:rsidR="003A1000">
              <w:rPr>
                <w:noProof/>
                <w:webHidden/>
              </w:rPr>
            </w:r>
            <w:r w:rsidR="003A1000">
              <w:rPr>
                <w:noProof/>
                <w:webHidden/>
              </w:rPr>
              <w:fldChar w:fldCharType="separate"/>
            </w:r>
            <w:r w:rsidR="00284E6C">
              <w:rPr>
                <w:noProof/>
                <w:webHidden/>
              </w:rPr>
              <w:t>107</w:t>
            </w:r>
            <w:r w:rsidR="003A1000">
              <w:rPr>
                <w:noProof/>
                <w:webHidden/>
              </w:rPr>
              <w:fldChar w:fldCharType="end"/>
            </w:r>
          </w:hyperlink>
        </w:p>
        <w:p w14:paraId="5089E13B"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798" w:history="1">
            <w:r w:rsidR="003A1000" w:rsidRPr="00B8672B">
              <w:rPr>
                <w:rStyle w:val="Hyperlink"/>
                <w:b/>
                <w:noProof/>
              </w:rPr>
              <w:t>3.1.10. Анализ на съответствието на органа и вида на административната структура със Закона за администрацията</w:t>
            </w:r>
            <w:r w:rsidR="003A1000">
              <w:rPr>
                <w:noProof/>
                <w:webHidden/>
              </w:rPr>
              <w:tab/>
            </w:r>
            <w:r w:rsidR="003A1000">
              <w:rPr>
                <w:noProof/>
                <w:webHidden/>
              </w:rPr>
              <w:fldChar w:fldCharType="begin"/>
            </w:r>
            <w:r w:rsidR="003A1000">
              <w:rPr>
                <w:noProof/>
                <w:webHidden/>
              </w:rPr>
              <w:instrText xml:space="preserve"> PAGEREF _Toc1470798 \h </w:instrText>
            </w:r>
            <w:r w:rsidR="003A1000">
              <w:rPr>
                <w:noProof/>
                <w:webHidden/>
              </w:rPr>
            </w:r>
            <w:r w:rsidR="003A1000">
              <w:rPr>
                <w:noProof/>
                <w:webHidden/>
              </w:rPr>
              <w:fldChar w:fldCharType="separate"/>
            </w:r>
            <w:r w:rsidR="00284E6C">
              <w:rPr>
                <w:noProof/>
                <w:webHidden/>
              </w:rPr>
              <w:t>116</w:t>
            </w:r>
            <w:r w:rsidR="003A1000">
              <w:rPr>
                <w:noProof/>
                <w:webHidden/>
              </w:rPr>
              <w:fldChar w:fldCharType="end"/>
            </w:r>
          </w:hyperlink>
        </w:p>
        <w:p w14:paraId="54926AC0"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799" w:history="1">
            <w:r w:rsidR="003A1000" w:rsidRPr="00B8672B">
              <w:rPr>
                <w:rStyle w:val="Hyperlink"/>
                <w:b/>
                <w:noProof/>
              </w:rPr>
              <w:t>3.2. Анализ на ефективността</w:t>
            </w:r>
            <w:r w:rsidR="003A1000">
              <w:rPr>
                <w:noProof/>
                <w:webHidden/>
              </w:rPr>
              <w:tab/>
            </w:r>
            <w:r w:rsidR="003A1000">
              <w:rPr>
                <w:noProof/>
                <w:webHidden/>
              </w:rPr>
              <w:fldChar w:fldCharType="begin"/>
            </w:r>
            <w:r w:rsidR="003A1000">
              <w:rPr>
                <w:noProof/>
                <w:webHidden/>
              </w:rPr>
              <w:instrText xml:space="preserve"> PAGEREF _Toc1470799 \h </w:instrText>
            </w:r>
            <w:r w:rsidR="003A1000">
              <w:rPr>
                <w:noProof/>
                <w:webHidden/>
              </w:rPr>
            </w:r>
            <w:r w:rsidR="003A1000">
              <w:rPr>
                <w:noProof/>
                <w:webHidden/>
              </w:rPr>
              <w:fldChar w:fldCharType="separate"/>
            </w:r>
            <w:r w:rsidR="00284E6C">
              <w:rPr>
                <w:noProof/>
                <w:webHidden/>
              </w:rPr>
              <w:t>117</w:t>
            </w:r>
            <w:r w:rsidR="003A1000">
              <w:rPr>
                <w:noProof/>
                <w:webHidden/>
              </w:rPr>
              <w:fldChar w:fldCharType="end"/>
            </w:r>
          </w:hyperlink>
        </w:p>
        <w:p w14:paraId="10162B2F"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800" w:history="1">
            <w:r w:rsidR="003A1000" w:rsidRPr="00B8672B">
              <w:rPr>
                <w:rStyle w:val="Hyperlink"/>
                <w:b/>
                <w:noProof/>
              </w:rPr>
              <w:t>3.2.1. Идентифициране на стратегическите цели на административните структури, отговорни за планиране и управление на политиката за НКН</w:t>
            </w:r>
            <w:r w:rsidR="003A1000">
              <w:rPr>
                <w:noProof/>
                <w:webHidden/>
              </w:rPr>
              <w:tab/>
            </w:r>
            <w:r w:rsidR="003A1000">
              <w:rPr>
                <w:noProof/>
                <w:webHidden/>
              </w:rPr>
              <w:fldChar w:fldCharType="begin"/>
            </w:r>
            <w:r w:rsidR="003A1000">
              <w:rPr>
                <w:noProof/>
                <w:webHidden/>
              </w:rPr>
              <w:instrText xml:space="preserve"> PAGEREF _Toc1470800 \h </w:instrText>
            </w:r>
            <w:r w:rsidR="003A1000">
              <w:rPr>
                <w:noProof/>
                <w:webHidden/>
              </w:rPr>
            </w:r>
            <w:r w:rsidR="003A1000">
              <w:rPr>
                <w:noProof/>
                <w:webHidden/>
              </w:rPr>
              <w:fldChar w:fldCharType="separate"/>
            </w:r>
            <w:r w:rsidR="00284E6C">
              <w:rPr>
                <w:noProof/>
                <w:webHidden/>
              </w:rPr>
              <w:t>117</w:t>
            </w:r>
            <w:r w:rsidR="003A1000">
              <w:rPr>
                <w:noProof/>
                <w:webHidden/>
              </w:rPr>
              <w:fldChar w:fldCharType="end"/>
            </w:r>
          </w:hyperlink>
        </w:p>
        <w:p w14:paraId="3D835EF9"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801" w:history="1">
            <w:r w:rsidR="003A1000" w:rsidRPr="00B8672B">
              <w:rPr>
                <w:rStyle w:val="Hyperlink"/>
                <w:noProof/>
              </w:rPr>
              <w:t xml:space="preserve">3.2.2. </w:t>
            </w:r>
            <w:r w:rsidR="003A1000" w:rsidRPr="00B8672B">
              <w:rPr>
                <w:rStyle w:val="Hyperlink"/>
                <w:b/>
                <w:noProof/>
              </w:rPr>
              <w:t>Идентифициране на процедурата по определяне на годишните цели, индикаторите за изпълнение, източниците на данни, периодичност на мониторинга и оценката на изпълнението на политиката за НКН</w:t>
            </w:r>
            <w:r w:rsidR="003A1000">
              <w:rPr>
                <w:noProof/>
                <w:webHidden/>
              </w:rPr>
              <w:tab/>
            </w:r>
            <w:r w:rsidR="003A1000">
              <w:rPr>
                <w:noProof/>
                <w:webHidden/>
              </w:rPr>
              <w:fldChar w:fldCharType="begin"/>
            </w:r>
            <w:r w:rsidR="003A1000">
              <w:rPr>
                <w:noProof/>
                <w:webHidden/>
              </w:rPr>
              <w:instrText xml:space="preserve"> PAGEREF _Toc1470801 \h </w:instrText>
            </w:r>
            <w:r w:rsidR="003A1000">
              <w:rPr>
                <w:noProof/>
                <w:webHidden/>
              </w:rPr>
            </w:r>
            <w:r w:rsidR="003A1000">
              <w:rPr>
                <w:noProof/>
                <w:webHidden/>
              </w:rPr>
              <w:fldChar w:fldCharType="separate"/>
            </w:r>
            <w:r w:rsidR="00284E6C">
              <w:rPr>
                <w:noProof/>
                <w:webHidden/>
              </w:rPr>
              <w:t>122</w:t>
            </w:r>
            <w:r w:rsidR="003A1000">
              <w:rPr>
                <w:noProof/>
                <w:webHidden/>
              </w:rPr>
              <w:fldChar w:fldCharType="end"/>
            </w:r>
          </w:hyperlink>
        </w:p>
        <w:p w14:paraId="73DF596F"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802" w:history="1">
            <w:r w:rsidR="003A1000" w:rsidRPr="00B8672B">
              <w:rPr>
                <w:rStyle w:val="Hyperlink"/>
                <w:b/>
                <w:noProof/>
              </w:rPr>
              <w:t>3.2.3. Анализ на изпълнението на целите на органите/административните структури</w:t>
            </w:r>
            <w:r w:rsidR="003A1000">
              <w:rPr>
                <w:noProof/>
                <w:webHidden/>
              </w:rPr>
              <w:tab/>
            </w:r>
            <w:r w:rsidR="003A1000">
              <w:rPr>
                <w:noProof/>
                <w:webHidden/>
              </w:rPr>
              <w:fldChar w:fldCharType="begin"/>
            </w:r>
            <w:r w:rsidR="003A1000">
              <w:rPr>
                <w:noProof/>
                <w:webHidden/>
              </w:rPr>
              <w:instrText xml:space="preserve"> PAGEREF _Toc1470802 \h </w:instrText>
            </w:r>
            <w:r w:rsidR="003A1000">
              <w:rPr>
                <w:noProof/>
                <w:webHidden/>
              </w:rPr>
            </w:r>
            <w:r w:rsidR="003A1000">
              <w:rPr>
                <w:noProof/>
                <w:webHidden/>
              </w:rPr>
              <w:fldChar w:fldCharType="separate"/>
            </w:r>
            <w:r w:rsidR="00284E6C">
              <w:rPr>
                <w:noProof/>
                <w:webHidden/>
              </w:rPr>
              <w:t>123</w:t>
            </w:r>
            <w:r w:rsidR="003A1000">
              <w:rPr>
                <w:noProof/>
                <w:webHidden/>
              </w:rPr>
              <w:fldChar w:fldCharType="end"/>
            </w:r>
          </w:hyperlink>
        </w:p>
        <w:p w14:paraId="5A76F581" w14:textId="77777777" w:rsidR="003A1000" w:rsidRDefault="004A7B1F">
          <w:pPr>
            <w:pStyle w:val="TOC3"/>
            <w:tabs>
              <w:tab w:val="right" w:leader="dot" w:pos="9345"/>
            </w:tabs>
            <w:rPr>
              <w:rFonts w:asciiTheme="minorHAnsi" w:eastAsiaTheme="minorEastAsia" w:hAnsiTheme="minorHAnsi" w:cstheme="minorBidi"/>
              <w:noProof/>
              <w:sz w:val="22"/>
              <w:szCs w:val="22"/>
            </w:rPr>
          </w:pPr>
          <w:hyperlink w:anchor="_Toc1470803" w:history="1">
            <w:r w:rsidR="003A1000" w:rsidRPr="00B8672B">
              <w:rPr>
                <w:rStyle w:val="Hyperlink"/>
                <w:b/>
                <w:noProof/>
              </w:rPr>
              <w:t>3.2.4. Възможности и места за подобрение на планирането и управлението на секторна политика за НКН, идентифицирани от фокус групите и дълбочинните интервюта</w:t>
            </w:r>
            <w:r w:rsidR="003A1000">
              <w:rPr>
                <w:noProof/>
                <w:webHidden/>
              </w:rPr>
              <w:tab/>
            </w:r>
            <w:r w:rsidR="003A1000">
              <w:rPr>
                <w:noProof/>
                <w:webHidden/>
              </w:rPr>
              <w:fldChar w:fldCharType="begin"/>
            </w:r>
            <w:r w:rsidR="003A1000">
              <w:rPr>
                <w:noProof/>
                <w:webHidden/>
              </w:rPr>
              <w:instrText xml:space="preserve"> PAGEREF _Toc1470803 \h </w:instrText>
            </w:r>
            <w:r w:rsidR="003A1000">
              <w:rPr>
                <w:noProof/>
                <w:webHidden/>
              </w:rPr>
            </w:r>
            <w:r w:rsidR="003A1000">
              <w:rPr>
                <w:noProof/>
                <w:webHidden/>
              </w:rPr>
              <w:fldChar w:fldCharType="separate"/>
            </w:r>
            <w:r w:rsidR="00284E6C">
              <w:rPr>
                <w:noProof/>
                <w:webHidden/>
              </w:rPr>
              <w:t>125</w:t>
            </w:r>
            <w:r w:rsidR="003A1000">
              <w:rPr>
                <w:noProof/>
                <w:webHidden/>
              </w:rPr>
              <w:fldChar w:fldCharType="end"/>
            </w:r>
          </w:hyperlink>
        </w:p>
        <w:p w14:paraId="20B52B35" w14:textId="77777777" w:rsidR="003A1000" w:rsidRDefault="004A7B1F">
          <w:pPr>
            <w:pStyle w:val="TOC1"/>
            <w:tabs>
              <w:tab w:val="right" w:leader="dot" w:pos="9345"/>
            </w:tabs>
            <w:rPr>
              <w:rFonts w:asciiTheme="minorHAnsi" w:eastAsiaTheme="minorEastAsia" w:hAnsiTheme="minorHAnsi" w:cstheme="minorBidi"/>
              <w:noProof/>
              <w:sz w:val="22"/>
              <w:szCs w:val="22"/>
            </w:rPr>
          </w:pPr>
          <w:hyperlink w:anchor="_Toc1470804" w:history="1">
            <w:r w:rsidR="003A1000" w:rsidRPr="00B8672B">
              <w:rPr>
                <w:rStyle w:val="Hyperlink"/>
                <w:b/>
                <w:noProof/>
              </w:rPr>
              <w:t>4. ОБОБЩЕНИ КОНСТАТАЦИИ И ПРЕПОРЪКИ ЗА ПОДОБРЕНИЯ</w:t>
            </w:r>
            <w:r w:rsidR="003A1000">
              <w:rPr>
                <w:noProof/>
                <w:webHidden/>
              </w:rPr>
              <w:tab/>
            </w:r>
            <w:r w:rsidR="003A1000">
              <w:rPr>
                <w:noProof/>
                <w:webHidden/>
              </w:rPr>
              <w:fldChar w:fldCharType="begin"/>
            </w:r>
            <w:r w:rsidR="003A1000">
              <w:rPr>
                <w:noProof/>
                <w:webHidden/>
              </w:rPr>
              <w:instrText xml:space="preserve"> PAGEREF _Toc1470804 \h </w:instrText>
            </w:r>
            <w:r w:rsidR="003A1000">
              <w:rPr>
                <w:noProof/>
                <w:webHidden/>
              </w:rPr>
            </w:r>
            <w:r w:rsidR="003A1000">
              <w:rPr>
                <w:noProof/>
                <w:webHidden/>
              </w:rPr>
              <w:fldChar w:fldCharType="separate"/>
            </w:r>
            <w:r w:rsidR="00284E6C">
              <w:rPr>
                <w:noProof/>
                <w:webHidden/>
              </w:rPr>
              <w:t>127</w:t>
            </w:r>
            <w:r w:rsidR="003A1000">
              <w:rPr>
                <w:noProof/>
                <w:webHidden/>
              </w:rPr>
              <w:fldChar w:fldCharType="end"/>
            </w:r>
          </w:hyperlink>
        </w:p>
        <w:p w14:paraId="614765D2"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805" w:history="1">
            <w:r w:rsidR="003A1000" w:rsidRPr="00B8672B">
              <w:rPr>
                <w:rStyle w:val="Hyperlink"/>
                <w:b/>
                <w:noProof/>
              </w:rPr>
              <w:t>4.1. Обобщен списък с препоръки за подобрения</w:t>
            </w:r>
            <w:r w:rsidR="003A1000">
              <w:rPr>
                <w:noProof/>
                <w:webHidden/>
              </w:rPr>
              <w:tab/>
            </w:r>
            <w:r w:rsidR="003A1000">
              <w:rPr>
                <w:noProof/>
                <w:webHidden/>
              </w:rPr>
              <w:fldChar w:fldCharType="begin"/>
            </w:r>
            <w:r w:rsidR="003A1000">
              <w:rPr>
                <w:noProof/>
                <w:webHidden/>
              </w:rPr>
              <w:instrText xml:space="preserve"> PAGEREF _Toc1470805 \h </w:instrText>
            </w:r>
            <w:r w:rsidR="003A1000">
              <w:rPr>
                <w:noProof/>
                <w:webHidden/>
              </w:rPr>
            </w:r>
            <w:r w:rsidR="003A1000">
              <w:rPr>
                <w:noProof/>
                <w:webHidden/>
              </w:rPr>
              <w:fldChar w:fldCharType="separate"/>
            </w:r>
            <w:r w:rsidR="00284E6C">
              <w:rPr>
                <w:noProof/>
                <w:webHidden/>
              </w:rPr>
              <w:t>127</w:t>
            </w:r>
            <w:r w:rsidR="003A1000">
              <w:rPr>
                <w:noProof/>
                <w:webHidden/>
              </w:rPr>
              <w:fldChar w:fldCharType="end"/>
            </w:r>
          </w:hyperlink>
        </w:p>
        <w:p w14:paraId="0B1A13C4" w14:textId="77777777" w:rsidR="003A1000" w:rsidRDefault="004A7B1F">
          <w:pPr>
            <w:pStyle w:val="TOC2"/>
            <w:tabs>
              <w:tab w:val="left" w:pos="660"/>
              <w:tab w:val="right" w:leader="dot" w:pos="9345"/>
            </w:tabs>
            <w:rPr>
              <w:rFonts w:asciiTheme="minorHAnsi" w:eastAsiaTheme="minorEastAsia" w:hAnsiTheme="minorHAnsi" w:cstheme="minorBidi"/>
              <w:noProof/>
              <w:sz w:val="22"/>
              <w:szCs w:val="22"/>
            </w:rPr>
          </w:pPr>
          <w:hyperlink w:anchor="_Toc1470806" w:history="1">
            <w:r w:rsidR="003A1000" w:rsidRPr="00B8672B">
              <w:rPr>
                <w:rStyle w:val="Hyperlink"/>
                <w:b/>
                <w:noProof/>
              </w:rPr>
              <w:t>1.</w:t>
            </w:r>
            <w:r w:rsidR="003A1000">
              <w:rPr>
                <w:rFonts w:asciiTheme="minorHAnsi" w:eastAsiaTheme="minorEastAsia" w:hAnsiTheme="minorHAnsi" w:cstheme="minorBidi"/>
                <w:noProof/>
                <w:sz w:val="22"/>
                <w:szCs w:val="22"/>
              </w:rPr>
              <w:tab/>
            </w:r>
            <w:r w:rsidR="003A1000" w:rsidRPr="00B8672B">
              <w:rPr>
                <w:rStyle w:val="Hyperlink"/>
                <w:b/>
                <w:noProof/>
              </w:rPr>
              <w:t>Разработване на ясна стратегическа рамка и визия за изпълнение на политиката в сферата на недвижимото културно наследство</w:t>
            </w:r>
            <w:r w:rsidR="003A1000">
              <w:rPr>
                <w:noProof/>
                <w:webHidden/>
              </w:rPr>
              <w:tab/>
            </w:r>
            <w:r w:rsidR="003A1000">
              <w:rPr>
                <w:noProof/>
                <w:webHidden/>
              </w:rPr>
              <w:fldChar w:fldCharType="begin"/>
            </w:r>
            <w:r w:rsidR="003A1000">
              <w:rPr>
                <w:noProof/>
                <w:webHidden/>
              </w:rPr>
              <w:instrText xml:space="preserve"> PAGEREF _Toc1470806 \h </w:instrText>
            </w:r>
            <w:r w:rsidR="003A1000">
              <w:rPr>
                <w:noProof/>
                <w:webHidden/>
              </w:rPr>
            </w:r>
            <w:r w:rsidR="003A1000">
              <w:rPr>
                <w:noProof/>
                <w:webHidden/>
              </w:rPr>
              <w:fldChar w:fldCharType="separate"/>
            </w:r>
            <w:r w:rsidR="00284E6C">
              <w:rPr>
                <w:noProof/>
                <w:webHidden/>
              </w:rPr>
              <w:t>127</w:t>
            </w:r>
            <w:r w:rsidR="003A1000">
              <w:rPr>
                <w:noProof/>
                <w:webHidden/>
              </w:rPr>
              <w:fldChar w:fldCharType="end"/>
            </w:r>
          </w:hyperlink>
        </w:p>
        <w:p w14:paraId="0274FDF4" w14:textId="77777777" w:rsidR="003A1000" w:rsidRDefault="004A7B1F">
          <w:pPr>
            <w:pStyle w:val="TOC2"/>
            <w:tabs>
              <w:tab w:val="left" w:pos="660"/>
              <w:tab w:val="right" w:leader="dot" w:pos="9345"/>
            </w:tabs>
            <w:rPr>
              <w:rFonts w:asciiTheme="minorHAnsi" w:eastAsiaTheme="minorEastAsia" w:hAnsiTheme="minorHAnsi" w:cstheme="minorBidi"/>
              <w:noProof/>
              <w:sz w:val="22"/>
              <w:szCs w:val="22"/>
            </w:rPr>
          </w:pPr>
          <w:hyperlink w:anchor="_Toc1470807" w:history="1">
            <w:r w:rsidR="003A1000" w:rsidRPr="00B8672B">
              <w:rPr>
                <w:rStyle w:val="Hyperlink"/>
                <w:b/>
                <w:noProof/>
              </w:rPr>
              <w:t>2.</w:t>
            </w:r>
            <w:r w:rsidR="003A1000">
              <w:rPr>
                <w:rFonts w:asciiTheme="minorHAnsi" w:eastAsiaTheme="minorEastAsia" w:hAnsiTheme="minorHAnsi" w:cstheme="minorBidi"/>
                <w:noProof/>
                <w:sz w:val="22"/>
                <w:szCs w:val="22"/>
              </w:rPr>
              <w:tab/>
            </w:r>
            <w:r w:rsidR="003A1000" w:rsidRPr="00B8672B">
              <w:rPr>
                <w:rStyle w:val="Hyperlink"/>
                <w:b/>
                <w:noProof/>
              </w:rPr>
              <w:t>Прецизиране на обхвата на НКН</w:t>
            </w:r>
            <w:r w:rsidR="003A1000">
              <w:rPr>
                <w:noProof/>
                <w:webHidden/>
              </w:rPr>
              <w:tab/>
            </w:r>
            <w:r w:rsidR="003A1000">
              <w:rPr>
                <w:noProof/>
                <w:webHidden/>
              </w:rPr>
              <w:fldChar w:fldCharType="begin"/>
            </w:r>
            <w:r w:rsidR="003A1000">
              <w:rPr>
                <w:noProof/>
                <w:webHidden/>
              </w:rPr>
              <w:instrText xml:space="preserve"> PAGEREF _Toc1470807 \h </w:instrText>
            </w:r>
            <w:r w:rsidR="003A1000">
              <w:rPr>
                <w:noProof/>
                <w:webHidden/>
              </w:rPr>
            </w:r>
            <w:r w:rsidR="003A1000">
              <w:rPr>
                <w:noProof/>
                <w:webHidden/>
              </w:rPr>
              <w:fldChar w:fldCharType="separate"/>
            </w:r>
            <w:r w:rsidR="00284E6C">
              <w:rPr>
                <w:noProof/>
                <w:webHidden/>
              </w:rPr>
              <w:t>129</w:t>
            </w:r>
            <w:r w:rsidR="003A1000">
              <w:rPr>
                <w:noProof/>
                <w:webHidden/>
              </w:rPr>
              <w:fldChar w:fldCharType="end"/>
            </w:r>
          </w:hyperlink>
        </w:p>
        <w:p w14:paraId="5D3F3282" w14:textId="77777777" w:rsidR="003A1000" w:rsidRDefault="004A7B1F">
          <w:pPr>
            <w:pStyle w:val="TOC2"/>
            <w:tabs>
              <w:tab w:val="left" w:pos="660"/>
              <w:tab w:val="right" w:leader="dot" w:pos="9345"/>
            </w:tabs>
            <w:rPr>
              <w:rFonts w:asciiTheme="minorHAnsi" w:eastAsiaTheme="minorEastAsia" w:hAnsiTheme="minorHAnsi" w:cstheme="minorBidi"/>
              <w:noProof/>
              <w:sz w:val="22"/>
              <w:szCs w:val="22"/>
            </w:rPr>
          </w:pPr>
          <w:hyperlink w:anchor="_Toc1470808" w:history="1">
            <w:r w:rsidR="003A1000" w:rsidRPr="00B8672B">
              <w:rPr>
                <w:rStyle w:val="Hyperlink"/>
                <w:b/>
                <w:noProof/>
              </w:rPr>
              <w:t>3.</w:t>
            </w:r>
            <w:r w:rsidR="003A1000">
              <w:rPr>
                <w:rFonts w:asciiTheme="minorHAnsi" w:eastAsiaTheme="minorEastAsia" w:hAnsiTheme="minorHAnsi" w:cstheme="minorBidi"/>
                <w:noProof/>
                <w:sz w:val="22"/>
                <w:szCs w:val="22"/>
              </w:rPr>
              <w:tab/>
            </w:r>
            <w:r w:rsidR="003A1000" w:rsidRPr="00B8672B">
              <w:rPr>
                <w:rStyle w:val="Hyperlink"/>
                <w:b/>
                <w:noProof/>
              </w:rPr>
              <w:t>Промяна на модела на финансиране</w:t>
            </w:r>
            <w:r w:rsidR="003A1000">
              <w:rPr>
                <w:noProof/>
                <w:webHidden/>
              </w:rPr>
              <w:tab/>
            </w:r>
            <w:r w:rsidR="003A1000">
              <w:rPr>
                <w:noProof/>
                <w:webHidden/>
              </w:rPr>
              <w:fldChar w:fldCharType="begin"/>
            </w:r>
            <w:r w:rsidR="003A1000">
              <w:rPr>
                <w:noProof/>
                <w:webHidden/>
              </w:rPr>
              <w:instrText xml:space="preserve"> PAGEREF _Toc1470808 \h </w:instrText>
            </w:r>
            <w:r w:rsidR="003A1000">
              <w:rPr>
                <w:noProof/>
                <w:webHidden/>
              </w:rPr>
            </w:r>
            <w:r w:rsidR="003A1000">
              <w:rPr>
                <w:noProof/>
                <w:webHidden/>
              </w:rPr>
              <w:fldChar w:fldCharType="separate"/>
            </w:r>
            <w:r w:rsidR="00284E6C">
              <w:rPr>
                <w:noProof/>
                <w:webHidden/>
              </w:rPr>
              <w:t>130</w:t>
            </w:r>
            <w:r w:rsidR="003A1000">
              <w:rPr>
                <w:noProof/>
                <w:webHidden/>
              </w:rPr>
              <w:fldChar w:fldCharType="end"/>
            </w:r>
          </w:hyperlink>
        </w:p>
        <w:p w14:paraId="5C81A042" w14:textId="77777777" w:rsidR="003A1000" w:rsidRDefault="004A7B1F">
          <w:pPr>
            <w:pStyle w:val="TOC2"/>
            <w:tabs>
              <w:tab w:val="left" w:pos="660"/>
              <w:tab w:val="right" w:leader="dot" w:pos="9345"/>
            </w:tabs>
            <w:rPr>
              <w:rFonts w:asciiTheme="minorHAnsi" w:eastAsiaTheme="minorEastAsia" w:hAnsiTheme="minorHAnsi" w:cstheme="minorBidi"/>
              <w:noProof/>
              <w:sz w:val="22"/>
              <w:szCs w:val="22"/>
            </w:rPr>
          </w:pPr>
          <w:hyperlink w:anchor="_Toc1470809" w:history="1">
            <w:r w:rsidR="003A1000" w:rsidRPr="00B8672B">
              <w:rPr>
                <w:rStyle w:val="Hyperlink"/>
                <w:b/>
                <w:noProof/>
              </w:rPr>
              <w:t>4.</w:t>
            </w:r>
            <w:r w:rsidR="003A1000">
              <w:rPr>
                <w:rFonts w:asciiTheme="minorHAnsi" w:eastAsiaTheme="minorEastAsia" w:hAnsiTheme="minorHAnsi" w:cstheme="minorBidi"/>
                <w:noProof/>
                <w:sz w:val="22"/>
                <w:szCs w:val="22"/>
              </w:rPr>
              <w:tab/>
            </w:r>
            <w:r w:rsidR="003A1000" w:rsidRPr="00B8672B">
              <w:rPr>
                <w:rStyle w:val="Hyperlink"/>
                <w:b/>
                <w:noProof/>
              </w:rPr>
              <w:t>Оптимизиране на административните структури и подобряване на междуведомствената координация</w:t>
            </w:r>
            <w:r w:rsidR="003A1000">
              <w:rPr>
                <w:noProof/>
                <w:webHidden/>
              </w:rPr>
              <w:tab/>
            </w:r>
            <w:r w:rsidR="003A1000">
              <w:rPr>
                <w:noProof/>
                <w:webHidden/>
              </w:rPr>
              <w:fldChar w:fldCharType="begin"/>
            </w:r>
            <w:r w:rsidR="003A1000">
              <w:rPr>
                <w:noProof/>
                <w:webHidden/>
              </w:rPr>
              <w:instrText xml:space="preserve"> PAGEREF _Toc1470809 \h </w:instrText>
            </w:r>
            <w:r w:rsidR="003A1000">
              <w:rPr>
                <w:noProof/>
                <w:webHidden/>
              </w:rPr>
            </w:r>
            <w:r w:rsidR="003A1000">
              <w:rPr>
                <w:noProof/>
                <w:webHidden/>
              </w:rPr>
              <w:fldChar w:fldCharType="separate"/>
            </w:r>
            <w:r w:rsidR="00284E6C">
              <w:rPr>
                <w:noProof/>
                <w:webHidden/>
              </w:rPr>
              <w:t>131</w:t>
            </w:r>
            <w:r w:rsidR="003A1000">
              <w:rPr>
                <w:noProof/>
                <w:webHidden/>
              </w:rPr>
              <w:fldChar w:fldCharType="end"/>
            </w:r>
          </w:hyperlink>
        </w:p>
        <w:p w14:paraId="73EDFE8E" w14:textId="77777777" w:rsidR="003A1000" w:rsidRDefault="004A7B1F">
          <w:pPr>
            <w:pStyle w:val="TOC2"/>
            <w:tabs>
              <w:tab w:val="left" w:pos="660"/>
              <w:tab w:val="right" w:leader="dot" w:pos="9345"/>
            </w:tabs>
            <w:rPr>
              <w:rFonts w:asciiTheme="minorHAnsi" w:eastAsiaTheme="minorEastAsia" w:hAnsiTheme="minorHAnsi" w:cstheme="minorBidi"/>
              <w:noProof/>
              <w:sz w:val="22"/>
              <w:szCs w:val="22"/>
            </w:rPr>
          </w:pPr>
          <w:hyperlink w:anchor="_Toc1470810" w:history="1">
            <w:r w:rsidR="003A1000" w:rsidRPr="00B8672B">
              <w:rPr>
                <w:rStyle w:val="Hyperlink"/>
                <w:b/>
                <w:noProof/>
              </w:rPr>
              <w:t>5.</w:t>
            </w:r>
            <w:r w:rsidR="003A1000">
              <w:rPr>
                <w:rFonts w:asciiTheme="minorHAnsi" w:eastAsiaTheme="minorEastAsia" w:hAnsiTheme="minorHAnsi" w:cstheme="minorBidi"/>
                <w:noProof/>
                <w:sz w:val="22"/>
                <w:szCs w:val="22"/>
              </w:rPr>
              <w:tab/>
            </w:r>
            <w:r w:rsidR="003A1000" w:rsidRPr="00B8672B">
              <w:rPr>
                <w:rStyle w:val="Hyperlink"/>
                <w:b/>
                <w:noProof/>
              </w:rPr>
              <w:t>Подобряване на процедурите по идентифициране, деклариране, даване на статут и експониране на обекти НКЦ</w:t>
            </w:r>
            <w:r w:rsidR="003A1000">
              <w:rPr>
                <w:noProof/>
                <w:webHidden/>
              </w:rPr>
              <w:tab/>
            </w:r>
            <w:r w:rsidR="003A1000">
              <w:rPr>
                <w:noProof/>
                <w:webHidden/>
              </w:rPr>
              <w:fldChar w:fldCharType="begin"/>
            </w:r>
            <w:r w:rsidR="003A1000">
              <w:rPr>
                <w:noProof/>
                <w:webHidden/>
              </w:rPr>
              <w:instrText xml:space="preserve"> PAGEREF _Toc1470810 \h </w:instrText>
            </w:r>
            <w:r w:rsidR="003A1000">
              <w:rPr>
                <w:noProof/>
                <w:webHidden/>
              </w:rPr>
            </w:r>
            <w:r w:rsidR="003A1000">
              <w:rPr>
                <w:noProof/>
                <w:webHidden/>
              </w:rPr>
              <w:fldChar w:fldCharType="separate"/>
            </w:r>
            <w:r w:rsidR="00284E6C">
              <w:rPr>
                <w:noProof/>
                <w:webHidden/>
              </w:rPr>
              <w:t>134</w:t>
            </w:r>
            <w:r w:rsidR="003A1000">
              <w:rPr>
                <w:noProof/>
                <w:webHidden/>
              </w:rPr>
              <w:fldChar w:fldCharType="end"/>
            </w:r>
          </w:hyperlink>
        </w:p>
        <w:p w14:paraId="0C4B9416" w14:textId="77777777" w:rsidR="003A1000" w:rsidRDefault="004A7B1F">
          <w:pPr>
            <w:pStyle w:val="TOC2"/>
            <w:tabs>
              <w:tab w:val="left" w:pos="660"/>
              <w:tab w:val="right" w:leader="dot" w:pos="9345"/>
            </w:tabs>
            <w:rPr>
              <w:rFonts w:asciiTheme="minorHAnsi" w:eastAsiaTheme="minorEastAsia" w:hAnsiTheme="minorHAnsi" w:cstheme="minorBidi"/>
              <w:noProof/>
              <w:sz w:val="22"/>
              <w:szCs w:val="22"/>
            </w:rPr>
          </w:pPr>
          <w:hyperlink w:anchor="_Toc1470811" w:history="1">
            <w:r w:rsidR="003A1000" w:rsidRPr="00B8672B">
              <w:rPr>
                <w:rStyle w:val="Hyperlink"/>
                <w:b/>
                <w:noProof/>
              </w:rPr>
              <w:t>6.</w:t>
            </w:r>
            <w:r w:rsidR="003A1000">
              <w:rPr>
                <w:rFonts w:asciiTheme="minorHAnsi" w:eastAsiaTheme="minorEastAsia" w:hAnsiTheme="minorHAnsi" w:cstheme="minorBidi"/>
                <w:noProof/>
                <w:sz w:val="22"/>
                <w:szCs w:val="22"/>
              </w:rPr>
              <w:tab/>
            </w:r>
            <w:r w:rsidR="003A1000" w:rsidRPr="00B8672B">
              <w:rPr>
                <w:rStyle w:val="Hyperlink"/>
                <w:b/>
                <w:noProof/>
              </w:rPr>
              <w:t>Подобряване на административните услуги за собствениците на НКЦ</w:t>
            </w:r>
            <w:r w:rsidR="003A1000">
              <w:rPr>
                <w:noProof/>
                <w:webHidden/>
              </w:rPr>
              <w:tab/>
            </w:r>
            <w:r w:rsidR="003A1000">
              <w:rPr>
                <w:noProof/>
                <w:webHidden/>
              </w:rPr>
              <w:fldChar w:fldCharType="begin"/>
            </w:r>
            <w:r w:rsidR="003A1000">
              <w:rPr>
                <w:noProof/>
                <w:webHidden/>
              </w:rPr>
              <w:instrText xml:space="preserve"> PAGEREF _Toc1470811 \h </w:instrText>
            </w:r>
            <w:r w:rsidR="003A1000">
              <w:rPr>
                <w:noProof/>
                <w:webHidden/>
              </w:rPr>
            </w:r>
            <w:r w:rsidR="003A1000">
              <w:rPr>
                <w:noProof/>
                <w:webHidden/>
              </w:rPr>
              <w:fldChar w:fldCharType="separate"/>
            </w:r>
            <w:r w:rsidR="00284E6C">
              <w:rPr>
                <w:noProof/>
                <w:webHidden/>
              </w:rPr>
              <w:t>135</w:t>
            </w:r>
            <w:r w:rsidR="003A1000">
              <w:rPr>
                <w:noProof/>
                <w:webHidden/>
              </w:rPr>
              <w:fldChar w:fldCharType="end"/>
            </w:r>
          </w:hyperlink>
        </w:p>
        <w:p w14:paraId="4A7CC544" w14:textId="77777777" w:rsidR="003A1000" w:rsidRDefault="004A7B1F">
          <w:pPr>
            <w:pStyle w:val="TOC2"/>
            <w:tabs>
              <w:tab w:val="left" w:pos="660"/>
              <w:tab w:val="right" w:leader="dot" w:pos="9345"/>
            </w:tabs>
            <w:rPr>
              <w:rFonts w:asciiTheme="minorHAnsi" w:eastAsiaTheme="minorEastAsia" w:hAnsiTheme="minorHAnsi" w:cstheme="minorBidi"/>
              <w:noProof/>
              <w:sz w:val="22"/>
              <w:szCs w:val="22"/>
            </w:rPr>
          </w:pPr>
          <w:hyperlink w:anchor="_Toc1470812" w:history="1">
            <w:r w:rsidR="003A1000" w:rsidRPr="00B8672B">
              <w:rPr>
                <w:rStyle w:val="Hyperlink"/>
                <w:b/>
                <w:noProof/>
              </w:rPr>
              <w:t>7.</w:t>
            </w:r>
            <w:r w:rsidR="003A1000">
              <w:rPr>
                <w:rFonts w:asciiTheme="minorHAnsi" w:eastAsiaTheme="minorEastAsia" w:hAnsiTheme="minorHAnsi" w:cstheme="minorBidi"/>
                <w:noProof/>
                <w:sz w:val="22"/>
                <w:szCs w:val="22"/>
              </w:rPr>
              <w:tab/>
            </w:r>
            <w:r w:rsidR="003A1000" w:rsidRPr="00B8672B">
              <w:rPr>
                <w:rStyle w:val="Hyperlink"/>
                <w:b/>
                <w:noProof/>
              </w:rPr>
              <w:t>Подобряване на организацията и поддържането на регистрите, свързани с НКЦ</w:t>
            </w:r>
            <w:r w:rsidR="003A1000">
              <w:rPr>
                <w:noProof/>
                <w:webHidden/>
              </w:rPr>
              <w:tab/>
            </w:r>
            <w:r w:rsidR="003A1000">
              <w:rPr>
                <w:noProof/>
                <w:webHidden/>
              </w:rPr>
              <w:fldChar w:fldCharType="begin"/>
            </w:r>
            <w:r w:rsidR="003A1000">
              <w:rPr>
                <w:noProof/>
                <w:webHidden/>
              </w:rPr>
              <w:instrText xml:space="preserve"> PAGEREF _Toc1470812 \h </w:instrText>
            </w:r>
            <w:r w:rsidR="003A1000">
              <w:rPr>
                <w:noProof/>
                <w:webHidden/>
              </w:rPr>
            </w:r>
            <w:r w:rsidR="003A1000">
              <w:rPr>
                <w:noProof/>
                <w:webHidden/>
              </w:rPr>
              <w:fldChar w:fldCharType="separate"/>
            </w:r>
            <w:r w:rsidR="00284E6C">
              <w:rPr>
                <w:noProof/>
                <w:webHidden/>
              </w:rPr>
              <w:t>135</w:t>
            </w:r>
            <w:r w:rsidR="003A1000">
              <w:rPr>
                <w:noProof/>
                <w:webHidden/>
              </w:rPr>
              <w:fldChar w:fldCharType="end"/>
            </w:r>
          </w:hyperlink>
        </w:p>
        <w:p w14:paraId="2FA8A12A"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813" w:history="1">
            <w:r w:rsidR="003A1000" w:rsidRPr="00B8672B">
              <w:rPr>
                <w:rStyle w:val="Hyperlink"/>
                <w:b/>
                <w:noProof/>
              </w:rPr>
              <w:t>4.2. Групиране на констатациите и препоръките, с оглед времевия обхват на необходимите действия</w:t>
            </w:r>
            <w:r w:rsidR="003A1000">
              <w:rPr>
                <w:noProof/>
                <w:webHidden/>
              </w:rPr>
              <w:tab/>
            </w:r>
            <w:r w:rsidR="003A1000">
              <w:rPr>
                <w:noProof/>
                <w:webHidden/>
              </w:rPr>
              <w:fldChar w:fldCharType="begin"/>
            </w:r>
            <w:r w:rsidR="003A1000">
              <w:rPr>
                <w:noProof/>
                <w:webHidden/>
              </w:rPr>
              <w:instrText xml:space="preserve"> PAGEREF _Toc1470813 \h </w:instrText>
            </w:r>
            <w:r w:rsidR="003A1000">
              <w:rPr>
                <w:noProof/>
                <w:webHidden/>
              </w:rPr>
            </w:r>
            <w:r w:rsidR="003A1000">
              <w:rPr>
                <w:noProof/>
                <w:webHidden/>
              </w:rPr>
              <w:fldChar w:fldCharType="separate"/>
            </w:r>
            <w:r w:rsidR="00284E6C">
              <w:rPr>
                <w:noProof/>
                <w:webHidden/>
              </w:rPr>
              <w:t>137</w:t>
            </w:r>
            <w:r w:rsidR="003A1000">
              <w:rPr>
                <w:noProof/>
                <w:webHidden/>
              </w:rPr>
              <w:fldChar w:fldCharType="end"/>
            </w:r>
          </w:hyperlink>
        </w:p>
        <w:p w14:paraId="733B8B77"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814" w:history="1">
            <w:r w:rsidR="003A1000" w:rsidRPr="00B8672B">
              <w:rPr>
                <w:rStyle w:val="Hyperlink"/>
                <w:b/>
                <w:noProof/>
              </w:rPr>
              <w:t>4.2.1. Краткосрочни препоръки („Бързи победи“)</w:t>
            </w:r>
            <w:r w:rsidR="003A1000">
              <w:rPr>
                <w:noProof/>
                <w:webHidden/>
              </w:rPr>
              <w:tab/>
            </w:r>
            <w:r w:rsidR="003A1000">
              <w:rPr>
                <w:noProof/>
                <w:webHidden/>
              </w:rPr>
              <w:fldChar w:fldCharType="begin"/>
            </w:r>
            <w:r w:rsidR="003A1000">
              <w:rPr>
                <w:noProof/>
                <w:webHidden/>
              </w:rPr>
              <w:instrText xml:space="preserve"> PAGEREF _Toc1470814 \h </w:instrText>
            </w:r>
            <w:r w:rsidR="003A1000">
              <w:rPr>
                <w:noProof/>
                <w:webHidden/>
              </w:rPr>
            </w:r>
            <w:r w:rsidR="003A1000">
              <w:rPr>
                <w:noProof/>
                <w:webHidden/>
              </w:rPr>
              <w:fldChar w:fldCharType="separate"/>
            </w:r>
            <w:r w:rsidR="00284E6C">
              <w:rPr>
                <w:noProof/>
                <w:webHidden/>
              </w:rPr>
              <w:t>137</w:t>
            </w:r>
            <w:r w:rsidR="003A1000">
              <w:rPr>
                <w:noProof/>
                <w:webHidden/>
              </w:rPr>
              <w:fldChar w:fldCharType="end"/>
            </w:r>
          </w:hyperlink>
        </w:p>
        <w:p w14:paraId="4E6251CF"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815" w:history="1">
            <w:r w:rsidR="003A1000" w:rsidRPr="00B8672B">
              <w:rPr>
                <w:rStyle w:val="Hyperlink"/>
                <w:b/>
                <w:noProof/>
              </w:rPr>
              <w:t>4.2.2. Средносрочни препоръки</w:t>
            </w:r>
            <w:r w:rsidR="003A1000">
              <w:rPr>
                <w:noProof/>
                <w:webHidden/>
              </w:rPr>
              <w:tab/>
            </w:r>
            <w:r w:rsidR="003A1000">
              <w:rPr>
                <w:noProof/>
                <w:webHidden/>
              </w:rPr>
              <w:fldChar w:fldCharType="begin"/>
            </w:r>
            <w:r w:rsidR="003A1000">
              <w:rPr>
                <w:noProof/>
                <w:webHidden/>
              </w:rPr>
              <w:instrText xml:space="preserve"> PAGEREF _Toc1470815 \h </w:instrText>
            </w:r>
            <w:r w:rsidR="003A1000">
              <w:rPr>
                <w:noProof/>
                <w:webHidden/>
              </w:rPr>
            </w:r>
            <w:r w:rsidR="003A1000">
              <w:rPr>
                <w:noProof/>
                <w:webHidden/>
              </w:rPr>
              <w:fldChar w:fldCharType="separate"/>
            </w:r>
            <w:r w:rsidR="00284E6C">
              <w:rPr>
                <w:noProof/>
                <w:webHidden/>
              </w:rPr>
              <w:t>143</w:t>
            </w:r>
            <w:r w:rsidR="003A1000">
              <w:rPr>
                <w:noProof/>
                <w:webHidden/>
              </w:rPr>
              <w:fldChar w:fldCharType="end"/>
            </w:r>
          </w:hyperlink>
        </w:p>
        <w:p w14:paraId="2CE95C86"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816" w:history="1">
            <w:r w:rsidR="003A1000" w:rsidRPr="00B8672B">
              <w:rPr>
                <w:rStyle w:val="Hyperlink"/>
                <w:b/>
                <w:noProof/>
              </w:rPr>
              <w:t>4.2.3. Дългосрочни препоръки</w:t>
            </w:r>
            <w:r w:rsidR="003A1000">
              <w:rPr>
                <w:noProof/>
                <w:webHidden/>
              </w:rPr>
              <w:tab/>
            </w:r>
            <w:r w:rsidR="003A1000">
              <w:rPr>
                <w:noProof/>
                <w:webHidden/>
              </w:rPr>
              <w:fldChar w:fldCharType="begin"/>
            </w:r>
            <w:r w:rsidR="003A1000">
              <w:rPr>
                <w:noProof/>
                <w:webHidden/>
              </w:rPr>
              <w:instrText xml:space="preserve"> PAGEREF _Toc1470816 \h </w:instrText>
            </w:r>
            <w:r w:rsidR="003A1000">
              <w:rPr>
                <w:noProof/>
                <w:webHidden/>
              </w:rPr>
            </w:r>
            <w:r w:rsidR="003A1000">
              <w:rPr>
                <w:noProof/>
                <w:webHidden/>
              </w:rPr>
              <w:fldChar w:fldCharType="separate"/>
            </w:r>
            <w:r w:rsidR="00284E6C">
              <w:rPr>
                <w:noProof/>
                <w:webHidden/>
              </w:rPr>
              <w:t>158</w:t>
            </w:r>
            <w:r w:rsidR="003A1000">
              <w:rPr>
                <w:noProof/>
                <w:webHidden/>
              </w:rPr>
              <w:fldChar w:fldCharType="end"/>
            </w:r>
          </w:hyperlink>
        </w:p>
        <w:p w14:paraId="0F8F50DB" w14:textId="77777777" w:rsidR="003A1000" w:rsidRDefault="004A7B1F">
          <w:pPr>
            <w:pStyle w:val="TOC1"/>
            <w:tabs>
              <w:tab w:val="right" w:leader="dot" w:pos="9345"/>
            </w:tabs>
            <w:rPr>
              <w:rFonts w:asciiTheme="minorHAnsi" w:eastAsiaTheme="minorEastAsia" w:hAnsiTheme="minorHAnsi" w:cstheme="minorBidi"/>
              <w:noProof/>
              <w:sz w:val="22"/>
              <w:szCs w:val="22"/>
            </w:rPr>
          </w:pPr>
          <w:hyperlink w:anchor="_Toc1470817" w:history="1">
            <w:r w:rsidR="003A1000" w:rsidRPr="00B8672B">
              <w:rPr>
                <w:rStyle w:val="Hyperlink"/>
                <w:b/>
                <w:noProof/>
              </w:rPr>
              <w:t>6. ПРИЛОЖЕНИЯ</w:t>
            </w:r>
            <w:r w:rsidR="003A1000">
              <w:rPr>
                <w:noProof/>
                <w:webHidden/>
              </w:rPr>
              <w:tab/>
            </w:r>
            <w:r w:rsidR="003A1000">
              <w:rPr>
                <w:noProof/>
                <w:webHidden/>
              </w:rPr>
              <w:fldChar w:fldCharType="begin"/>
            </w:r>
            <w:r w:rsidR="003A1000">
              <w:rPr>
                <w:noProof/>
                <w:webHidden/>
              </w:rPr>
              <w:instrText xml:space="preserve"> PAGEREF _Toc1470817 \h </w:instrText>
            </w:r>
            <w:r w:rsidR="003A1000">
              <w:rPr>
                <w:noProof/>
                <w:webHidden/>
              </w:rPr>
            </w:r>
            <w:r w:rsidR="003A1000">
              <w:rPr>
                <w:noProof/>
                <w:webHidden/>
              </w:rPr>
              <w:fldChar w:fldCharType="separate"/>
            </w:r>
            <w:r w:rsidR="00284E6C">
              <w:rPr>
                <w:noProof/>
                <w:webHidden/>
              </w:rPr>
              <w:t>162</w:t>
            </w:r>
            <w:r w:rsidR="003A1000">
              <w:rPr>
                <w:noProof/>
                <w:webHidden/>
              </w:rPr>
              <w:fldChar w:fldCharType="end"/>
            </w:r>
          </w:hyperlink>
        </w:p>
        <w:p w14:paraId="081DA2AD"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818" w:history="1">
            <w:r w:rsidR="003A1000" w:rsidRPr="00B8672B">
              <w:rPr>
                <w:rStyle w:val="Hyperlink"/>
                <w:noProof/>
              </w:rPr>
              <w:t>Приложение 1 Обобщена справка за броя по видове и категория на обявените и декларираните единични и групови недвижими културни ценности</w:t>
            </w:r>
            <w:r w:rsidR="003A1000">
              <w:rPr>
                <w:noProof/>
                <w:webHidden/>
              </w:rPr>
              <w:tab/>
            </w:r>
            <w:r w:rsidR="003A1000">
              <w:rPr>
                <w:noProof/>
                <w:webHidden/>
              </w:rPr>
              <w:fldChar w:fldCharType="begin"/>
            </w:r>
            <w:r w:rsidR="003A1000">
              <w:rPr>
                <w:noProof/>
                <w:webHidden/>
              </w:rPr>
              <w:instrText xml:space="preserve"> PAGEREF _Toc1470818 \h </w:instrText>
            </w:r>
            <w:r w:rsidR="003A1000">
              <w:rPr>
                <w:noProof/>
                <w:webHidden/>
              </w:rPr>
            </w:r>
            <w:r w:rsidR="003A1000">
              <w:rPr>
                <w:noProof/>
                <w:webHidden/>
              </w:rPr>
              <w:fldChar w:fldCharType="separate"/>
            </w:r>
            <w:r w:rsidR="00284E6C">
              <w:rPr>
                <w:noProof/>
                <w:webHidden/>
              </w:rPr>
              <w:t>162</w:t>
            </w:r>
            <w:r w:rsidR="003A1000">
              <w:rPr>
                <w:noProof/>
                <w:webHidden/>
              </w:rPr>
              <w:fldChar w:fldCharType="end"/>
            </w:r>
          </w:hyperlink>
        </w:p>
        <w:p w14:paraId="73F67467"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819" w:history="1">
            <w:r w:rsidR="003A1000" w:rsidRPr="00B8672B">
              <w:rPr>
                <w:rStyle w:val="Hyperlink"/>
                <w:noProof/>
              </w:rPr>
              <w:t>Приложение 2 Органи с правомощия в областта на НКН</w:t>
            </w:r>
            <w:r w:rsidR="003A1000">
              <w:rPr>
                <w:noProof/>
                <w:webHidden/>
              </w:rPr>
              <w:tab/>
            </w:r>
            <w:r w:rsidR="003A1000">
              <w:rPr>
                <w:noProof/>
                <w:webHidden/>
              </w:rPr>
              <w:fldChar w:fldCharType="begin"/>
            </w:r>
            <w:r w:rsidR="003A1000">
              <w:rPr>
                <w:noProof/>
                <w:webHidden/>
              </w:rPr>
              <w:instrText xml:space="preserve"> PAGEREF _Toc1470819 \h </w:instrText>
            </w:r>
            <w:r w:rsidR="003A1000">
              <w:rPr>
                <w:noProof/>
                <w:webHidden/>
              </w:rPr>
            </w:r>
            <w:r w:rsidR="003A1000">
              <w:rPr>
                <w:noProof/>
                <w:webHidden/>
              </w:rPr>
              <w:fldChar w:fldCharType="separate"/>
            </w:r>
            <w:r w:rsidR="00284E6C">
              <w:rPr>
                <w:noProof/>
                <w:webHidden/>
              </w:rPr>
              <w:t>164</w:t>
            </w:r>
            <w:r w:rsidR="003A1000">
              <w:rPr>
                <w:noProof/>
                <w:webHidden/>
              </w:rPr>
              <w:fldChar w:fldCharType="end"/>
            </w:r>
          </w:hyperlink>
        </w:p>
        <w:p w14:paraId="50DC7E0A" w14:textId="77777777" w:rsidR="003A1000" w:rsidRDefault="004A7B1F">
          <w:pPr>
            <w:pStyle w:val="TOC2"/>
            <w:tabs>
              <w:tab w:val="right" w:leader="dot" w:pos="9345"/>
            </w:tabs>
            <w:rPr>
              <w:rFonts w:asciiTheme="minorHAnsi" w:eastAsiaTheme="minorEastAsia" w:hAnsiTheme="minorHAnsi" w:cstheme="minorBidi"/>
              <w:noProof/>
              <w:sz w:val="22"/>
              <w:szCs w:val="22"/>
            </w:rPr>
          </w:pPr>
          <w:hyperlink w:anchor="_Toc1470820" w:history="1">
            <w:r w:rsidR="003A1000" w:rsidRPr="00B8672B">
              <w:rPr>
                <w:rStyle w:val="Hyperlink"/>
                <w:noProof/>
              </w:rPr>
              <w:t>Приложение 3 Медиен мониторинг на политиката в областта на НКН в периода 2017 - 2018 г.</w:t>
            </w:r>
            <w:r w:rsidR="003A1000">
              <w:rPr>
                <w:noProof/>
                <w:webHidden/>
              </w:rPr>
              <w:tab/>
            </w:r>
            <w:r w:rsidR="003A1000">
              <w:rPr>
                <w:noProof/>
                <w:webHidden/>
              </w:rPr>
              <w:fldChar w:fldCharType="begin"/>
            </w:r>
            <w:r w:rsidR="003A1000">
              <w:rPr>
                <w:noProof/>
                <w:webHidden/>
              </w:rPr>
              <w:instrText xml:space="preserve"> PAGEREF _Toc1470820 \h </w:instrText>
            </w:r>
            <w:r w:rsidR="003A1000">
              <w:rPr>
                <w:noProof/>
                <w:webHidden/>
              </w:rPr>
            </w:r>
            <w:r w:rsidR="003A1000">
              <w:rPr>
                <w:noProof/>
                <w:webHidden/>
              </w:rPr>
              <w:fldChar w:fldCharType="separate"/>
            </w:r>
            <w:r w:rsidR="00284E6C">
              <w:rPr>
                <w:noProof/>
                <w:webHidden/>
              </w:rPr>
              <w:t>190</w:t>
            </w:r>
            <w:r w:rsidR="003A1000">
              <w:rPr>
                <w:noProof/>
                <w:webHidden/>
              </w:rPr>
              <w:fldChar w:fldCharType="end"/>
            </w:r>
          </w:hyperlink>
        </w:p>
        <w:p w14:paraId="35DC31C1" w14:textId="77777777" w:rsidR="003A1000" w:rsidRDefault="004A7B1F">
          <w:pPr>
            <w:pStyle w:val="TOC1"/>
            <w:tabs>
              <w:tab w:val="right" w:leader="dot" w:pos="9345"/>
            </w:tabs>
            <w:rPr>
              <w:rFonts w:asciiTheme="minorHAnsi" w:eastAsiaTheme="minorEastAsia" w:hAnsiTheme="minorHAnsi" w:cstheme="minorBidi"/>
              <w:noProof/>
              <w:sz w:val="22"/>
              <w:szCs w:val="22"/>
            </w:rPr>
          </w:pPr>
          <w:hyperlink w:anchor="_Toc1470821" w:history="1">
            <w:r w:rsidR="003A1000" w:rsidRPr="00B8672B">
              <w:rPr>
                <w:rStyle w:val="Hyperlink"/>
                <w:b/>
                <w:noProof/>
              </w:rPr>
              <w:t>7. ИЗТОЧНИЦИ НА ИНФОРМАЦИЯ</w:t>
            </w:r>
            <w:r w:rsidR="003A1000">
              <w:rPr>
                <w:noProof/>
                <w:webHidden/>
              </w:rPr>
              <w:tab/>
            </w:r>
            <w:r w:rsidR="003A1000">
              <w:rPr>
                <w:noProof/>
                <w:webHidden/>
              </w:rPr>
              <w:fldChar w:fldCharType="begin"/>
            </w:r>
            <w:r w:rsidR="003A1000">
              <w:rPr>
                <w:noProof/>
                <w:webHidden/>
              </w:rPr>
              <w:instrText xml:space="preserve"> PAGEREF _Toc1470821 \h </w:instrText>
            </w:r>
            <w:r w:rsidR="003A1000">
              <w:rPr>
                <w:noProof/>
                <w:webHidden/>
              </w:rPr>
            </w:r>
            <w:r w:rsidR="003A1000">
              <w:rPr>
                <w:noProof/>
                <w:webHidden/>
              </w:rPr>
              <w:fldChar w:fldCharType="separate"/>
            </w:r>
            <w:r w:rsidR="00284E6C">
              <w:rPr>
                <w:noProof/>
                <w:webHidden/>
              </w:rPr>
              <w:t>201</w:t>
            </w:r>
            <w:r w:rsidR="003A1000">
              <w:rPr>
                <w:noProof/>
                <w:webHidden/>
              </w:rPr>
              <w:fldChar w:fldCharType="end"/>
            </w:r>
          </w:hyperlink>
        </w:p>
        <w:p w14:paraId="5B6D9712" w14:textId="77777777" w:rsidR="00C7568B" w:rsidRPr="003A1000" w:rsidRDefault="00145488" w:rsidP="00A20B86">
          <w:pPr>
            <w:spacing w:after="120"/>
            <w:rPr>
              <w:color w:val="1F497D" w:themeColor="text2"/>
            </w:rPr>
          </w:pPr>
          <w:r w:rsidRPr="003A1000">
            <w:rPr>
              <w:b/>
              <w:bCs/>
              <w:color w:val="1F497D" w:themeColor="text2"/>
            </w:rPr>
            <w:fldChar w:fldCharType="end"/>
          </w:r>
        </w:p>
      </w:sdtContent>
    </w:sdt>
    <w:p w14:paraId="16498534" w14:textId="77777777" w:rsidR="00983A2E" w:rsidRPr="003A1000" w:rsidRDefault="00983A2E" w:rsidP="00A20B86">
      <w:pPr>
        <w:spacing w:after="200"/>
        <w:rPr>
          <w:rFonts w:eastAsiaTheme="majorEastAsia"/>
          <w:b/>
          <w:color w:val="1F497D" w:themeColor="text2"/>
        </w:rPr>
      </w:pPr>
      <w:r w:rsidRPr="003A1000">
        <w:rPr>
          <w:b/>
          <w:color w:val="1F497D" w:themeColor="text2"/>
        </w:rPr>
        <w:br w:type="page"/>
      </w:r>
    </w:p>
    <w:p w14:paraId="1D87D271" w14:textId="77777777" w:rsidR="00D6565E" w:rsidRPr="003A1000" w:rsidRDefault="00B928C0" w:rsidP="00A20B86">
      <w:pPr>
        <w:pStyle w:val="Heading1"/>
        <w:spacing w:before="0" w:after="120"/>
        <w:rPr>
          <w:rFonts w:ascii="Times New Roman" w:hAnsi="Times New Roman" w:cs="Times New Roman"/>
          <w:b/>
          <w:color w:val="1F497D" w:themeColor="text2"/>
          <w:sz w:val="24"/>
          <w:szCs w:val="24"/>
        </w:rPr>
      </w:pPr>
      <w:bookmarkStart w:id="1" w:name="_Toc1470774"/>
      <w:r w:rsidRPr="003A1000">
        <w:rPr>
          <w:rFonts w:ascii="Times New Roman" w:hAnsi="Times New Roman" w:cs="Times New Roman"/>
          <w:b/>
          <w:color w:val="1F497D" w:themeColor="text2"/>
          <w:sz w:val="24"/>
          <w:szCs w:val="24"/>
        </w:rPr>
        <w:lastRenderedPageBreak/>
        <w:t>СПИСЪК НА СЪКРАЩЕНИЯТА</w:t>
      </w:r>
      <w:bookmarkEnd w:id="1"/>
      <w:r w:rsidRPr="003A1000">
        <w:rPr>
          <w:rFonts w:ascii="Times New Roman" w:hAnsi="Times New Roman" w:cs="Times New Roman"/>
          <w:b/>
          <w:color w:val="1F497D" w:themeColor="text2"/>
          <w:sz w:val="24"/>
          <w:szCs w:val="24"/>
        </w:rPr>
        <w:t xml:space="preserve"> </w:t>
      </w:r>
    </w:p>
    <w:p w14:paraId="7EA0F584" w14:textId="77777777" w:rsidR="00565AEF" w:rsidRPr="003A1000" w:rsidRDefault="00565AEF" w:rsidP="00A20B86">
      <w:pPr>
        <w:spacing w:after="120"/>
        <w:rPr>
          <w:color w:val="1F497D" w:themeColor="text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7763"/>
      </w:tblGrid>
      <w:tr w:rsidR="001E0C09" w:rsidRPr="003A1000" w14:paraId="5B2BAA62" w14:textId="77777777" w:rsidTr="00983A2E">
        <w:tc>
          <w:tcPr>
            <w:tcW w:w="1701" w:type="dxa"/>
          </w:tcPr>
          <w:p w14:paraId="7FF7B931" w14:textId="77777777" w:rsidR="00F50B11" w:rsidRPr="003A1000" w:rsidRDefault="00B928C0" w:rsidP="00A20B86">
            <w:pPr>
              <w:spacing w:after="120"/>
              <w:jc w:val="center"/>
              <w:rPr>
                <w:b/>
                <w:color w:val="1F497D" w:themeColor="text2"/>
              </w:rPr>
            </w:pPr>
            <w:r w:rsidRPr="003A1000">
              <w:rPr>
                <w:b/>
                <w:color w:val="1F497D" w:themeColor="text2"/>
              </w:rPr>
              <w:t xml:space="preserve">Съкращение </w:t>
            </w:r>
          </w:p>
        </w:tc>
        <w:tc>
          <w:tcPr>
            <w:tcW w:w="7820" w:type="dxa"/>
          </w:tcPr>
          <w:p w14:paraId="5D8890E6" w14:textId="77777777" w:rsidR="00F50B11" w:rsidRPr="003A1000" w:rsidRDefault="00B928C0" w:rsidP="00A20B86">
            <w:pPr>
              <w:spacing w:after="120"/>
              <w:rPr>
                <w:b/>
                <w:color w:val="1F497D" w:themeColor="text2"/>
              </w:rPr>
            </w:pPr>
            <w:r w:rsidRPr="003A1000">
              <w:rPr>
                <w:b/>
                <w:color w:val="1F497D" w:themeColor="text2"/>
              </w:rPr>
              <w:t>Пълно наименование</w:t>
            </w:r>
          </w:p>
        </w:tc>
      </w:tr>
      <w:tr w:rsidR="001E0C09" w:rsidRPr="003A1000" w14:paraId="0222E2E9" w14:textId="77777777" w:rsidTr="00983A2E">
        <w:tc>
          <w:tcPr>
            <w:tcW w:w="1701" w:type="dxa"/>
          </w:tcPr>
          <w:p w14:paraId="353461D8" w14:textId="77777777" w:rsidR="008E7B59" w:rsidRPr="003A1000" w:rsidRDefault="008E7B59" w:rsidP="00A20B86">
            <w:pPr>
              <w:spacing w:after="120"/>
              <w:jc w:val="both"/>
              <w:rPr>
                <w:color w:val="1F497D" w:themeColor="text2"/>
              </w:rPr>
            </w:pPr>
            <w:r w:rsidRPr="003A1000">
              <w:rPr>
                <w:color w:val="1F497D" w:themeColor="text2"/>
              </w:rPr>
              <w:t>ГД</w:t>
            </w:r>
            <w:r w:rsidR="00B928C0" w:rsidRPr="003A1000">
              <w:rPr>
                <w:color w:val="1F497D" w:themeColor="text2"/>
              </w:rPr>
              <w:t>ИОКН</w:t>
            </w:r>
          </w:p>
        </w:tc>
        <w:tc>
          <w:tcPr>
            <w:tcW w:w="7820" w:type="dxa"/>
          </w:tcPr>
          <w:p w14:paraId="359A790E" w14:textId="77777777" w:rsidR="008E7B59" w:rsidRPr="003A1000" w:rsidRDefault="008E7B59" w:rsidP="00A20B86">
            <w:pPr>
              <w:spacing w:before="120" w:after="120"/>
              <w:jc w:val="both"/>
              <w:rPr>
                <w:color w:val="1F497D" w:themeColor="text2"/>
              </w:rPr>
            </w:pPr>
            <w:r w:rsidRPr="003A1000">
              <w:rPr>
                <w:color w:val="1F497D" w:themeColor="text2"/>
              </w:rPr>
              <w:t>Главна дирекция „</w:t>
            </w:r>
            <w:r w:rsidR="00B928C0" w:rsidRPr="003A1000">
              <w:rPr>
                <w:color w:val="1F497D" w:themeColor="text2"/>
              </w:rPr>
              <w:t>Инспекторат за опазване на културното наследство</w:t>
            </w:r>
            <w:r w:rsidRPr="003A1000">
              <w:rPr>
                <w:color w:val="1F497D" w:themeColor="text2"/>
              </w:rPr>
              <w:t>“</w:t>
            </w:r>
          </w:p>
        </w:tc>
      </w:tr>
      <w:tr w:rsidR="001E0C09" w:rsidRPr="003A1000" w14:paraId="0D6B04A6" w14:textId="77777777" w:rsidTr="00983A2E">
        <w:tc>
          <w:tcPr>
            <w:tcW w:w="1701" w:type="dxa"/>
          </w:tcPr>
          <w:p w14:paraId="0F67A970" w14:textId="77777777" w:rsidR="00F11003" w:rsidRPr="003A1000" w:rsidRDefault="008E7B59" w:rsidP="00A20B86">
            <w:pPr>
              <w:spacing w:after="120"/>
              <w:jc w:val="both"/>
              <w:rPr>
                <w:color w:val="1F497D" w:themeColor="text2"/>
              </w:rPr>
            </w:pPr>
            <w:r w:rsidRPr="003A1000">
              <w:rPr>
                <w:color w:val="1F497D" w:themeColor="text2"/>
              </w:rPr>
              <w:t>Дирекция „КНМИИ“</w:t>
            </w:r>
          </w:p>
        </w:tc>
        <w:tc>
          <w:tcPr>
            <w:tcW w:w="7820" w:type="dxa"/>
          </w:tcPr>
          <w:p w14:paraId="16DBE849" w14:textId="77777777" w:rsidR="00F11003" w:rsidRPr="003A1000" w:rsidRDefault="008E7B59" w:rsidP="00A20B86">
            <w:pPr>
              <w:spacing w:after="120"/>
              <w:jc w:val="both"/>
              <w:rPr>
                <w:color w:val="1F497D" w:themeColor="text2"/>
              </w:rPr>
            </w:pPr>
            <w:r w:rsidRPr="003A1000">
              <w:rPr>
                <w:color w:val="1F497D" w:themeColor="text2"/>
              </w:rPr>
              <w:t>Дирекция „Културно наследство, музеи и изобразително изкуство„</w:t>
            </w:r>
          </w:p>
        </w:tc>
      </w:tr>
      <w:tr w:rsidR="001E0C09" w:rsidRPr="003A1000" w14:paraId="55E3224A" w14:textId="77777777" w:rsidTr="00983A2E">
        <w:tc>
          <w:tcPr>
            <w:tcW w:w="1701" w:type="dxa"/>
          </w:tcPr>
          <w:p w14:paraId="5D9E1CC2" w14:textId="77777777" w:rsidR="00F11003" w:rsidRPr="003A1000" w:rsidRDefault="00B928C0" w:rsidP="00A20B86">
            <w:pPr>
              <w:spacing w:after="120"/>
              <w:rPr>
                <w:b/>
                <w:color w:val="1F497D" w:themeColor="text2"/>
              </w:rPr>
            </w:pPr>
            <w:r w:rsidRPr="003A1000">
              <w:rPr>
                <w:color w:val="1F497D" w:themeColor="text2"/>
              </w:rPr>
              <w:t>ДНСК</w:t>
            </w:r>
          </w:p>
        </w:tc>
        <w:tc>
          <w:tcPr>
            <w:tcW w:w="7820" w:type="dxa"/>
          </w:tcPr>
          <w:p w14:paraId="15C2311F" w14:textId="77777777" w:rsidR="00F11003" w:rsidRPr="003A1000" w:rsidRDefault="00B928C0" w:rsidP="00A20B86">
            <w:pPr>
              <w:spacing w:after="120"/>
              <w:rPr>
                <w:b/>
                <w:color w:val="1F497D" w:themeColor="text2"/>
              </w:rPr>
            </w:pPr>
            <w:r w:rsidRPr="003A1000">
              <w:rPr>
                <w:color w:val="1F497D" w:themeColor="text2"/>
              </w:rPr>
              <w:t xml:space="preserve">Дирекция за национален строителен контрол </w:t>
            </w:r>
          </w:p>
        </w:tc>
      </w:tr>
      <w:tr w:rsidR="00F7014C" w:rsidRPr="003A1000" w14:paraId="582936F7" w14:textId="77777777" w:rsidTr="00983A2E">
        <w:tc>
          <w:tcPr>
            <w:tcW w:w="1701" w:type="dxa"/>
          </w:tcPr>
          <w:p w14:paraId="05A75B49" w14:textId="77777777" w:rsidR="00F7014C" w:rsidRPr="003A1000" w:rsidRDefault="00F7014C" w:rsidP="00A20B86">
            <w:pPr>
              <w:spacing w:after="120"/>
              <w:rPr>
                <w:color w:val="1F497D" w:themeColor="text2"/>
              </w:rPr>
            </w:pPr>
            <w:r w:rsidRPr="003A1000">
              <w:rPr>
                <w:color w:val="1F497D" w:themeColor="text2"/>
              </w:rPr>
              <w:t>ЕСТИ</w:t>
            </w:r>
          </w:p>
        </w:tc>
        <w:tc>
          <w:tcPr>
            <w:tcW w:w="7820" w:type="dxa"/>
          </w:tcPr>
          <w:p w14:paraId="0065B04D" w14:textId="77777777" w:rsidR="00F7014C" w:rsidRPr="003A1000" w:rsidRDefault="00F7014C" w:rsidP="00A20B86">
            <w:pPr>
              <w:spacing w:after="120"/>
              <w:rPr>
                <w:color w:val="1F497D" w:themeColor="text2"/>
              </w:rPr>
            </w:pPr>
            <w:r w:rsidRPr="003A1000">
              <w:rPr>
                <w:color w:val="1F497D" w:themeColor="text2"/>
              </w:rPr>
              <w:t>Единна система за туристическа информация</w:t>
            </w:r>
          </w:p>
        </w:tc>
      </w:tr>
      <w:tr w:rsidR="001E0C09" w:rsidRPr="003A1000" w14:paraId="3949A7C5" w14:textId="77777777" w:rsidTr="00983A2E">
        <w:tc>
          <w:tcPr>
            <w:tcW w:w="1701" w:type="dxa"/>
          </w:tcPr>
          <w:p w14:paraId="402E7607" w14:textId="77777777" w:rsidR="008E7B59" w:rsidRPr="003A1000" w:rsidRDefault="00B928C0" w:rsidP="00A20B86">
            <w:pPr>
              <w:spacing w:before="120" w:after="120"/>
              <w:jc w:val="both"/>
              <w:rPr>
                <w:color w:val="1F497D" w:themeColor="text2"/>
              </w:rPr>
            </w:pPr>
            <w:r w:rsidRPr="003A1000">
              <w:rPr>
                <w:color w:val="1F497D" w:themeColor="text2"/>
              </w:rPr>
              <w:t>ЗЗРК</w:t>
            </w:r>
          </w:p>
        </w:tc>
        <w:tc>
          <w:tcPr>
            <w:tcW w:w="7820" w:type="dxa"/>
          </w:tcPr>
          <w:p w14:paraId="5172B9AB" w14:textId="77777777" w:rsidR="008E7B59" w:rsidRPr="003A1000" w:rsidRDefault="00B928C0" w:rsidP="00A20B86">
            <w:pPr>
              <w:spacing w:before="120" w:after="120"/>
              <w:jc w:val="both"/>
              <w:rPr>
                <w:color w:val="1F497D" w:themeColor="text2"/>
              </w:rPr>
            </w:pPr>
            <w:r w:rsidRPr="003A1000">
              <w:rPr>
                <w:color w:val="1F497D" w:themeColor="text2"/>
              </w:rPr>
              <w:t>Закон за закрила и развитие на културата</w:t>
            </w:r>
          </w:p>
        </w:tc>
      </w:tr>
      <w:tr w:rsidR="001E0C09" w:rsidRPr="003A1000" w14:paraId="0571C2F1" w14:textId="77777777" w:rsidTr="00983A2E">
        <w:tc>
          <w:tcPr>
            <w:tcW w:w="1701" w:type="dxa"/>
          </w:tcPr>
          <w:p w14:paraId="59B5F174" w14:textId="77777777" w:rsidR="008E7B59" w:rsidRPr="003A1000" w:rsidRDefault="00B928C0" w:rsidP="00A20B86">
            <w:pPr>
              <w:spacing w:before="120" w:after="120"/>
              <w:jc w:val="both"/>
              <w:rPr>
                <w:color w:val="1F497D" w:themeColor="text2"/>
              </w:rPr>
            </w:pPr>
            <w:r w:rsidRPr="003A1000">
              <w:rPr>
                <w:color w:val="1F497D" w:themeColor="text2"/>
              </w:rPr>
              <w:t>ЗКН</w:t>
            </w:r>
          </w:p>
        </w:tc>
        <w:tc>
          <w:tcPr>
            <w:tcW w:w="7820" w:type="dxa"/>
          </w:tcPr>
          <w:p w14:paraId="33FCD485" w14:textId="77777777" w:rsidR="008E7B59" w:rsidRPr="003A1000" w:rsidRDefault="00B928C0" w:rsidP="00A20B86">
            <w:pPr>
              <w:spacing w:before="120" w:after="120"/>
              <w:jc w:val="both"/>
              <w:rPr>
                <w:color w:val="1F497D" w:themeColor="text2"/>
              </w:rPr>
            </w:pPr>
            <w:r w:rsidRPr="003A1000">
              <w:rPr>
                <w:color w:val="1F497D" w:themeColor="text2"/>
              </w:rPr>
              <w:t>Закон за културното наследство</w:t>
            </w:r>
          </w:p>
        </w:tc>
      </w:tr>
      <w:tr w:rsidR="001E0C09" w:rsidRPr="003A1000" w14:paraId="6832EF97" w14:textId="77777777" w:rsidTr="00983A2E">
        <w:tc>
          <w:tcPr>
            <w:tcW w:w="1701" w:type="dxa"/>
          </w:tcPr>
          <w:p w14:paraId="78505C1B" w14:textId="77777777" w:rsidR="008E7B59" w:rsidRPr="003A1000" w:rsidRDefault="00B928C0" w:rsidP="00A20B86">
            <w:pPr>
              <w:spacing w:before="120" w:after="120"/>
              <w:jc w:val="both"/>
              <w:rPr>
                <w:color w:val="1F497D" w:themeColor="text2"/>
              </w:rPr>
            </w:pPr>
            <w:r w:rsidRPr="003A1000">
              <w:rPr>
                <w:color w:val="1F497D" w:themeColor="text2"/>
              </w:rPr>
              <w:t>ЗУТ</w:t>
            </w:r>
          </w:p>
        </w:tc>
        <w:tc>
          <w:tcPr>
            <w:tcW w:w="7820" w:type="dxa"/>
          </w:tcPr>
          <w:p w14:paraId="3DEA7FBB" w14:textId="77777777" w:rsidR="008E7B59" w:rsidRPr="003A1000" w:rsidRDefault="00B928C0" w:rsidP="00A20B86">
            <w:pPr>
              <w:spacing w:before="120" w:after="120"/>
              <w:jc w:val="both"/>
              <w:rPr>
                <w:color w:val="1F497D" w:themeColor="text2"/>
              </w:rPr>
            </w:pPr>
            <w:r w:rsidRPr="003A1000">
              <w:rPr>
                <w:color w:val="1F497D" w:themeColor="text2"/>
              </w:rPr>
              <w:t>Закон за устройство на територията</w:t>
            </w:r>
          </w:p>
        </w:tc>
      </w:tr>
      <w:tr w:rsidR="001E0C09" w:rsidRPr="003A1000" w14:paraId="7E38C58E" w14:textId="77777777" w:rsidTr="00983A2E">
        <w:tc>
          <w:tcPr>
            <w:tcW w:w="1701" w:type="dxa"/>
          </w:tcPr>
          <w:p w14:paraId="051E58B6" w14:textId="77777777" w:rsidR="008E7B59" w:rsidRPr="003A1000" w:rsidRDefault="00B928C0" w:rsidP="00A20B86">
            <w:pPr>
              <w:spacing w:before="120" w:after="120"/>
              <w:jc w:val="both"/>
              <w:rPr>
                <w:color w:val="1F497D" w:themeColor="text2"/>
              </w:rPr>
            </w:pPr>
            <w:r w:rsidRPr="003A1000">
              <w:rPr>
                <w:color w:val="1F497D" w:themeColor="text2"/>
              </w:rPr>
              <w:t>ИКОМОС</w:t>
            </w:r>
          </w:p>
        </w:tc>
        <w:tc>
          <w:tcPr>
            <w:tcW w:w="7820" w:type="dxa"/>
          </w:tcPr>
          <w:p w14:paraId="783E0452" w14:textId="77777777" w:rsidR="008E7B59" w:rsidRPr="003A1000" w:rsidRDefault="00B928C0" w:rsidP="00A20B86">
            <w:pPr>
              <w:spacing w:before="120" w:after="120"/>
              <w:jc w:val="both"/>
              <w:rPr>
                <w:color w:val="1F497D" w:themeColor="text2"/>
              </w:rPr>
            </w:pPr>
            <w:r w:rsidRPr="003A1000">
              <w:rPr>
                <w:color w:val="1F497D" w:themeColor="text2"/>
              </w:rPr>
              <w:t>Международен съвет за паметниците на културата и забележителните места</w:t>
            </w:r>
          </w:p>
        </w:tc>
      </w:tr>
      <w:tr w:rsidR="001E0C09" w:rsidRPr="003A1000" w14:paraId="6F2FE5E9" w14:textId="77777777" w:rsidTr="00983A2E">
        <w:tc>
          <w:tcPr>
            <w:tcW w:w="1701" w:type="dxa"/>
          </w:tcPr>
          <w:p w14:paraId="62FFDDE2" w14:textId="77777777" w:rsidR="008E7B59" w:rsidRPr="003A1000" w:rsidRDefault="008E7B59" w:rsidP="00A20B86">
            <w:pPr>
              <w:spacing w:before="120" w:after="120"/>
              <w:jc w:val="both"/>
              <w:rPr>
                <w:color w:val="1F497D" w:themeColor="text2"/>
              </w:rPr>
            </w:pPr>
            <w:r w:rsidRPr="003A1000">
              <w:rPr>
                <w:color w:val="1F497D" w:themeColor="text2"/>
              </w:rPr>
              <w:t>МРРБ</w:t>
            </w:r>
          </w:p>
        </w:tc>
        <w:tc>
          <w:tcPr>
            <w:tcW w:w="7820" w:type="dxa"/>
          </w:tcPr>
          <w:p w14:paraId="0CF00657" w14:textId="77777777" w:rsidR="008E7B59" w:rsidRPr="003A1000" w:rsidRDefault="008E7B59" w:rsidP="00A20B86">
            <w:pPr>
              <w:spacing w:before="120" w:after="120"/>
              <w:jc w:val="both"/>
              <w:rPr>
                <w:color w:val="1F497D" w:themeColor="text2"/>
              </w:rPr>
            </w:pPr>
            <w:r w:rsidRPr="003A1000">
              <w:rPr>
                <w:color w:val="1F497D" w:themeColor="text2"/>
              </w:rPr>
              <w:t>Министерство на регионалното развитие и благоустройството</w:t>
            </w:r>
          </w:p>
        </w:tc>
      </w:tr>
      <w:tr w:rsidR="001E0C09" w:rsidRPr="003A1000" w14:paraId="4C857CE4" w14:textId="77777777" w:rsidTr="00983A2E">
        <w:tc>
          <w:tcPr>
            <w:tcW w:w="1701" w:type="dxa"/>
          </w:tcPr>
          <w:p w14:paraId="1B93FF3A" w14:textId="77777777" w:rsidR="008E7B59" w:rsidRPr="003A1000" w:rsidRDefault="00B928C0" w:rsidP="00A20B86">
            <w:pPr>
              <w:spacing w:before="120" w:after="120"/>
              <w:jc w:val="both"/>
              <w:rPr>
                <w:color w:val="1F497D" w:themeColor="text2"/>
              </w:rPr>
            </w:pPr>
            <w:r w:rsidRPr="003A1000">
              <w:rPr>
                <w:color w:val="1F497D" w:themeColor="text2"/>
              </w:rPr>
              <w:t>НИНКН</w:t>
            </w:r>
          </w:p>
        </w:tc>
        <w:tc>
          <w:tcPr>
            <w:tcW w:w="7820" w:type="dxa"/>
          </w:tcPr>
          <w:p w14:paraId="17B316FC" w14:textId="77777777" w:rsidR="008E7B59" w:rsidRPr="003A1000" w:rsidRDefault="00B928C0" w:rsidP="00A20B86">
            <w:pPr>
              <w:spacing w:before="120" w:after="120"/>
              <w:jc w:val="both"/>
              <w:rPr>
                <w:color w:val="1F497D" w:themeColor="text2"/>
              </w:rPr>
            </w:pPr>
            <w:r w:rsidRPr="003A1000">
              <w:rPr>
                <w:color w:val="1F497D" w:themeColor="text2"/>
              </w:rPr>
              <w:t>Национален институт за недвижимо културно наследство</w:t>
            </w:r>
          </w:p>
        </w:tc>
      </w:tr>
      <w:tr w:rsidR="001E0C09" w:rsidRPr="003A1000" w14:paraId="2E741A02" w14:textId="77777777" w:rsidTr="00983A2E">
        <w:tc>
          <w:tcPr>
            <w:tcW w:w="1701" w:type="dxa"/>
          </w:tcPr>
          <w:p w14:paraId="38150B46" w14:textId="77777777" w:rsidR="008E7B59" w:rsidRPr="003A1000" w:rsidRDefault="00B928C0" w:rsidP="00A20B86">
            <w:pPr>
              <w:spacing w:before="120" w:after="120"/>
              <w:jc w:val="both"/>
              <w:rPr>
                <w:color w:val="1F497D" w:themeColor="text2"/>
              </w:rPr>
            </w:pPr>
            <w:r w:rsidRPr="003A1000">
              <w:rPr>
                <w:color w:val="1F497D" w:themeColor="text2"/>
              </w:rPr>
              <w:t>НИПК</w:t>
            </w:r>
          </w:p>
        </w:tc>
        <w:tc>
          <w:tcPr>
            <w:tcW w:w="7820" w:type="dxa"/>
          </w:tcPr>
          <w:p w14:paraId="1A5E4B1B" w14:textId="77777777" w:rsidR="008E7B59" w:rsidRPr="003A1000" w:rsidRDefault="00B928C0" w:rsidP="00A20B86">
            <w:pPr>
              <w:spacing w:before="120" w:after="120"/>
              <w:jc w:val="both"/>
              <w:rPr>
                <w:color w:val="1F497D" w:themeColor="text2"/>
              </w:rPr>
            </w:pPr>
            <w:r w:rsidRPr="003A1000">
              <w:rPr>
                <w:color w:val="1F497D" w:themeColor="text2"/>
              </w:rPr>
              <w:t>Национален институт за паметниците на културата</w:t>
            </w:r>
          </w:p>
        </w:tc>
      </w:tr>
      <w:tr w:rsidR="001E0C09" w:rsidRPr="003A1000" w14:paraId="2391260D" w14:textId="77777777" w:rsidTr="00983A2E">
        <w:tc>
          <w:tcPr>
            <w:tcW w:w="1701" w:type="dxa"/>
          </w:tcPr>
          <w:p w14:paraId="37169857" w14:textId="77777777" w:rsidR="008E7B59" w:rsidRPr="003A1000" w:rsidRDefault="00B928C0" w:rsidP="00A20B86">
            <w:pPr>
              <w:spacing w:before="120" w:after="120"/>
              <w:jc w:val="both"/>
              <w:rPr>
                <w:color w:val="1F497D" w:themeColor="text2"/>
              </w:rPr>
            </w:pPr>
            <w:r w:rsidRPr="003A1000">
              <w:rPr>
                <w:color w:val="1F497D" w:themeColor="text2"/>
              </w:rPr>
              <w:t>НКН</w:t>
            </w:r>
          </w:p>
        </w:tc>
        <w:tc>
          <w:tcPr>
            <w:tcW w:w="7820" w:type="dxa"/>
          </w:tcPr>
          <w:p w14:paraId="78DF24BC" w14:textId="77777777" w:rsidR="008E7B59" w:rsidRPr="003A1000" w:rsidRDefault="00B928C0" w:rsidP="00A20B86">
            <w:pPr>
              <w:spacing w:before="120" w:after="120"/>
              <w:jc w:val="both"/>
              <w:rPr>
                <w:color w:val="1F497D" w:themeColor="text2"/>
              </w:rPr>
            </w:pPr>
            <w:r w:rsidRPr="003A1000">
              <w:rPr>
                <w:color w:val="1F497D" w:themeColor="text2"/>
              </w:rPr>
              <w:t>Недвижимо културно наследство</w:t>
            </w:r>
          </w:p>
        </w:tc>
      </w:tr>
      <w:tr w:rsidR="001E0C09" w:rsidRPr="003A1000" w14:paraId="7C39BA4D" w14:textId="77777777" w:rsidTr="00983A2E">
        <w:tc>
          <w:tcPr>
            <w:tcW w:w="1701" w:type="dxa"/>
          </w:tcPr>
          <w:p w14:paraId="126D8DFA" w14:textId="77777777" w:rsidR="008E7B59" w:rsidRPr="003A1000" w:rsidRDefault="00B928C0" w:rsidP="00A20B86">
            <w:pPr>
              <w:spacing w:before="120" w:after="120"/>
              <w:jc w:val="both"/>
              <w:rPr>
                <w:color w:val="1F497D" w:themeColor="text2"/>
              </w:rPr>
            </w:pPr>
            <w:r w:rsidRPr="003A1000">
              <w:rPr>
                <w:color w:val="1F497D" w:themeColor="text2"/>
              </w:rPr>
              <w:t>НКЦ</w:t>
            </w:r>
          </w:p>
        </w:tc>
        <w:tc>
          <w:tcPr>
            <w:tcW w:w="7820" w:type="dxa"/>
          </w:tcPr>
          <w:p w14:paraId="0FEC6DB7" w14:textId="77777777" w:rsidR="008E7B59" w:rsidRPr="003A1000" w:rsidRDefault="00B928C0" w:rsidP="00A20B86">
            <w:pPr>
              <w:spacing w:before="120" w:after="120"/>
              <w:jc w:val="both"/>
              <w:rPr>
                <w:color w:val="1F497D" w:themeColor="text2"/>
              </w:rPr>
            </w:pPr>
            <w:r w:rsidRPr="003A1000">
              <w:rPr>
                <w:color w:val="1F497D" w:themeColor="text2"/>
              </w:rPr>
              <w:t>Недвижими културни ценности</w:t>
            </w:r>
          </w:p>
        </w:tc>
      </w:tr>
      <w:tr w:rsidR="001E0C09" w:rsidRPr="003A1000" w14:paraId="0519E40A" w14:textId="77777777" w:rsidTr="00983A2E">
        <w:tc>
          <w:tcPr>
            <w:tcW w:w="1701" w:type="dxa"/>
          </w:tcPr>
          <w:p w14:paraId="4DAD1E59" w14:textId="77777777" w:rsidR="008E7B59" w:rsidRPr="003A1000" w:rsidRDefault="008E7B59" w:rsidP="00A20B86">
            <w:pPr>
              <w:spacing w:before="120" w:after="120"/>
              <w:jc w:val="both"/>
              <w:rPr>
                <w:color w:val="1F497D" w:themeColor="text2"/>
              </w:rPr>
            </w:pPr>
            <w:r w:rsidRPr="003A1000">
              <w:rPr>
                <w:color w:val="1F497D" w:themeColor="text2"/>
              </w:rPr>
              <w:t>НСОРБ</w:t>
            </w:r>
          </w:p>
        </w:tc>
        <w:tc>
          <w:tcPr>
            <w:tcW w:w="7820" w:type="dxa"/>
          </w:tcPr>
          <w:p w14:paraId="05721846" w14:textId="77777777" w:rsidR="008E7B59" w:rsidRPr="003A1000" w:rsidRDefault="008E7B59" w:rsidP="00A20B86">
            <w:pPr>
              <w:spacing w:before="120" w:after="120"/>
              <w:jc w:val="both"/>
              <w:rPr>
                <w:color w:val="1F497D" w:themeColor="text2"/>
              </w:rPr>
            </w:pPr>
            <w:r w:rsidRPr="003A1000">
              <w:rPr>
                <w:color w:val="1F497D" w:themeColor="text2"/>
              </w:rPr>
              <w:t>Национално сдружение на общините в Република България</w:t>
            </w:r>
          </w:p>
        </w:tc>
      </w:tr>
      <w:tr w:rsidR="001E0C09" w:rsidRPr="003A1000" w14:paraId="2E7BAAF4" w14:textId="77777777" w:rsidTr="00983A2E">
        <w:tc>
          <w:tcPr>
            <w:tcW w:w="1701" w:type="dxa"/>
          </w:tcPr>
          <w:p w14:paraId="4D4E065C" w14:textId="77777777" w:rsidR="008E7B59" w:rsidRPr="003A1000" w:rsidRDefault="00B928C0" w:rsidP="00A20B86">
            <w:pPr>
              <w:spacing w:before="120" w:after="120"/>
              <w:jc w:val="both"/>
              <w:rPr>
                <w:color w:val="1F497D" w:themeColor="text2"/>
              </w:rPr>
            </w:pPr>
            <w:r w:rsidRPr="003A1000">
              <w:rPr>
                <w:color w:val="1F497D" w:themeColor="text2"/>
              </w:rPr>
              <w:t>СЕСОНКЦ</w:t>
            </w:r>
          </w:p>
        </w:tc>
        <w:tc>
          <w:tcPr>
            <w:tcW w:w="7820" w:type="dxa"/>
          </w:tcPr>
          <w:p w14:paraId="4556D023" w14:textId="77777777" w:rsidR="008E7B59" w:rsidRPr="003A1000" w:rsidRDefault="00B928C0" w:rsidP="00D67162">
            <w:pPr>
              <w:spacing w:before="120" w:after="120"/>
              <w:jc w:val="both"/>
              <w:rPr>
                <w:color w:val="1F497D" w:themeColor="text2"/>
              </w:rPr>
            </w:pPr>
            <w:r w:rsidRPr="003A1000">
              <w:rPr>
                <w:color w:val="1F497D" w:themeColor="text2"/>
              </w:rPr>
              <w:t xml:space="preserve">Специализиран експертен съвет </w:t>
            </w:r>
            <w:r w:rsidR="00D67162" w:rsidRPr="003A1000">
              <w:rPr>
                <w:color w:val="1F497D" w:themeColor="text2"/>
              </w:rPr>
              <w:t>за опазване на</w:t>
            </w:r>
            <w:r w:rsidRPr="003A1000">
              <w:rPr>
                <w:color w:val="1F497D" w:themeColor="text2"/>
              </w:rPr>
              <w:t xml:space="preserve"> недвижими</w:t>
            </w:r>
            <w:r w:rsidR="00D67162" w:rsidRPr="003A1000">
              <w:rPr>
                <w:color w:val="1F497D" w:themeColor="text2"/>
              </w:rPr>
              <w:t>те</w:t>
            </w:r>
            <w:r w:rsidRPr="003A1000">
              <w:rPr>
                <w:color w:val="1F497D" w:themeColor="text2"/>
              </w:rPr>
              <w:t xml:space="preserve"> културни ценности</w:t>
            </w:r>
          </w:p>
        </w:tc>
      </w:tr>
      <w:tr w:rsidR="001E0C09" w:rsidRPr="003A1000" w14:paraId="58DA7CDC" w14:textId="77777777" w:rsidTr="00983A2E">
        <w:tc>
          <w:tcPr>
            <w:tcW w:w="1701" w:type="dxa"/>
          </w:tcPr>
          <w:p w14:paraId="595A1D1E" w14:textId="77777777" w:rsidR="008E7B59" w:rsidRPr="003A1000" w:rsidRDefault="00B928C0" w:rsidP="00A20B86">
            <w:pPr>
              <w:spacing w:before="120" w:after="120"/>
              <w:rPr>
                <w:rFonts w:eastAsia="Calibri"/>
                <w:color w:val="1F497D" w:themeColor="text2"/>
              </w:rPr>
            </w:pPr>
            <w:r w:rsidRPr="003A1000">
              <w:rPr>
                <w:rFonts w:eastAsia="Calibri"/>
                <w:color w:val="1F497D" w:themeColor="text2"/>
              </w:rPr>
              <w:t xml:space="preserve">ЮНЕСКО </w:t>
            </w:r>
          </w:p>
        </w:tc>
        <w:tc>
          <w:tcPr>
            <w:tcW w:w="7820" w:type="dxa"/>
          </w:tcPr>
          <w:p w14:paraId="711BF6DD" w14:textId="77777777" w:rsidR="008E7B59" w:rsidRPr="003A1000" w:rsidRDefault="00B928C0" w:rsidP="00A20B86">
            <w:pPr>
              <w:spacing w:before="120" w:after="120"/>
              <w:rPr>
                <w:rFonts w:eastAsia="Calibri"/>
                <w:color w:val="1F497D" w:themeColor="text2"/>
              </w:rPr>
            </w:pPr>
            <w:r w:rsidRPr="003A1000">
              <w:rPr>
                <w:rFonts w:eastAsia="Calibri"/>
                <w:color w:val="1F497D" w:themeColor="text2"/>
              </w:rPr>
              <w:t xml:space="preserve">Организация на обединените нации за образование, наука и култура </w:t>
            </w:r>
          </w:p>
        </w:tc>
      </w:tr>
    </w:tbl>
    <w:p w14:paraId="50F4F86F" w14:textId="77777777" w:rsidR="00864848" w:rsidRPr="003A1000" w:rsidRDefault="00864848" w:rsidP="00A20B86">
      <w:pPr>
        <w:pStyle w:val="Heading1"/>
        <w:spacing w:before="0" w:after="120"/>
        <w:rPr>
          <w:rFonts w:ascii="Times New Roman" w:hAnsi="Times New Roman" w:cs="Times New Roman"/>
          <w:color w:val="1F497D" w:themeColor="text2"/>
          <w:sz w:val="24"/>
          <w:szCs w:val="24"/>
          <w:lang w:val="en-US"/>
        </w:rPr>
      </w:pPr>
    </w:p>
    <w:p w14:paraId="60EBA578" w14:textId="77777777" w:rsidR="00864848" w:rsidRPr="003A1000" w:rsidRDefault="00864848" w:rsidP="00A20B86">
      <w:pPr>
        <w:spacing w:after="120"/>
        <w:rPr>
          <w:color w:val="1F497D" w:themeColor="text2"/>
        </w:rPr>
      </w:pPr>
    </w:p>
    <w:p w14:paraId="4B37E30E" w14:textId="77777777" w:rsidR="00983A2E" w:rsidRPr="003A1000" w:rsidRDefault="00983A2E" w:rsidP="00A20B86">
      <w:pPr>
        <w:spacing w:after="200"/>
        <w:rPr>
          <w:rFonts w:eastAsiaTheme="majorEastAsia"/>
          <w:b/>
          <w:color w:val="1F497D" w:themeColor="text2"/>
        </w:rPr>
      </w:pPr>
      <w:r w:rsidRPr="003A1000">
        <w:rPr>
          <w:b/>
          <w:color w:val="1F497D" w:themeColor="text2"/>
        </w:rPr>
        <w:br w:type="page"/>
      </w:r>
    </w:p>
    <w:p w14:paraId="3A0E7098" w14:textId="77777777" w:rsidR="00F73250" w:rsidRPr="003A1000" w:rsidRDefault="00B928C0" w:rsidP="00A20B86">
      <w:pPr>
        <w:pStyle w:val="Heading1"/>
        <w:spacing w:before="0" w:after="120"/>
        <w:rPr>
          <w:rFonts w:ascii="Times New Roman" w:hAnsi="Times New Roman" w:cs="Times New Roman"/>
          <w:b/>
          <w:color w:val="1F497D" w:themeColor="text2"/>
          <w:sz w:val="24"/>
          <w:szCs w:val="24"/>
        </w:rPr>
      </w:pPr>
      <w:bookmarkStart w:id="2" w:name="_Toc1470775"/>
      <w:r w:rsidRPr="003A1000">
        <w:rPr>
          <w:rFonts w:ascii="Times New Roman" w:hAnsi="Times New Roman" w:cs="Times New Roman"/>
          <w:b/>
          <w:color w:val="1F497D" w:themeColor="text2"/>
          <w:sz w:val="24"/>
          <w:szCs w:val="24"/>
        </w:rPr>
        <w:lastRenderedPageBreak/>
        <w:t>РЕЧНИК НА КЛЮЧОВИТЕ ПОНЯТИЯ</w:t>
      </w:r>
      <w:bookmarkEnd w:id="2"/>
    </w:p>
    <w:p w14:paraId="57024F42" w14:textId="77777777" w:rsidR="00C30F7C" w:rsidRPr="003A1000" w:rsidRDefault="00C30F7C" w:rsidP="00A20B86">
      <w:pPr>
        <w:pStyle w:val="Default"/>
        <w:spacing w:after="120"/>
        <w:jc w:val="both"/>
        <w:rPr>
          <w:color w:val="1F497D" w:themeColor="text2"/>
        </w:rPr>
      </w:pPr>
    </w:p>
    <w:p w14:paraId="0EA7813A" w14:textId="77777777" w:rsidR="00C30F7C" w:rsidRPr="003A1000" w:rsidRDefault="00B928C0" w:rsidP="00A20B86">
      <w:pPr>
        <w:pStyle w:val="Default"/>
        <w:spacing w:after="120"/>
        <w:jc w:val="both"/>
        <w:rPr>
          <w:color w:val="1F497D" w:themeColor="text2"/>
        </w:rPr>
      </w:pPr>
      <w:r w:rsidRPr="003A1000">
        <w:rPr>
          <w:color w:val="1F497D" w:themeColor="text2"/>
        </w:rPr>
        <w:t xml:space="preserve">„Адаптация" е опазване на недвижимите културни ценности чрез осигуряване на тяхното съвременно използване, съобразено с </w:t>
      </w:r>
      <w:proofErr w:type="spellStart"/>
      <w:r w:rsidRPr="003A1000">
        <w:rPr>
          <w:color w:val="1F497D" w:themeColor="text2"/>
        </w:rPr>
        <w:t>консервационната</w:t>
      </w:r>
      <w:proofErr w:type="spellEnd"/>
      <w:r w:rsidRPr="003A1000">
        <w:rPr>
          <w:color w:val="1F497D" w:themeColor="text2"/>
        </w:rPr>
        <w:t xml:space="preserve"> и реставрационната методика.</w:t>
      </w:r>
    </w:p>
    <w:p w14:paraId="4B155746" w14:textId="77777777" w:rsidR="00C30F7C" w:rsidRPr="003A1000" w:rsidRDefault="00B928C0" w:rsidP="00A20B86">
      <w:pPr>
        <w:pStyle w:val="Default"/>
        <w:spacing w:after="120"/>
        <w:jc w:val="both"/>
        <w:rPr>
          <w:color w:val="1F497D" w:themeColor="text2"/>
        </w:rPr>
      </w:pPr>
      <w:r w:rsidRPr="003A1000">
        <w:rPr>
          <w:color w:val="1F497D" w:themeColor="text2"/>
        </w:rPr>
        <w:t>„Дигитализация на културното наследство" е процес на създаване на метаданни и дигитално съдържание за културна ценност съобразно утвърдени стандарти и формати, с подходящи електронни устройства, с цел тяхната обработка, съхранение и разпространение.</w:t>
      </w:r>
    </w:p>
    <w:p w14:paraId="0CC20408" w14:textId="77777777" w:rsidR="00C30F7C" w:rsidRPr="003A1000" w:rsidRDefault="00B928C0" w:rsidP="00A20B86">
      <w:pPr>
        <w:pStyle w:val="Default"/>
        <w:spacing w:after="120"/>
        <w:jc w:val="both"/>
        <w:rPr>
          <w:color w:val="1F497D" w:themeColor="text2"/>
        </w:rPr>
      </w:pPr>
      <w:r w:rsidRPr="003A1000">
        <w:rPr>
          <w:color w:val="1F497D" w:themeColor="text2"/>
        </w:rPr>
        <w:t>„Експонирането на НКЦ” има за цел представянето на тяхната научна и културна стойност в подходящи условия след проведени дейности по консервация и реставрация и включването им в съвременната среда като фактор за устойчиво развитие на територията.</w:t>
      </w:r>
    </w:p>
    <w:p w14:paraId="0A215417" w14:textId="77777777" w:rsidR="00C30F7C" w:rsidRPr="003A1000" w:rsidRDefault="00B928C0" w:rsidP="00A20B86">
      <w:pPr>
        <w:pStyle w:val="Default"/>
        <w:spacing w:after="120"/>
        <w:jc w:val="both"/>
        <w:rPr>
          <w:color w:val="1F497D" w:themeColor="text2"/>
        </w:rPr>
      </w:pPr>
      <w:r w:rsidRPr="003A1000">
        <w:rPr>
          <w:color w:val="1F497D" w:themeColor="text2"/>
        </w:rPr>
        <w:t>„Закрилата на културното наследство” е система от мерки за осигуряване опазването му в интерес на обществото.</w:t>
      </w:r>
    </w:p>
    <w:p w14:paraId="3BA3BE23" w14:textId="77777777" w:rsidR="00C30F7C" w:rsidRPr="003A1000" w:rsidRDefault="00B928C0" w:rsidP="00A20B86">
      <w:pPr>
        <w:pStyle w:val="Default"/>
        <w:spacing w:after="120"/>
        <w:jc w:val="both"/>
        <w:rPr>
          <w:color w:val="1F497D" w:themeColor="text2"/>
        </w:rPr>
      </w:pPr>
      <w:r w:rsidRPr="003A1000">
        <w:rPr>
          <w:color w:val="1F497D" w:themeColor="text2"/>
        </w:rPr>
        <w:t>„Интегрирана консервация" включва различни мерки, целящи да увековечат културното наследство като част от съответната среда, сътворена от човека и природата, като използването и приспособяването на обектите на наследството са за нуждите на обществото.</w:t>
      </w:r>
    </w:p>
    <w:p w14:paraId="13C21F02" w14:textId="77777777" w:rsidR="00C30F7C" w:rsidRPr="003A1000" w:rsidRDefault="00B928C0" w:rsidP="00A20B86">
      <w:pPr>
        <w:pStyle w:val="Default"/>
        <w:spacing w:after="120"/>
        <w:jc w:val="both"/>
        <w:rPr>
          <w:color w:val="1F497D" w:themeColor="text2"/>
        </w:rPr>
      </w:pPr>
      <w:r w:rsidRPr="003A1000">
        <w:rPr>
          <w:color w:val="1F497D" w:themeColor="text2"/>
        </w:rPr>
        <w:t>„Опазването на културното наследство” е системен процес на издирване, изучаване, идентификация, документиране, регистрация, консервация, реставрация и адаптация.</w:t>
      </w:r>
    </w:p>
    <w:p w14:paraId="192C3E7C" w14:textId="77777777" w:rsidR="00C30F7C" w:rsidRPr="003A1000" w:rsidRDefault="00B928C0" w:rsidP="00A20B86">
      <w:pPr>
        <w:pStyle w:val="Default"/>
        <w:spacing w:after="120"/>
        <w:jc w:val="both"/>
        <w:rPr>
          <w:color w:val="1F497D" w:themeColor="text2"/>
        </w:rPr>
      </w:pPr>
      <w:r w:rsidRPr="003A1000">
        <w:rPr>
          <w:color w:val="1F497D" w:themeColor="text2"/>
        </w:rPr>
        <w:t>„Популяризирането на културните ценности” е дейност, свързана със създаването и разпространението на информация за тяхната културна и научна стойност и обществена значимост и за дейностите по опазването им. Популяризирането има за цел повишаване на познанието на обществото за значимостта на културните ценности.</w:t>
      </w:r>
    </w:p>
    <w:p w14:paraId="5165DBB6" w14:textId="77777777" w:rsidR="00C30F7C" w:rsidRPr="003A1000" w:rsidRDefault="00B928C0" w:rsidP="00A20B86">
      <w:pPr>
        <w:pStyle w:val="Default"/>
        <w:spacing w:after="120"/>
        <w:jc w:val="both"/>
        <w:rPr>
          <w:color w:val="1F497D" w:themeColor="text2"/>
        </w:rPr>
      </w:pPr>
      <w:r w:rsidRPr="003A1000">
        <w:rPr>
          <w:color w:val="1F497D" w:themeColor="text2"/>
        </w:rPr>
        <w:t>„Представянето на културните ценности” се осъществява чрез експониране, обозначаване, осигуряване на достъп и популяризиране с използване на съпътстващи дейности, материали и други средства. Представянето на културните ценности се осъществява в съответствие с изискванията на Закона за културното наследство при условия и по начин, които не поставят под заплаха физическата им цялост, състояние и автентичност, предпазват ги от всякакви посегателства или вредни въздействия.</w:t>
      </w:r>
    </w:p>
    <w:p w14:paraId="4BAAA597" w14:textId="77777777" w:rsidR="00C30F7C" w:rsidRPr="003A1000" w:rsidRDefault="00B928C0" w:rsidP="00A20B86">
      <w:pPr>
        <w:pStyle w:val="Default"/>
        <w:spacing w:after="120"/>
        <w:jc w:val="both"/>
        <w:rPr>
          <w:color w:val="1F497D" w:themeColor="text2"/>
        </w:rPr>
      </w:pPr>
      <w:r w:rsidRPr="003A1000">
        <w:rPr>
          <w:color w:val="1F497D" w:themeColor="text2"/>
        </w:rPr>
        <w:t xml:space="preserve">„Реконструкция </w:t>
      </w:r>
      <w:r w:rsidR="00040C28" w:rsidRPr="003A1000">
        <w:rPr>
          <w:color w:val="1F497D" w:themeColor="text2"/>
        </w:rPr>
        <w:t xml:space="preserve">по автентични данни </w:t>
      </w:r>
      <w:r w:rsidRPr="003A1000">
        <w:rPr>
          <w:color w:val="1F497D" w:themeColor="text2"/>
        </w:rPr>
        <w:t xml:space="preserve">на недвижима културна ценност" е пълно или частично </w:t>
      </w:r>
      <w:proofErr w:type="spellStart"/>
      <w:r w:rsidRPr="003A1000">
        <w:rPr>
          <w:color w:val="1F497D" w:themeColor="text2"/>
        </w:rPr>
        <w:t>преизграждане</w:t>
      </w:r>
      <w:proofErr w:type="spellEnd"/>
      <w:r w:rsidRPr="003A1000">
        <w:rPr>
          <w:color w:val="1F497D" w:themeColor="text2"/>
        </w:rPr>
        <w:t xml:space="preserve">, на основание на графична, текстова, </w:t>
      </w:r>
      <w:proofErr w:type="spellStart"/>
      <w:r w:rsidRPr="003A1000">
        <w:rPr>
          <w:color w:val="1F497D" w:themeColor="text2"/>
        </w:rPr>
        <w:t>фотодокументация</w:t>
      </w:r>
      <w:proofErr w:type="spellEnd"/>
      <w:r w:rsidRPr="003A1000">
        <w:rPr>
          <w:color w:val="1F497D" w:themeColor="text2"/>
        </w:rPr>
        <w:t xml:space="preserve"> и други източници, които дават информация за формата и проекта, материалите и субстанцията, използването и функцията, традицията и техниките, местоположението и обстановката, духа и настроението/усещането и други вътрешни и външни фактори.</w:t>
      </w:r>
    </w:p>
    <w:p w14:paraId="6C9F6ED7" w14:textId="77777777" w:rsidR="00C30F7C" w:rsidRPr="003A1000" w:rsidRDefault="00B928C0" w:rsidP="00A20B86">
      <w:pPr>
        <w:pStyle w:val="Default"/>
        <w:spacing w:after="120"/>
        <w:jc w:val="both"/>
        <w:rPr>
          <w:color w:val="1F497D" w:themeColor="text2"/>
        </w:rPr>
      </w:pPr>
      <w:r w:rsidRPr="003A1000">
        <w:rPr>
          <w:color w:val="1F497D" w:themeColor="text2"/>
        </w:rPr>
        <w:t>„Теренна консервация" включва индиректни и директни дейности, които целят предотвратяване на увреждането и разрушаването на разкопките и загуба на свързана с тях информация чрез осигуряване на оптимален режим на разкриване, полево съхранение, опаковане, транспорт и депониране.</w:t>
      </w:r>
    </w:p>
    <w:p w14:paraId="3B6C17E8" w14:textId="77777777" w:rsidR="00F73250" w:rsidRPr="003A1000" w:rsidRDefault="00F73250" w:rsidP="00A20B86">
      <w:pPr>
        <w:spacing w:after="120"/>
        <w:ind w:firstLine="1155"/>
        <w:jc w:val="both"/>
        <w:textAlignment w:val="center"/>
        <w:rPr>
          <w:color w:val="1F497D" w:themeColor="text2"/>
        </w:rPr>
      </w:pPr>
    </w:p>
    <w:p w14:paraId="3CDDE50A" w14:textId="77777777" w:rsidR="00864848" w:rsidRPr="003A1000" w:rsidRDefault="00B928C0" w:rsidP="00A20B86">
      <w:pPr>
        <w:spacing w:after="120"/>
        <w:rPr>
          <w:color w:val="1F497D" w:themeColor="text2"/>
        </w:rPr>
      </w:pPr>
      <w:r w:rsidRPr="003A1000">
        <w:rPr>
          <w:color w:val="1F497D" w:themeColor="text2"/>
        </w:rPr>
        <w:br w:type="page"/>
      </w:r>
    </w:p>
    <w:p w14:paraId="27A88E98" w14:textId="77777777" w:rsidR="00864848" w:rsidRPr="003A1000" w:rsidRDefault="00B928C0" w:rsidP="00A20B86">
      <w:pPr>
        <w:pStyle w:val="Heading1"/>
        <w:spacing w:before="0" w:after="120"/>
        <w:rPr>
          <w:rFonts w:ascii="Times New Roman" w:hAnsi="Times New Roman" w:cs="Times New Roman"/>
          <w:b/>
          <w:color w:val="1F497D" w:themeColor="text2"/>
          <w:sz w:val="24"/>
          <w:szCs w:val="24"/>
        </w:rPr>
      </w:pPr>
      <w:bookmarkStart w:id="3" w:name="_Toc1470776"/>
      <w:r w:rsidRPr="003A1000">
        <w:rPr>
          <w:rFonts w:ascii="Times New Roman" w:hAnsi="Times New Roman" w:cs="Times New Roman"/>
          <w:b/>
          <w:color w:val="1F497D" w:themeColor="text2"/>
          <w:sz w:val="24"/>
          <w:szCs w:val="24"/>
        </w:rPr>
        <w:lastRenderedPageBreak/>
        <w:t>СПИСЪК НА ТАБЛИЦИТЕ</w:t>
      </w:r>
      <w:bookmarkEnd w:id="3"/>
      <w:r w:rsidRPr="003A1000">
        <w:rPr>
          <w:rFonts w:ascii="Times New Roman" w:hAnsi="Times New Roman" w:cs="Times New Roman"/>
          <w:b/>
          <w:color w:val="1F497D" w:themeColor="text2"/>
          <w:sz w:val="24"/>
          <w:szCs w:val="24"/>
        </w:rPr>
        <w:t xml:space="preserve"> </w:t>
      </w:r>
    </w:p>
    <w:p w14:paraId="08732E85" w14:textId="77777777" w:rsidR="003A1000" w:rsidRPr="003A1000" w:rsidRDefault="00145488">
      <w:pPr>
        <w:pStyle w:val="TableofFigures"/>
        <w:tabs>
          <w:tab w:val="right" w:leader="dot" w:pos="9345"/>
        </w:tabs>
        <w:rPr>
          <w:rFonts w:asciiTheme="minorHAnsi" w:eastAsiaTheme="minorEastAsia" w:hAnsiTheme="minorHAnsi" w:cstheme="minorBidi"/>
          <w:noProof/>
          <w:color w:val="1F497D" w:themeColor="text2"/>
          <w:sz w:val="22"/>
          <w:szCs w:val="22"/>
        </w:rPr>
      </w:pPr>
      <w:r w:rsidRPr="003A1000">
        <w:rPr>
          <w:i/>
          <w:color w:val="1F497D" w:themeColor="text2"/>
          <w:szCs w:val="24"/>
        </w:rPr>
        <w:fldChar w:fldCharType="begin"/>
      </w:r>
      <w:r w:rsidR="00A902E5" w:rsidRPr="003A1000">
        <w:rPr>
          <w:i/>
          <w:color w:val="1F497D" w:themeColor="text2"/>
          <w:szCs w:val="24"/>
        </w:rPr>
        <w:instrText xml:space="preserve"> TOC \h \z \c "Таблица" </w:instrText>
      </w:r>
      <w:r w:rsidRPr="003A1000">
        <w:rPr>
          <w:i/>
          <w:color w:val="1F497D" w:themeColor="text2"/>
          <w:szCs w:val="24"/>
        </w:rPr>
        <w:fldChar w:fldCharType="separate"/>
      </w:r>
      <w:hyperlink w:anchor="_Toc1470822" w:history="1">
        <w:r w:rsidR="003A1000" w:rsidRPr="003A1000">
          <w:rPr>
            <w:rStyle w:val="Hyperlink"/>
            <w:rFonts w:eastAsiaTheme="majorEastAsia"/>
            <w:noProof/>
            <w:color w:val="1F497D" w:themeColor="text2"/>
          </w:rPr>
          <w:t>Таблица 1 Стратегически документи в политиката на национално, регионално, областно и общинско ниво</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_Toc1470822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46</w:t>
        </w:r>
        <w:r w:rsidR="003A1000" w:rsidRPr="003A1000">
          <w:rPr>
            <w:noProof/>
            <w:webHidden/>
            <w:color w:val="1F497D" w:themeColor="text2"/>
          </w:rPr>
          <w:fldChar w:fldCharType="end"/>
        </w:r>
      </w:hyperlink>
    </w:p>
    <w:p w14:paraId="45CC5ADD"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23" w:history="1">
        <w:r w:rsidR="003A1000" w:rsidRPr="003A1000">
          <w:rPr>
            <w:rStyle w:val="Hyperlink"/>
            <w:rFonts w:eastAsiaTheme="majorEastAsia"/>
            <w:noProof/>
            <w:color w:val="1F497D" w:themeColor="text2"/>
          </w:rPr>
          <w:t>Таблица 2 Консултативни съвети – състав, брой заседания и решения</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_Toc1470823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73</w:t>
        </w:r>
        <w:r w:rsidR="003A1000" w:rsidRPr="003A1000">
          <w:rPr>
            <w:noProof/>
            <w:webHidden/>
            <w:color w:val="1F497D" w:themeColor="text2"/>
          </w:rPr>
          <w:fldChar w:fldCharType="end"/>
        </w:r>
      </w:hyperlink>
    </w:p>
    <w:p w14:paraId="4BC6B31D"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24" w:history="1">
        <w:r w:rsidR="003A1000" w:rsidRPr="003A1000">
          <w:rPr>
            <w:rStyle w:val="Hyperlink"/>
            <w:rFonts w:eastAsiaTheme="majorEastAsia"/>
            <w:noProof/>
            <w:color w:val="1F497D" w:themeColor="text2"/>
          </w:rPr>
          <w:t>Таблица 3 Дирекции в МК с функции в областта на НКЦ</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_Toc1470824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79</w:t>
        </w:r>
        <w:r w:rsidR="003A1000" w:rsidRPr="003A1000">
          <w:rPr>
            <w:noProof/>
            <w:webHidden/>
            <w:color w:val="1F497D" w:themeColor="text2"/>
          </w:rPr>
          <w:fldChar w:fldCharType="end"/>
        </w:r>
      </w:hyperlink>
    </w:p>
    <w:p w14:paraId="20D24FC8"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25" w:history="1">
        <w:r w:rsidR="003A1000" w:rsidRPr="003A1000">
          <w:rPr>
            <w:rStyle w:val="Hyperlink"/>
            <w:rFonts w:eastAsiaTheme="majorEastAsia"/>
            <w:i/>
            <w:noProof/>
            <w:color w:val="1F497D" w:themeColor="text2"/>
          </w:rPr>
          <w:t>Таблица 4 Дирекции с дублиращи се функции в Министерството на културата</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_Toc1470825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81</w:t>
        </w:r>
        <w:r w:rsidR="003A1000" w:rsidRPr="003A1000">
          <w:rPr>
            <w:noProof/>
            <w:webHidden/>
            <w:color w:val="1F497D" w:themeColor="text2"/>
          </w:rPr>
          <w:fldChar w:fldCharType="end"/>
        </w:r>
      </w:hyperlink>
    </w:p>
    <w:p w14:paraId="3F4B62E1"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26" w:history="1">
        <w:r w:rsidR="003A1000" w:rsidRPr="003A1000">
          <w:rPr>
            <w:rStyle w:val="Hyperlink"/>
            <w:rFonts w:eastAsiaTheme="majorEastAsia"/>
            <w:i/>
            <w:noProof/>
            <w:color w:val="1F497D" w:themeColor="text2"/>
          </w:rPr>
          <w:t>Таблица 5 Регистри, свързани с административното обслужване в МК</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_Toc1470826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82</w:t>
        </w:r>
        <w:r w:rsidR="003A1000" w:rsidRPr="003A1000">
          <w:rPr>
            <w:noProof/>
            <w:webHidden/>
            <w:color w:val="1F497D" w:themeColor="text2"/>
          </w:rPr>
          <w:fldChar w:fldCharType="end"/>
        </w:r>
      </w:hyperlink>
    </w:p>
    <w:p w14:paraId="4A1D268F"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27" w:history="1">
        <w:r w:rsidR="003A1000" w:rsidRPr="003A1000">
          <w:rPr>
            <w:rStyle w:val="Hyperlink"/>
            <w:rFonts w:eastAsiaTheme="majorEastAsia"/>
            <w:noProof/>
            <w:color w:val="1F497D" w:themeColor="text2"/>
          </w:rPr>
          <w:t>Таблица 6 Одобрени и изплатени средства за подпомагане на дейности за консервация и реставрация в периода 2015 – 2018 г.</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_Toc1470827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84</w:t>
        </w:r>
        <w:r w:rsidR="003A1000" w:rsidRPr="003A1000">
          <w:rPr>
            <w:noProof/>
            <w:webHidden/>
            <w:color w:val="1F497D" w:themeColor="text2"/>
          </w:rPr>
          <w:fldChar w:fldCharType="end"/>
        </w:r>
      </w:hyperlink>
    </w:p>
    <w:p w14:paraId="5B5D071A"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28" w:history="1">
        <w:r w:rsidR="003A1000" w:rsidRPr="003A1000">
          <w:rPr>
            <w:rStyle w:val="Hyperlink"/>
            <w:rFonts w:eastAsiaTheme="majorEastAsia"/>
            <w:noProof/>
            <w:color w:val="1F497D" w:themeColor="text2"/>
          </w:rPr>
          <w:t>Таблица 7 Разходи по бюджетна програма „Опазване на недвижимото културно наследство“, 2015 - 2018</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_Toc1470828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85</w:t>
        </w:r>
        <w:r w:rsidR="003A1000" w:rsidRPr="003A1000">
          <w:rPr>
            <w:noProof/>
            <w:webHidden/>
            <w:color w:val="1F497D" w:themeColor="text2"/>
          </w:rPr>
          <w:fldChar w:fldCharType="end"/>
        </w:r>
      </w:hyperlink>
    </w:p>
    <w:p w14:paraId="1AE65168"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29" w:history="1">
        <w:r w:rsidR="003A1000" w:rsidRPr="003A1000">
          <w:rPr>
            <w:rStyle w:val="Hyperlink"/>
            <w:rFonts w:eastAsiaTheme="majorEastAsia"/>
            <w:noProof/>
            <w:color w:val="1F497D" w:themeColor="text2"/>
          </w:rPr>
          <w:t>Таблица 8 Разходи по бюджетни програми по консолидирания бюджет на МК за 2019 г.</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_Toc1470829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87</w:t>
        </w:r>
        <w:r w:rsidR="003A1000" w:rsidRPr="003A1000">
          <w:rPr>
            <w:noProof/>
            <w:webHidden/>
            <w:color w:val="1F497D" w:themeColor="text2"/>
          </w:rPr>
          <w:fldChar w:fldCharType="end"/>
        </w:r>
      </w:hyperlink>
    </w:p>
    <w:p w14:paraId="10CDB7E9"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30" w:history="1">
        <w:r w:rsidR="003A1000" w:rsidRPr="003A1000">
          <w:rPr>
            <w:rStyle w:val="Hyperlink"/>
            <w:rFonts w:eastAsiaTheme="majorEastAsia"/>
            <w:noProof/>
            <w:color w:val="1F497D" w:themeColor="text2"/>
          </w:rPr>
          <w:t>Таблица 9 Предоставени услуги от МК в областта на НКЦ през 2016 г.</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_Toc1470830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91</w:t>
        </w:r>
        <w:r w:rsidR="003A1000" w:rsidRPr="003A1000">
          <w:rPr>
            <w:noProof/>
            <w:webHidden/>
            <w:color w:val="1F497D" w:themeColor="text2"/>
          </w:rPr>
          <w:fldChar w:fldCharType="end"/>
        </w:r>
      </w:hyperlink>
    </w:p>
    <w:p w14:paraId="3F1510CE"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31" w:history="1">
        <w:r w:rsidR="003A1000" w:rsidRPr="003A1000">
          <w:rPr>
            <w:rStyle w:val="Hyperlink"/>
            <w:rFonts w:eastAsiaTheme="majorEastAsia"/>
            <w:noProof/>
            <w:color w:val="1F497D" w:themeColor="text2"/>
          </w:rPr>
          <w:t>Таблица 10 Дирекции в НИНКН с функции в областта на НКЦ</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_Toc1470831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93</w:t>
        </w:r>
        <w:r w:rsidR="003A1000" w:rsidRPr="003A1000">
          <w:rPr>
            <w:noProof/>
            <w:webHidden/>
            <w:color w:val="1F497D" w:themeColor="text2"/>
          </w:rPr>
          <w:fldChar w:fldCharType="end"/>
        </w:r>
      </w:hyperlink>
    </w:p>
    <w:p w14:paraId="26327A4A"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32" w:history="1">
        <w:r w:rsidR="003A1000" w:rsidRPr="003A1000">
          <w:rPr>
            <w:rStyle w:val="Hyperlink"/>
            <w:rFonts w:eastAsiaTheme="majorEastAsia"/>
            <w:noProof/>
            <w:color w:val="1F497D" w:themeColor="text2"/>
          </w:rPr>
          <w:t>Таблица 11 Регистри, поддържани от НИНКН</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_Toc1470832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95</w:t>
        </w:r>
        <w:r w:rsidR="003A1000" w:rsidRPr="003A1000">
          <w:rPr>
            <w:noProof/>
            <w:webHidden/>
            <w:color w:val="1F497D" w:themeColor="text2"/>
          </w:rPr>
          <w:fldChar w:fldCharType="end"/>
        </w:r>
      </w:hyperlink>
    </w:p>
    <w:p w14:paraId="798A3F59"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33" w:history="1">
        <w:r w:rsidR="003A1000" w:rsidRPr="003A1000">
          <w:rPr>
            <w:rStyle w:val="Hyperlink"/>
            <w:rFonts w:eastAsiaTheme="majorEastAsia"/>
            <w:noProof/>
            <w:color w:val="1F497D" w:themeColor="text2"/>
          </w:rPr>
          <w:t>Таблица 12 Предоставени услуги от НИНКН през 2016 г.</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_Toc1470833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98</w:t>
        </w:r>
        <w:r w:rsidR="003A1000" w:rsidRPr="003A1000">
          <w:rPr>
            <w:noProof/>
            <w:webHidden/>
            <w:color w:val="1F497D" w:themeColor="text2"/>
          </w:rPr>
          <w:fldChar w:fldCharType="end"/>
        </w:r>
      </w:hyperlink>
    </w:p>
    <w:p w14:paraId="47AD2AB3" w14:textId="77777777" w:rsidR="006E13EF" w:rsidRPr="003A1000" w:rsidRDefault="00145488" w:rsidP="00A20B86">
      <w:pPr>
        <w:spacing w:after="120"/>
        <w:rPr>
          <w:color w:val="1F497D" w:themeColor="text2"/>
        </w:rPr>
      </w:pPr>
      <w:r w:rsidRPr="003A1000">
        <w:rPr>
          <w:i/>
          <w:color w:val="1F497D" w:themeColor="text2"/>
        </w:rPr>
        <w:fldChar w:fldCharType="end"/>
      </w:r>
    </w:p>
    <w:p w14:paraId="594BE81F" w14:textId="77777777" w:rsidR="006E13EF" w:rsidRPr="003A1000" w:rsidRDefault="00A902E5" w:rsidP="00A20B86">
      <w:pPr>
        <w:pStyle w:val="Heading1"/>
        <w:spacing w:before="0" w:after="120"/>
        <w:rPr>
          <w:rFonts w:ascii="Times New Roman" w:hAnsi="Times New Roman" w:cs="Times New Roman"/>
          <w:b/>
          <w:color w:val="1F497D" w:themeColor="text2"/>
          <w:sz w:val="24"/>
          <w:szCs w:val="24"/>
        </w:rPr>
      </w:pPr>
      <w:bookmarkStart w:id="4" w:name="_Toc1470777"/>
      <w:r w:rsidRPr="003A1000">
        <w:rPr>
          <w:rFonts w:ascii="Times New Roman" w:hAnsi="Times New Roman" w:cs="Times New Roman"/>
          <w:b/>
          <w:color w:val="1F497D" w:themeColor="text2"/>
          <w:sz w:val="24"/>
          <w:szCs w:val="24"/>
        </w:rPr>
        <w:t>СПИСЪК НА ГРАФИКИТЕ</w:t>
      </w:r>
      <w:bookmarkEnd w:id="4"/>
    </w:p>
    <w:p w14:paraId="5014D7F5" w14:textId="77777777" w:rsidR="003A1000" w:rsidRPr="003A1000" w:rsidRDefault="00145488">
      <w:pPr>
        <w:pStyle w:val="TableofFigures"/>
        <w:tabs>
          <w:tab w:val="right" w:leader="dot" w:pos="9345"/>
        </w:tabs>
        <w:rPr>
          <w:rFonts w:asciiTheme="minorHAnsi" w:eastAsiaTheme="minorEastAsia" w:hAnsiTheme="minorHAnsi" w:cstheme="minorBidi"/>
          <w:noProof/>
          <w:color w:val="1F497D" w:themeColor="text2"/>
          <w:sz w:val="22"/>
          <w:szCs w:val="22"/>
        </w:rPr>
      </w:pPr>
      <w:r w:rsidRPr="003A1000">
        <w:rPr>
          <w:i/>
          <w:smallCaps/>
          <w:color w:val="1F497D" w:themeColor="text2"/>
          <w:szCs w:val="24"/>
        </w:rPr>
        <w:fldChar w:fldCharType="begin"/>
      </w:r>
      <w:r w:rsidR="00A902E5" w:rsidRPr="003A1000">
        <w:rPr>
          <w:i/>
          <w:smallCaps/>
          <w:color w:val="1F497D" w:themeColor="text2"/>
          <w:szCs w:val="24"/>
        </w:rPr>
        <w:instrText xml:space="preserve"> TOC \h \z \c "Графика" </w:instrText>
      </w:r>
      <w:r w:rsidRPr="003A1000">
        <w:rPr>
          <w:i/>
          <w:smallCaps/>
          <w:color w:val="1F497D" w:themeColor="text2"/>
          <w:szCs w:val="24"/>
        </w:rPr>
        <w:fldChar w:fldCharType="separate"/>
      </w:r>
      <w:hyperlink w:anchor="_Toc1470834" w:history="1">
        <w:r w:rsidR="003A1000" w:rsidRPr="003A1000">
          <w:rPr>
            <w:rStyle w:val="Hyperlink"/>
            <w:rFonts w:eastAsiaTheme="majorEastAsia"/>
            <w:noProof/>
            <w:color w:val="1F497D" w:themeColor="text2"/>
          </w:rPr>
          <w:t>Графика 1 Класификация на културното наследство</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_Toc1470834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15</w:t>
        </w:r>
        <w:r w:rsidR="003A1000" w:rsidRPr="003A1000">
          <w:rPr>
            <w:noProof/>
            <w:webHidden/>
            <w:color w:val="1F497D" w:themeColor="text2"/>
          </w:rPr>
          <w:fldChar w:fldCharType="end"/>
        </w:r>
      </w:hyperlink>
    </w:p>
    <w:p w14:paraId="4AADC505"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35" w:history="1">
        <w:r w:rsidR="003A1000" w:rsidRPr="003A1000">
          <w:rPr>
            <w:rStyle w:val="Hyperlink"/>
            <w:rFonts w:eastAsiaTheme="majorEastAsia"/>
            <w:noProof/>
            <w:color w:val="1F497D" w:themeColor="text2"/>
          </w:rPr>
          <w:t>Графика 2 Класификация на НКЦ според принадлежността им към определен исторически период</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_Toc1470835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16</w:t>
        </w:r>
        <w:r w:rsidR="003A1000" w:rsidRPr="003A1000">
          <w:rPr>
            <w:noProof/>
            <w:webHidden/>
            <w:color w:val="1F497D" w:themeColor="text2"/>
          </w:rPr>
          <w:fldChar w:fldCharType="end"/>
        </w:r>
      </w:hyperlink>
    </w:p>
    <w:p w14:paraId="076C23B1"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36" w:history="1">
        <w:r w:rsidR="003A1000" w:rsidRPr="003A1000">
          <w:rPr>
            <w:rStyle w:val="Hyperlink"/>
            <w:rFonts w:eastAsiaTheme="majorEastAsia"/>
            <w:i/>
            <w:noProof/>
            <w:color w:val="1F497D" w:themeColor="text2"/>
          </w:rPr>
          <w:t>Графика 3 Класификация на НКЦ според научната и културната област, към която се отнасят</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_Toc1470836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17</w:t>
        </w:r>
        <w:r w:rsidR="003A1000" w:rsidRPr="003A1000">
          <w:rPr>
            <w:noProof/>
            <w:webHidden/>
            <w:color w:val="1F497D" w:themeColor="text2"/>
          </w:rPr>
          <w:fldChar w:fldCharType="end"/>
        </w:r>
      </w:hyperlink>
    </w:p>
    <w:p w14:paraId="5AA1ECBB"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37" w:history="1">
        <w:r w:rsidR="003A1000" w:rsidRPr="003A1000">
          <w:rPr>
            <w:rStyle w:val="Hyperlink"/>
            <w:rFonts w:eastAsiaTheme="majorEastAsia"/>
            <w:noProof/>
            <w:color w:val="1F497D" w:themeColor="text2"/>
          </w:rPr>
          <w:t>Графика 4 Брой обявени и декларирани НКЦ според научната и културна област</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_Toc1470837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17</w:t>
        </w:r>
        <w:r w:rsidR="003A1000" w:rsidRPr="003A1000">
          <w:rPr>
            <w:noProof/>
            <w:webHidden/>
            <w:color w:val="1F497D" w:themeColor="text2"/>
          </w:rPr>
          <w:fldChar w:fldCharType="end"/>
        </w:r>
      </w:hyperlink>
    </w:p>
    <w:p w14:paraId="11039AF4"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38" w:history="1">
        <w:r w:rsidR="003A1000" w:rsidRPr="003A1000">
          <w:rPr>
            <w:rStyle w:val="Hyperlink"/>
            <w:rFonts w:eastAsiaTheme="majorEastAsia"/>
            <w:noProof/>
            <w:color w:val="1F497D" w:themeColor="text2"/>
          </w:rPr>
          <w:t>Графика 5 Класификация на НКЦ според броя, пространствената структура и териториалния обхват</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_Toc1470838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18</w:t>
        </w:r>
        <w:r w:rsidR="003A1000" w:rsidRPr="003A1000">
          <w:rPr>
            <w:noProof/>
            <w:webHidden/>
            <w:color w:val="1F497D" w:themeColor="text2"/>
          </w:rPr>
          <w:fldChar w:fldCharType="end"/>
        </w:r>
      </w:hyperlink>
    </w:p>
    <w:p w14:paraId="525C2E06"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39" w:history="1">
        <w:r w:rsidR="003A1000" w:rsidRPr="003A1000">
          <w:rPr>
            <w:rStyle w:val="Hyperlink"/>
            <w:rFonts w:eastAsiaTheme="majorEastAsia"/>
            <w:noProof/>
            <w:color w:val="1F497D" w:themeColor="text2"/>
          </w:rPr>
          <w:t>Графика 6 Брой единични и групови НКЦ</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_Toc1470839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18</w:t>
        </w:r>
        <w:r w:rsidR="003A1000" w:rsidRPr="003A1000">
          <w:rPr>
            <w:noProof/>
            <w:webHidden/>
            <w:color w:val="1F497D" w:themeColor="text2"/>
          </w:rPr>
          <w:fldChar w:fldCharType="end"/>
        </w:r>
      </w:hyperlink>
    </w:p>
    <w:p w14:paraId="355E7C8A"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40" w:history="1">
        <w:r w:rsidR="003A1000" w:rsidRPr="003A1000">
          <w:rPr>
            <w:rStyle w:val="Hyperlink"/>
            <w:rFonts w:eastAsiaTheme="majorEastAsia"/>
            <w:noProof/>
            <w:color w:val="1F497D" w:themeColor="text2"/>
          </w:rPr>
          <w:t>Графика 7 Категоризация на НКЦ според културната и научната им стойност и обществена значимост</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_Toc1470840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19</w:t>
        </w:r>
        <w:r w:rsidR="003A1000" w:rsidRPr="003A1000">
          <w:rPr>
            <w:noProof/>
            <w:webHidden/>
            <w:color w:val="1F497D" w:themeColor="text2"/>
          </w:rPr>
          <w:fldChar w:fldCharType="end"/>
        </w:r>
      </w:hyperlink>
    </w:p>
    <w:p w14:paraId="04DC843E"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41" w:history="1">
        <w:r w:rsidR="003A1000" w:rsidRPr="003A1000">
          <w:rPr>
            <w:rStyle w:val="Hyperlink"/>
            <w:rFonts w:eastAsiaTheme="majorEastAsia"/>
            <w:noProof/>
            <w:color w:val="1F497D" w:themeColor="text2"/>
          </w:rPr>
          <w:t>Графика 8 Брой НКЦ според културната и научната им стойност</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_Toc1470841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20</w:t>
        </w:r>
        <w:r w:rsidR="003A1000" w:rsidRPr="003A1000">
          <w:rPr>
            <w:noProof/>
            <w:webHidden/>
            <w:color w:val="1F497D" w:themeColor="text2"/>
          </w:rPr>
          <w:fldChar w:fldCharType="end"/>
        </w:r>
      </w:hyperlink>
    </w:p>
    <w:p w14:paraId="1AC9E44A"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42" w:history="1">
        <w:r w:rsidR="003A1000" w:rsidRPr="003A1000">
          <w:rPr>
            <w:rStyle w:val="Hyperlink"/>
            <w:rFonts w:eastAsiaTheme="majorEastAsia"/>
            <w:i/>
            <w:noProof/>
            <w:color w:val="1F497D" w:themeColor="text2"/>
          </w:rPr>
          <w:t>Графика 9 Брой НКЦ със статут и с временна категория</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_Toc1470842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21</w:t>
        </w:r>
        <w:r w:rsidR="003A1000" w:rsidRPr="003A1000">
          <w:rPr>
            <w:noProof/>
            <w:webHidden/>
            <w:color w:val="1F497D" w:themeColor="text2"/>
          </w:rPr>
          <w:fldChar w:fldCharType="end"/>
        </w:r>
      </w:hyperlink>
    </w:p>
    <w:p w14:paraId="4E47B357"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43" w:history="1">
        <w:r w:rsidR="003A1000" w:rsidRPr="003A1000">
          <w:rPr>
            <w:rStyle w:val="Hyperlink"/>
            <w:rFonts w:eastAsiaTheme="majorEastAsia"/>
            <w:noProof/>
            <w:color w:val="1F497D" w:themeColor="text2"/>
          </w:rPr>
          <w:t>Графика 10 Разходи за финансиране на НКЦ в това число на конкурсен принцип</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_Toc1470843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86</w:t>
        </w:r>
        <w:r w:rsidR="003A1000" w:rsidRPr="003A1000">
          <w:rPr>
            <w:noProof/>
            <w:webHidden/>
            <w:color w:val="1F497D" w:themeColor="text2"/>
          </w:rPr>
          <w:fldChar w:fldCharType="end"/>
        </w:r>
      </w:hyperlink>
    </w:p>
    <w:p w14:paraId="2FB7DCE2"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44" w:history="1">
        <w:r w:rsidR="003A1000" w:rsidRPr="003A1000">
          <w:rPr>
            <w:rStyle w:val="Hyperlink"/>
            <w:rFonts w:eastAsiaTheme="majorEastAsia"/>
            <w:noProof/>
            <w:color w:val="1F497D" w:themeColor="text2"/>
          </w:rPr>
          <w:t>Графика 11 Разходи за опазване на НКН като дял от общите разходи за опазване на КН и дял от консолидираните разходи по бюджета на МК за 2019 г.</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_Toc1470844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87</w:t>
        </w:r>
        <w:r w:rsidR="003A1000" w:rsidRPr="003A1000">
          <w:rPr>
            <w:noProof/>
            <w:webHidden/>
            <w:color w:val="1F497D" w:themeColor="text2"/>
          </w:rPr>
          <w:fldChar w:fldCharType="end"/>
        </w:r>
      </w:hyperlink>
    </w:p>
    <w:p w14:paraId="3BA1A07F"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45" w:history="1">
        <w:r w:rsidR="003A1000" w:rsidRPr="003A1000">
          <w:rPr>
            <w:rStyle w:val="Hyperlink"/>
            <w:rFonts w:eastAsiaTheme="majorEastAsia"/>
            <w:noProof/>
            <w:color w:val="1F497D" w:themeColor="text2"/>
          </w:rPr>
          <w:t>Графика 12 Процентно съотношение на бюджетни програми по консолидирания бюджет на МК за 2019 г.</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_Toc1470845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88</w:t>
        </w:r>
        <w:r w:rsidR="003A1000" w:rsidRPr="003A1000">
          <w:rPr>
            <w:noProof/>
            <w:webHidden/>
            <w:color w:val="1F497D" w:themeColor="text2"/>
          </w:rPr>
          <w:fldChar w:fldCharType="end"/>
        </w:r>
      </w:hyperlink>
    </w:p>
    <w:p w14:paraId="4296EC2C"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46" w:history="1">
        <w:r w:rsidR="003A1000" w:rsidRPr="003A1000">
          <w:rPr>
            <w:rStyle w:val="Hyperlink"/>
            <w:rFonts w:eastAsiaTheme="majorEastAsia"/>
            <w:noProof/>
            <w:color w:val="1F497D" w:themeColor="text2"/>
          </w:rPr>
          <w:t>Графика 13 Етапи на идентифициране на НКЦ</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_Toc1470846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108</w:t>
        </w:r>
        <w:r w:rsidR="003A1000" w:rsidRPr="003A1000">
          <w:rPr>
            <w:noProof/>
            <w:webHidden/>
            <w:color w:val="1F497D" w:themeColor="text2"/>
          </w:rPr>
          <w:fldChar w:fldCharType="end"/>
        </w:r>
      </w:hyperlink>
    </w:p>
    <w:p w14:paraId="32EF2B21"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47" w:history="1">
        <w:r w:rsidR="003A1000" w:rsidRPr="003A1000">
          <w:rPr>
            <w:rStyle w:val="Hyperlink"/>
            <w:rFonts w:eastAsiaTheme="majorEastAsia"/>
            <w:noProof/>
            <w:color w:val="1F497D" w:themeColor="text2"/>
          </w:rPr>
          <w:t>Графика 14 Организации, които участват в дейностите по издирване, изучаване и предварителна оценка на НКЦ</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_Toc1470847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109</w:t>
        </w:r>
        <w:r w:rsidR="003A1000" w:rsidRPr="003A1000">
          <w:rPr>
            <w:noProof/>
            <w:webHidden/>
            <w:color w:val="1F497D" w:themeColor="text2"/>
          </w:rPr>
          <w:fldChar w:fldCharType="end"/>
        </w:r>
      </w:hyperlink>
    </w:p>
    <w:p w14:paraId="1C564DFB" w14:textId="77777777" w:rsidR="003A1000" w:rsidRPr="003A1000" w:rsidRDefault="004A7B1F">
      <w:pPr>
        <w:pStyle w:val="TableofFigures"/>
        <w:tabs>
          <w:tab w:val="right" w:leader="dot" w:pos="9345"/>
        </w:tabs>
        <w:rPr>
          <w:rFonts w:asciiTheme="minorHAnsi" w:eastAsiaTheme="minorEastAsia" w:hAnsiTheme="minorHAnsi" w:cstheme="minorBidi"/>
          <w:noProof/>
          <w:color w:val="1F497D" w:themeColor="text2"/>
          <w:sz w:val="22"/>
          <w:szCs w:val="22"/>
        </w:rPr>
      </w:pPr>
      <w:hyperlink w:anchor="_Toc1470848" w:history="1">
        <w:r w:rsidR="003A1000" w:rsidRPr="003A1000">
          <w:rPr>
            <w:rStyle w:val="Hyperlink"/>
            <w:rFonts w:eastAsiaTheme="majorEastAsia"/>
            <w:noProof/>
            <w:color w:val="1F497D" w:themeColor="text2"/>
          </w:rPr>
          <w:t>Графика 15 Обобщен списък на областите, в които се предлагат подобрения</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_Toc1470848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127</w:t>
        </w:r>
        <w:r w:rsidR="003A1000" w:rsidRPr="003A1000">
          <w:rPr>
            <w:noProof/>
            <w:webHidden/>
            <w:color w:val="1F497D" w:themeColor="text2"/>
          </w:rPr>
          <w:fldChar w:fldCharType="end"/>
        </w:r>
      </w:hyperlink>
    </w:p>
    <w:p w14:paraId="35FA6A7B" w14:textId="77777777" w:rsidR="005077FF" w:rsidRPr="003A1000" w:rsidRDefault="00145488" w:rsidP="00A20B86">
      <w:pPr>
        <w:spacing w:after="120"/>
        <w:rPr>
          <w:b/>
          <w:color w:val="1F497D" w:themeColor="text2"/>
        </w:rPr>
      </w:pPr>
      <w:r w:rsidRPr="003A1000">
        <w:rPr>
          <w:i/>
          <w:smallCaps/>
          <w:color w:val="1F497D" w:themeColor="text2"/>
        </w:rPr>
        <w:fldChar w:fldCharType="end"/>
      </w:r>
      <w:r w:rsidR="005077FF" w:rsidRPr="003A1000">
        <w:rPr>
          <w:b/>
          <w:color w:val="1F497D" w:themeColor="text2"/>
        </w:rPr>
        <w:t>СПИСЪК НА ФИГУРИТЕ</w:t>
      </w:r>
    </w:p>
    <w:p w14:paraId="62D3B16B" w14:textId="77777777" w:rsidR="003A1000" w:rsidRPr="003A1000" w:rsidRDefault="00145488">
      <w:pPr>
        <w:pStyle w:val="TableofFigures"/>
        <w:tabs>
          <w:tab w:val="right" w:leader="dot" w:pos="9345"/>
        </w:tabs>
        <w:rPr>
          <w:rFonts w:asciiTheme="minorHAnsi" w:eastAsiaTheme="minorEastAsia" w:hAnsiTheme="minorHAnsi" w:cstheme="minorBidi"/>
          <w:noProof/>
          <w:color w:val="1F497D" w:themeColor="text2"/>
          <w:sz w:val="22"/>
          <w:szCs w:val="22"/>
        </w:rPr>
      </w:pPr>
      <w:r w:rsidRPr="003A1000">
        <w:rPr>
          <w:i/>
          <w:color w:val="1F497D" w:themeColor="text2"/>
          <w:szCs w:val="24"/>
        </w:rPr>
        <w:fldChar w:fldCharType="begin"/>
      </w:r>
      <w:r w:rsidR="005077FF" w:rsidRPr="003A1000">
        <w:rPr>
          <w:i/>
          <w:color w:val="1F497D" w:themeColor="text2"/>
          <w:szCs w:val="24"/>
        </w:rPr>
        <w:instrText xml:space="preserve"> TOC \h \z \c "фигура" </w:instrText>
      </w:r>
      <w:r w:rsidRPr="003A1000">
        <w:rPr>
          <w:i/>
          <w:color w:val="1F497D" w:themeColor="text2"/>
          <w:szCs w:val="24"/>
        </w:rPr>
        <w:fldChar w:fldCharType="separate"/>
      </w:r>
      <w:hyperlink w:anchor="_Toc1470849" w:history="1">
        <w:r w:rsidR="003A1000" w:rsidRPr="003A1000">
          <w:rPr>
            <w:rStyle w:val="Hyperlink"/>
            <w:rFonts w:eastAsiaTheme="majorEastAsia"/>
            <w:noProof/>
            <w:color w:val="1F497D" w:themeColor="text2"/>
          </w:rPr>
          <w:t>Фигура 1 Процедура за деклариране и получаване на статут на НКЦ</w:t>
        </w:r>
        <w:r w:rsidR="003A1000" w:rsidRPr="003A1000">
          <w:rPr>
            <w:noProof/>
            <w:webHidden/>
            <w:color w:val="1F497D" w:themeColor="text2"/>
          </w:rPr>
          <w:tab/>
        </w:r>
        <w:r w:rsidR="003A1000" w:rsidRPr="003A1000">
          <w:rPr>
            <w:noProof/>
            <w:webHidden/>
            <w:color w:val="1F497D" w:themeColor="text2"/>
          </w:rPr>
          <w:fldChar w:fldCharType="begin"/>
        </w:r>
        <w:r w:rsidR="003A1000" w:rsidRPr="003A1000">
          <w:rPr>
            <w:noProof/>
            <w:webHidden/>
            <w:color w:val="1F497D" w:themeColor="text2"/>
          </w:rPr>
          <w:instrText xml:space="preserve"> PAGEREF _Toc1470849 \h </w:instrText>
        </w:r>
        <w:r w:rsidR="003A1000" w:rsidRPr="003A1000">
          <w:rPr>
            <w:noProof/>
            <w:webHidden/>
            <w:color w:val="1F497D" w:themeColor="text2"/>
          </w:rPr>
        </w:r>
        <w:r w:rsidR="003A1000" w:rsidRPr="003A1000">
          <w:rPr>
            <w:noProof/>
            <w:webHidden/>
            <w:color w:val="1F497D" w:themeColor="text2"/>
          </w:rPr>
          <w:fldChar w:fldCharType="separate"/>
        </w:r>
        <w:r w:rsidR="00284E6C">
          <w:rPr>
            <w:noProof/>
            <w:webHidden/>
            <w:color w:val="1F497D" w:themeColor="text2"/>
          </w:rPr>
          <w:t>112</w:t>
        </w:r>
        <w:r w:rsidR="003A1000" w:rsidRPr="003A1000">
          <w:rPr>
            <w:noProof/>
            <w:webHidden/>
            <w:color w:val="1F497D" w:themeColor="text2"/>
          </w:rPr>
          <w:fldChar w:fldCharType="end"/>
        </w:r>
      </w:hyperlink>
    </w:p>
    <w:p w14:paraId="6E4A53AC" w14:textId="77777777" w:rsidR="00864848" w:rsidRPr="003A1000" w:rsidRDefault="00145488" w:rsidP="00A20B86">
      <w:pPr>
        <w:pStyle w:val="TableofFigures"/>
        <w:tabs>
          <w:tab w:val="right" w:leader="dot" w:pos="9345"/>
        </w:tabs>
        <w:rPr>
          <w:color w:val="1F497D" w:themeColor="text2"/>
          <w:szCs w:val="24"/>
        </w:rPr>
      </w:pPr>
      <w:r w:rsidRPr="003A1000">
        <w:rPr>
          <w:i/>
          <w:color w:val="1F497D" w:themeColor="text2"/>
          <w:szCs w:val="24"/>
        </w:rPr>
        <w:fldChar w:fldCharType="end"/>
      </w:r>
      <w:r w:rsidR="00B928C0" w:rsidRPr="003A1000">
        <w:rPr>
          <w:color w:val="1F497D" w:themeColor="text2"/>
          <w:szCs w:val="24"/>
        </w:rPr>
        <w:br w:type="page"/>
      </w:r>
    </w:p>
    <w:p w14:paraId="3478ECB7" w14:textId="77777777" w:rsidR="008B1814" w:rsidRPr="003A1000" w:rsidRDefault="00462ACE" w:rsidP="00A20B86">
      <w:pPr>
        <w:pStyle w:val="Heading1"/>
        <w:spacing w:before="0" w:after="120"/>
        <w:rPr>
          <w:rFonts w:ascii="Times New Roman" w:hAnsi="Times New Roman" w:cs="Times New Roman"/>
          <w:b/>
          <w:color w:val="1F497D" w:themeColor="text2"/>
          <w:sz w:val="24"/>
          <w:szCs w:val="24"/>
        </w:rPr>
      </w:pPr>
      <w:bookmarkStart w:id="5" w:name="_Toc1470778"/>
      <w:r w:rsidRPr="003A1000">
        <w:rPr>
          <w:rFonts w:ascii="Times New Roman" w:hAnsi="Times New Roman" w:cs="Times New Roman"/>
          <w:b/>
          <w:color w:val="1F497D" w:themeColor="text2"/>
          <w:sz w:val="24"/>
          <w:szCs w:val="24"/>
        </w:rPr>
        <w:lastRenderedPageBreak/>
        <w:t>РЕЗЮМЕ</w:t>
      </w:r>
      <w:bookmarkEnd w:id="5"/>
    </w:p>
    <w:p w14:paraId="1E1DEC71" w14:textId="77777777" w:rsidR="008B1814" w:rsidRPr="003A1000" w:rsidRDefault="00026C4F" w:rsidP="00A20B86">
      <w:pPr>
        <w:spacing w:after="120"/>
        <w:jc w:val="both"/>
        <w:rPr>
          <w:bCs/>
          <w:color w:val="1F497D" w:themeColor="text2"/>
        </w:rPr>
      </w:pPr>
      <w:r w:rsidRPr="003A1000">
        <w:rPr>
          <w:b/>
          <w:bCs/>
          <w:color w:val="1F497D" w:themeColor="text2"/>
        </w:rPr>
        <w:t xml:space="preserve">Пилотният функционален анализ на секторна политика „Опазване и представяне на недвижимото културно наследство” е възложен от администрацията на Министерския съвет </w:t>
      </w:r>
      <w:r w:rsidRPr="003A1000">
        <w:rPr>
          <w:bCs/>
          <w:color w:val="1F497D" w:themeColor="text2"/>
        </w:rPr>
        <w:t xml:space="preserve">и се </w:t>
      </w:r>
      <w:r w:rsidR="00060B42" w:rsidRPr="003A1000">
        <w:rPr>
          <w:bCs/>
          <w:color w:val="1F497D" w:themeColor="text2"/>
        </w:rPr>
        <w:t xml:space="preserve">изпълнява от Обединение „Ню Ай – </w:t>
      </w:r>
      <w:proofErr w:type="spellStart"/>
      <w:r w:rsidR="00060B42" w:rsidRPr="003A1000">
        <w:rPr>
          <w:bCs/>
          <w:color w:val="1F497D" w:themeColor="text2"/>
        </w:rPr>
        <w:t>Сиела</w:t>
      </w:r>
      <w:proofErr w:type="spellEnd"/>
      <w:r w:rsidR="00060B42" w:rsidRPr="003A1000">
        <w:rPr>
          <w:bCs/>
          <w:color w:val="1F497D" w:themeColor="text2"/>
        </w:rPr>
        <w:t xml:space="preserve"> Норма”. Анализът е проведен </w:t>
      </w:r>
      <w:r w:rsidRPr="003A1000">
        <w:rPr>
          <w:bCs/>
          <w:color w:val="1F497D" w:themeColor="text2"/>
        </w:rPr>
        <w:t xml:space="preserve">по проект BG05SFOP001-2.001-0006 „Създаване на единни правила за провеждане на функционални анализи по хоризонтални и секторни политики“, финансиран от Оперативна програма „Добро управление“, </w:t>
      </w:r>
      <w:proofErr w:type="spellStart"/>
      <w:r w:rsidRPr="003A1000">
        <w:rPr>
          <w:bCs/>
          <w:color w:val="1F497D" w:themeColor="text2"/>
        </w:rPr>
        <w:t>съфинансирана</w:t>
      </w:r>
      <w:proofErr w:type="spellEnd"/>
      <w:r w:rsidRPr="003A1000">
        <w:rPr>
          <w:bCs/>
          <w:color w:val="1F497D" w:themeColor="text2"/>
        </w:rPr>
        <w:t xml:space="preserve"> от Европейския съюз чрез Европейския социален фонд</w:t>
      </w:r>
      <w:r w:rsidR="00060B42" w:rsidRPr="003A1000">
        <w:rPr>
          <w:bCs/>
          <w:color w:val="1F497D" w:themeColor="text2"/>
        </w:rPr>
        <w:t xml:space="preserve">. </w:t>
      </w:r>
    </w:p>
    <w:p w14:paraId="7D047B38" w14:textId="77777777" w:rsidR="00026C4F" w:rsidRPr="003A1000" w:rsidRDefault="0081340A" w:rsidP="00A20B86">
      <w:pPr>
        <w:spacing w:after="120"/>
        <w:jc w:val="both"/>
        <w:rPr>
          <w:bCs/>
          <w:color w:val="1F497D" w:themeColor="text2"/>
        </w:rPr>
      </w:pPr>
      <w:r w:rsidRPr="003A1000">
        <w:rPr>
          <w:b/>
          <w:bCs/>
          <w:color w:val="1F497D" w:themeColor="text2"/>
        </w:rPr>
        <w:t>Целите</w:t>
      </w:r>
      <w:r w:rsidR="00462ACE" w:rsidRPr="003A1000">
        <w:rPr>
          <w:b/>
          <w:bCs/>
          <w:color w:val="1F497D" w:themeColor="text2"/>
        </w:rPr>
        <w:t xml:space="preserve"> на функционалния анализ</w:t>
      </w:r>
      <w:r w:rsidRPr="003A1000">
        <w:rPr>
          <w:bCs/>
          <w:color w:val="1F497D" w:themeColor="text2"/>
        </w:rPr>
        <w:t xml:space="preserve"> включват</w:t>
      </w:r>
      <w:r w:rsidR="00462ACE" w:rsidRPr="003A1000">
        <w:rPr>
          <w:bCs/>
          <w:color w:val="1F497D" w:themeColor="text2"/>
        </w:rPr>
        <w:t>:</w:t>
      </w:r>
    </w:p>
    <w:p w14:paraId="2FF8212F" w14:textId="77777777" w:rsidR="00026C4F"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изясни и подобри разпределението на отговорностите при изпълнение на политиката.</w:t>
      </w:r>
    </w:p>
    <w:p w14:paraId="5D1DDC11" w14:textId="77777777" w:rsidR="00026C4F"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подобри разпределението на функциите между административните структури и/или звена за осигуряване изпълнението на политиката.</w:t>
      </w:r>
    </w:p>
    <w:p w14:paraId="5D9069C4" w14:textId="77777777" w:rsidR="00026C4F"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подобри координацията между административните структури и звена, отговорни за изпълнение на политиката.</w:t>
      </w:r>
    </w:p>
    <w:p w14:paraId="08366C22" w14:textId="77777777" w:rsidR="00026C4F"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Да се подобри взаимодействието с други органи, отговорни за изпълнението на политиката, изясняване на общи цели и резултати между административните структури. </w:t>
      </w:r>
    </w:p>
    <w:p w14:paraId="2ADF055B" w14:textId="77777777" w:rsidR="00026C4F"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оптимизират административните структури, отговорни за изпълнението на политиката.</w:t>
      </w:r>
    </w:p>
    <w:p w14:paraId="48DD45F4" w14:textId="77777777" w:rsidR="00026C4F"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подобри дейността на консултативните съвети и/или органите за междуведомствена координация за изпълнение на политиката.</w:t>
      </w:r>
    </w:p>
    <w:p w14:paraId="6BD18FEF" w14:textId="77777777" w:rsidR="00026C4F" w:rsidRPr="003A1000" w:rsidRDefault="00462ACE" w:rsidP="00A20B86">
      <w:pPr>
        <w:spacing w:after="120"/>
        <w:jc w:val="both"/>
        <w:rPr>
          <w:bCs/>
          <w:color w:val="1F497D" w:themeColor="text2"/>
        </w:rPr>
      </w:pPr>
      <w:r w:rsidRPr="003A1000">
        <w:rPr>
          <w:b/>
          <w:bCs/>
          <w:color w:val="1F497D" w:themeColor="text2"/>
        </w:rPr>
        <w:t>Очаквани</w:t>
      </w:r>
      <w:r w:rsidR="0081340A" w:rsidRPr="003A1000">
        <w:rPr>
          <w:b/>
          <w:bCs/>
          <w:color w:val="1F497D" w:themeColor="text2"/>
        </w:rPr>
        <w:t>те</w:t>
      </w:r>
      <w:r w:rsidRPr="003A1000">
        <w:rPr>
          <w:b/>
          <w:bCs/>
          <w:color w:val="1F497D" w:themeColor="text2"/>
        </w:rPr>
        <w:t xml:space="preserve"> резултати от провеждането на функционалния анализ</w:t>
      </w:r>
      <w:r w:rsidRPr="003A1000">
        <w:rPr>
          <w:bCs/>
          <w:color w:val="1F497D" w:themeColor="text2"/>
        </w:rPr>
        <w:t xml:space="preserve"> са:</w:t>
      </w:r>
    </w:p>
    <w:p w14:paraId="618BAC0C" w14:textId="77777777" w:rsidR="00026C4F"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Съдействие за разработване на стратегически документ в областта на културата и в частност недвижимото културно наследство и неговото синхронизиране с други стратегически документи, създаване на цялостна стратегическа визия за развитие на политиката и за проследяване на изпълнението;</w:t>
      </w:r>
    </w:p>
    <w:p w14:paraId="46543BAD" w14:textId="77777777" w:rsidR="00F94D31"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Нормативни промени, с оглед подобряване на изпълнението на хоризонтална/секторна политика;</w:t>
      </w:r>
    </w:p>
    <w:p w14:paraId="2882243B" w14:textId="77777777" w:rsidR="00F94D31"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Актуализиране и оптимизиране на структурата и функциите на администрацията за постигане на ясно определяне на отговорностите на органите на власт и административните структури съобразно мисията, стратегическите документи и нормативните актове в съответната хоризонтална или секторна политика;</w:t>
      </w:r>
    </w:p>
    <w:p w14:paraId="23B4B0BF" w14:textId="77777777" w:rsidR="00F94D31"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Подобряване на координацията между отговорните администрации за определената хоризонтална или секторна политика - съгласуване на общи цели, очаквани резултати и въздействия върху заинтересованите страни;</w:t>
      </w:r>
    </w:p>
    <w:p w14:paraId="65ED4389" w14:textId="77777777" w:rsidR="00F94D31"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Подобряване на </w:t>
      </w:r>
      <w:proofErr w:type="spellStart"/>
      <w:r w:rsidRPr="003A1000">
        <w:rPr>
          <w:bCs/>
          <w:color w:val="1F497D" w:themeColor="text2"/>
        </w:rPr>
        <w:t>междуинституционалното</w:t>
      </w:r>
      <w:proofErr w:type="spellEnd"/>
      <w:r w:rsidRPr="003A1000">
        <w:rPr>
          <w:bCs/>
          <w:color w:val="1F497D" w:themeColor="text2"/>
        </w:rPr>
        <w:t xml:space="preserve"> взаимодействие и оптимизиране на дейността на консултативните органи и органите за междуведомствена координация, създадени съгласно Закона за администрацията или специално законодателство;</w:t>
      </w:r>
    </w:p>
    <w:p w14:paraId="5A44C8CB" w14:textId="77777777" w:rsidR="00F94D31"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Подобряване на ефективността при изпълнение на политиката – прецизиране на годишните цели и индикаторите, в съответствие с действащите стратегически документи и оптимизиране на индикаторите за измерване на изпълнението;</w:t>
      </w:r>
    </w:p>
    <w:p w14:paraId="1BD7EE69" w14:textId="77777777" w:rsidR="00026C4F"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lastRenderedPageBreak/>
        <w:t>Подобряване на ефикасността при изпълнение на политиката – по-добро координиране и разпределение н</w:t>
      </w:r>
      <w:r w:rsidR="004F2662" w:rsidRPr="003A1000">
        <w:rPr>
          <w:bCs/>
          <w:color w:val="1F497D" w:themeColor="text2"/>
        </w:rPr>
        <w:t>а средствата между институциите.</w:t>
      </w:r>
    </w:p>
    <w:p w14:paraId="45E203BE" w14:textId="77777777" w:rsidR="004F2662" w:rsidRPr="003A1000" w:rsidRDefault="004F2662" w:rsidP="00A20B86">
      <w:pPr>
        <w:pStyle w:val="ListParagraph"/>
        <w:spacing w:after="120"/>
        <w:jc w:val="both"/>
        <w:rPr>
          <w:color w:val="1F497D" w:themeColor="text2"/>
        </w:rPr>
      </w:pPr>
    </w:p>
    <w:p w14:paraId="0AB66273" w14:textId="77777777" w:rsidR="003233AC" w:rsidRPr="003A1000" w:rsidRDefault="003233AC" w:rsidP="00A20B86">
      <w:pPr>
        <w:pStyle w:val="Default"/>
        <w:spacing w:after="120"/>
        <w:jc w:val="both"/>
        <w:rPr>
          <w:b/>
          <w:color w:val="1F497D" w:themeColor="text2"/>
        </w:rPr>
      </w:pPr>
      <w:r w:rsidRPr="003A1000">
        <w:rPr>
          <w:b/>
          <w:color w:val="1F497D" w:themeColor="text2"/>
        </w:rPr>
        <w:t>Текущо състояние</w:t>
      </w:r>
    </w:p>
    <w:p w14:paraId="11EB81C3" w14:textId="77777777" w:rsidR="00A6565B" w:rsidRPr="003A1000" w:rsidRDefault="00A6565B" w:rsidP="00A20B86">
      <w:pPr>
        <w:pStyle w:val="Default"/>
        <w:spacing w:after="120"/>
        <w:jc w:val="both"/>
        <w:rPr>
          <w:color w:val="1F497D" w:themeColor="text2"/>
        </w:rPr>
      </w:pPr>
      <w:r w:rsidRPr="003A1000">
        <w:rPr>
          <w:color w:val="1F497D" w:themeColor="text2"/>
        </w:rPr>
        <w:t xml:space="preserve">Според Закона за културното наследство, </w:t>
      </w:r>
      <w:r w:rsidRPr="003A1000">
        <w:rPr>
          <w:b/>
          <w:color w:val="1F497D" w:themeColor="text2"/>
        </w:rPr>
        <w:t>културното наследство обхваща нематериалното и материалното наследство като съвкупност от културни ценности, които са носители на историческа памет, национална идентичност и имат научна или културна стойност</w:t>
      </w:r>
      <w:r w:rsidRPr="003A1000">
        <w:rPr>
          <w:color w:val="1F497D" w:themeColor="text2"/>
        </w:rPr>
        <w:t xml:space="preserve">. Материалното културно наследство от своя страна се разделя на два основни вида - недвижимо и движимо. Настоящият анализ е насочен към политиката по опазване и представяне на недвижимото културно наследство. </w:t>
      </w:r>
    </w:p>
    <w:p w14:paraId="12DDE139" w14:textId="77777777" w:rsidR="00026C4F" w:rsidRPr="003A1000" w:rsidRDefault="00026C4F" w:rsidP="00A20B86">
      <w:pPr>
        <w:spacing w:after="120"/>
        <w:jc w:val="both"/>
        <w:rPr>
          <w:color w:val="1F497D" w:themeColor="text2"/>
        </w:rPr>
      </w:pPr>
      <w:r w:rsidRPr="003A1000">
        <w:rPr>
          <w:b/>
          <w:color w:val="1F497D" w:themeColor="text2"/>
        </w:rPr>
        <w:t>Класификацията на недвижимите културни ценности</w:t>
      </w:r>
      <w:r w:rsidRPr="003A1000">
        <w:rPr>
          <w:color w:val="1F497D" w:themeColor="text2"/>
        </w:rPr>
        <w:t xml:space="preserve"> се извършва въз основа на:</w:t>
      </w:r>
    </w:p>
    <w:p w14:paraId="6515F0D7" w14:textId="77777777" w:rsidR="00026C4F"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тяхната принадлежност към определен исторически период;</w:t>
      </w:r>
    </w:p>
    <w:p w14:paraId="15C55D99" w14:textId="77777777" w:rsidR="00026C4F"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научната и културната област, към която се отнасят;</w:t>
      </w:r>
    </w:p>
    <w:p w14:paraId="4FA462DD" w14:textId="77777777" w:rsidR="00026C4F"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пространствената им структура и териториален обхват.</w:t>
      </w:r>
    </w:p>
    <w:p w14:paraId="70719F89" w14:textId="77777777" w:rsidR="008B1814" w:rsidRPr="003A1000" w:rsidRDefault="00026C4F"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степента на </w:t>
      </w:r>
      <w:proofErr w:type="spellStart"/>
      <w:r w:rsidRPr="003A1000">
        <w:rPr>
          <w:bCs/>
          <w:color w:val="1F497D" w:themeColor="text2"/>
        </w:rPr>
        <w:t>застрашеност</w:t>
      </w:r>
      <w:proofErr w:type="spellEnd"/>
      <w:r w:rsidRPr="003A1000">
        <w:rPr>
          <w:bCs/>
          <w:color w:val="1F497D" w:themeColor="text2"/>
        </w:rPr>
        <w:t>.</w:t>
      </w:r>
    </w:p>
    <w:p w14:paraId="52023026" w14:textId="77777777" w:rsidR="008B1814" w:rsidRPr="003A1000" w:rsidRDefault="00D20B0A" w:rsidP="00A20B86">
      <w:pPr>
        <w:spacing w:after="120"/>
        <w:jc w:val="both"/>
        <w:rPr>
          <w:color w:val="1F497D" w:themeColor="text2"/>
        </w:rPr>
      </w:pPr>
      <w:r w:rsidRPr="003A1000">
        <w:rPr>
          <w:b/>
          <w:color w:val="1F497D" w:themeColor="text2"/>
        </w:rPr>
        <w:t>По данни на Министерство</w:t>
      </w:r>
      <w:r w:rsidR="00BA3021" w:rsidRPr="003A1000">
        <w:rPr>
          <w:b/>
          <w:color w:val="1F497D" w:themeColor="text2"/>
        </w:rPr>
        <w:t>то</w:t>
      </w:r>
      <w:r w:rsidRPr="003A1000">
        <w:rPr>
          <w:b/>
          <w:color w:val="1F497D" w:themeColor="text2"/>
        </w:rPr>
        <w:t xml:space="preserve"> на културата </w:t>
      </w:r>
      <w:r w:rsidR="003F67F3" w:rsidRPr="003A1000">
        <w:rPr>
          <w:b/>
          <w:color w:val="1F497D" w:themeColor="text2"/>
        </w:rPr>
        <w:t>съществуват общо 39 674 обекта недвижими културни ценности, от които само 18 879</w:t>
      </w:r>
      <w:r w:rsidRPr="003A1000">
        <w:rPr>
          <w:b/>
          <w:color w:val="1F497D" w:themeColor="text2"/>
        </w:rPr>
        <w:t xml:space="preserve"> обекта имат официален статут на НКЦ, докато </w:t>
      </w:r>
      <w:r w:rsidR="003F67F3" w:rsidRPr="003A1000">
        <w:rPr>
          <w:b/>
          <w:color w:val="1F497D" w:themeColor="text2"/>
        </w:rPr>
        <w:t>останалите</w:t>
      </w:r>
      <w:r w:rsidRPr="003A1000">
        <w:rPr>
          <w:b/>
          <w:color w:val="1F497D" w:themeColor="text2"/>
        </w:rPr>
        <w:t xml:space="preserve"> са само декларирани, без да са получили постоянен статут.</w:t>
      </w:r>
      <w:r w:rsidRPr="003A1000">
        <w:rPr>
          <w:color w:val="1F497D" w:themeColor="text2"/>
        </w:rPr>
        <w:t xml:space="preserve"> </w:t>
      </w:r>
      <w:r w:rsidR="003F67F3" w:rsidRPr="003A1000">
        <w:rPr>
          <w:color w:val="1F497D" w:themeColor="text2"/>
        </w:rPr>
        <w:t xml:space="preserve">Огромното мнозинство от обектите НКЦ са археологически или архитектурно-строителни обекти. </w:t>
      </w:r>
      <w:r w:rsidR="00831EC6" w:rsidRPr="003A1000">
        <w:rPr>
          <w:color w:val="1F497D" w:themeColor="text2"/>
        </w:rPr>
        <w:t>Съгласно културната и научната стойност и обществената значимост недвижимите културни ценности се разделят на пет категории обекти, представени в графиката по-долу.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716"/>
      </w:tblGrid>
      <w:tr w:rsidR="00D20B0A" w:rsidRPr="003A1000" w14:paraId="03947BC5" w14:textId="77777777" w:rsidTr="004436BA">
        <w:tc>
          <w:tcPr>
            <w:tcW w:w="4639" w:type="dxa"/>
          </w:tcPr>
          <w:p w14:paraId="38FDF281" w14:textId="77777777" w:rsidR="00AE153B" w:rsidRPr="003A1000" w:rsidRDefault="008B1814" w:rsidP="00A20B86">
            <w:pPr>
              <w:spacing w:after="200"/>
              <w:rPr>
                <w:color w:val="1F497D" w:themeColor="text2"/>
              </w:rPr>
            </w:pPr>
            <w:r w:rsidRPr="003A1000">
              <w:rPr>
                <w:noProof/>
                <w:color w:val="1F497D" w:themeColor="text2"/>
              </w:rPr>
              <w:drawing>
                <wp:inline distT="0" distB="0" distL="0" distR="0" wp14:anchorId="1EE7EFBF" wp14:editId="42E5287C">
                  <wp:extent cx="2671638" cy="2051050"/>
                  <wp:effectExtent l="0" t="0" r="14605" b="6350"/>
                  <wp:docPr id="5" name="Диагра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716" w:type="dxa"/>
          </w:tcPr>
          <w:p w14:paraId="014D0A65" w14:textId="77777777" w:rsidR="008B1814" w:rsidRPr="003A1000" w:rsidRDefault="00D20B0A" w:rsidP="00A20B86">
            <w:pPr>
              <w:spacing w:after="200"/>
              <w:jc w:val="right"/>
              <w:rPr>
                <w:color w:val="1F497D" w:themeColor="text2"/>
              </w:rPr>
            </w:pPr>
            <w:r w:rsidRPr="003A1000">
              <w:rPr>
                <w:i/>
                <w:noProof/>
                <w:color w:val="1F497D" w:themeColor="text2"/>
              </w:rPr>
              <w:drawing>
                <wp:anchor distT="0" distB="0" distL="114300" distR="114300" simplePos="0" relativeHeight="251659264" behindDoc="0" locked="0" layoutInCell="1" allowOverlap="1" wp14:anchorId="6C4EFC6E" wp14:editId="2D36EA91">
                  <wp:simplePos x="0" y="0"/>
                  <wp:positionH relativeFrom="margin">
                    <wp:posOffset>60878</wp:posOffset>
                  </wp:positionH>
                  <wp:positionV relativeFrom="margin">
                    <wp:posOffset>83</wp:posOffset>
                  </wp:positionV>
                  <wp:extent cx="2840410" cy="2059305"/>
                  <wp:effectExtent l="0" t="0" r="17145" b="17145"/>
                  <wp:wrapSquare wrapText="bothSides"/>
                  <wp:docPr id="14" name="Диагра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r w:rsidR="00D20B0A" w:rsidRPr="003A1000" w14:paraId="156E446E" w14:textId="77777777" w:rsidTr="004436BA">
        <w:tc>
          <w:tcPr>
            <w:tcW w:w="4639" w:type="dxa"/>
          </w:tcPr>
          <w:p w14:paraId="725CD515" w14:textId="77777777" w:rsidR="004436BA" w:rsidRPr="003A1000" w:rsidRDefault="00776CAC" w:rsidP="00A20B86">
            <w:pPr>
              <w:spacing w:after="200"/>
              <w:rPr>
                <w:i/>
                <w:noProof/>
                <w:color w:val="1F497D" w:themeColor="text2"/>
              </w:rPr>
            </w:pPr>
            <w:r w:rsidRPr="003A1000">
              <w:rPr>
                <w:i/>
                <w:color w:val="1F497D" w:themeColor="text2"/>
              </w:rPr>
              <w:t xml:space="preserve">Брой </w:t>
            </w:r>
            <w:r w:rsidR="00292C85" w:rsidRPr="003A1000">
              <w:rPr>
                <w:i/>
                <w:color w:val="1F497D" w:themeColor="text2"/>
              </w:rPr>
              <w:t xml:space="preserve">обявени и декларирани </w:t>
            </w:r>
            <w:r w:rsidRPr="003A1000">
              <w:rPr>
                <w:i/>
                <w:color w:val="1F497D" w:themeColor="text2"/>
              </w:rPr>
              <w:t>НКЦ според научната и културна област</w:t>
            </w:r>
          </w:p>
        </w:tc>
        <w:tc>
          <w:tcPr>
            <w:tcW w:w="4716" w:type="dxa"/>
          </w:tcPr>
          <w:p w14:paraId="6E678BE2" w14:textId="77777777" w:rsidR="00776CAC" w:rsidRPr="003A1000" w:rsidRDefault="00D20B0A" w:rsidP="00A20B86">
            <w:pPr>
              <w:pStyle w:val="Caption"/>
              <w:spacing w:after="120"/>
              <w:rPr>
                <w:i w:val="0"/>
                <w:noProof/>
              </w:rPr>
            </w:pPr>
            <w:r w:rsidRPr="003A1000">
              <w:rPr>
                <w:sz w:val="24"/>
                <w:szCs w:val="24"/>
              </w:rPr>
              <w:t>Брой НКЦ според културната и научната им стойност</w:t>
            </w:r>
          </w:p>
        </w:tc>
      </w:tr>
    </w:tbl>
    <w:p w14:paraId="4243F605" w14:textId="77777777" w:rsidR="00FF4144" w:rsidRPr="003A1000" w:rsidRDefault="004436BA" w:rsidP="00A20B86">
      <w:pPr>
        <w:pStyle w:val="Default"/>
        <w:spacing w:after="120"/>
        <w:jc w:val="both"/>
        <w:rPr>
          <w:color w:val="1F497D" w:themeColor="text2"/>
        </w:rPr>
      </w:pPr>
      <w:r w:rsidRPr="003A1000">
        <w:rPr>
          <w:b/>
          <w:color w:val="1F497D" w:themeColor="text2"/>
        </w:rPr>
        <w:t xml:space="preserve">За целите на функционалния анализ и в приложение на Методологията за провеждане на функционален анализ са извършени анализ на средата и анализ на изпълнението на политиката. </w:t>
      </w:r>
      <w:r w:rsidR="00030928" w:rsidRPr="003A1000">
        <w:rPr>
          <w:color w:val="1F497D" w:themeColor="text2"/>
        </w:rPr>
        <w:t>В рамките на анализа на средата са идентифицираните ключовите заинтересовани страни, с техните роли и интереси в политиката, извършен е м</w:t>
      </w:r>
      <w:r w:rsidR="00FF4144" w:rsidRPr="003A1000">
        <w:rPr>
          <w:color w:val="1F497D" w:themeColor="text2"/>
        </w:rPr>
        <w:t>едиен мониторинг</w:t>
      </w:r>
      <w:r w:rsidR="00030928" w:rsidRPr="003A1000">
        <w:rPr>
          <w:color w:val="1F497D" w:themeColor="text2"/>
        </w:rPr>
        <w:t xml:space="preserve"> и е разработен </w:t>
      </w:r>
      <w:r w:rsidR="00030928" w:rsidRPr="003A1000">
        <w:rPr>
          <w:color w:val="1F497D" w:themeColor="text2"/>
          <w:lang w:val="en-US"/>
        </w:rPr>
        <w:t xml:space="preserve">SWOT </w:t>
      </w:r>
      <w:r w:rsidR="00030928" w:rsidRPr="003A1000">
        <w:rPr>
          <w:color w:val="1F497D" w:themeColor="text2"/>
        </w:rPr>
        <w:t xml:space="preserve">анализ. При анализа на изпълнението на политиката са изготвени анализ на съответствието между стратегия, политика, органи, </w:t>
      </w:r>
      <w:r w:rsidR="00030928" w:rsidRPr="003A1000">
        <w:rPr>
          <w:color w:val="1F497D" w:themeColor="text2"/>
        </w:rPr>
        <w:lastRenderedPageBreak/>
        <w:t>правомощия, административни структури и функции на звената в администрацията и анализ на ефективността.</w:t>
      </w:r>
    </w:p>
    <w:p w14:paraId="4441F149" w14:textId="77777777" w:rsidR="003F67F3" w:rsidRPr="003A1000" w:rsidRDefault="003F67F3" w:rsidP="00A20B86">
      <w:pPr>
        <w:pStyle w:val="Default"/>
        <w:spacing w:after="120"/>
        <w:jc w:val="both"/>
        <w:rPr>
          <w:b/>
          <w:color w:val="1F497D" w:themeColor="text2"/>
        </w:rPr>
      </w:pPr>
    </w:p>
    <w:p w14:paraId="30D264B2" w14:textId="77777777" w:rsidR="00130934" w:rsidRPr="003A1000" w:rsidRDefault="00130934" w:rsidP="00A20B86">
      <w:pPr>
        <w:pStyle w:val="Default"/>
        <w:spacing w:after="120"/>
        <w:jc w:val="both"/>
        <w:rPr>
          <w:b/>
          <w:color w:val="1F497D" w:themeColor="text2"/>
        </w:rPr>
      </w:pPr>
      <w:r w:rsidRPr="003A1000">
        <w:rPr>
          <w:b/>
          <w:color w:val="1F497D" w:themeColor="text2"/>
        </w:rPr>
        <w:t>Основни констатации и препоръки</w:t>
      </w:r>
    </w:p>
    <w:p w14:paraId="126DDF14" w14:textId="77777777" w:rsidR="00130934" w:rsidRPr="003A1000" w:rsidRDefault="00130934" w:rsidP="00A20B86">
      <w:pPr>
        <w:pStyle w:val="Default"/>
        <w:spacing w:after="120"/>
        <w:jc w:val="both"/>
        <w:rPr>
          <w:color w:val="1F497D" w:themeColor="text2"/>
        </w:rPr>
      </w:pPr>
      <w:r w:rsidRPr="003A1000">
        <w:rPr>
          <w:color w:val="1F497D" w:themeColor="text2"/>
        </w:rPr>
        <w:t xml:space="preserve">Въз основа на извършения анализ са изготвени </w:t>
      </w:r>
      <w:r w:rsidR="003F67F3" w:rsidRPr="003A1000">
        <w:rPr>
          <w:b/>
          <w:color w:val="1F497D" w:themeColor="text2"/>
        </w:rPr>
        <w:t xml:space="preserve">констатации и </w:t>
      </w:r>
      <w:r w:rsidRPr="003A1000">
        <w:rPr>
          <w:b/>
          <w:color w:val="1F497D" w:themeColor="text2"/>
        </w:rPr>
        <w:t>препоръки в 7 основни области</w:t>
      </w:r>
      <w:r w:rsidRPr="003A1000">
        <w:rPr>
          <w:color w:val="1F497D" w:themeColor="text2"/>
        </w:rPr>
        <w:t>, представени по-долу:</w:t>
      </w:r>
    </w:p>
    <w:p w14:paraId="1C13B0A6" w14:textId="77777777" w:rsidR="00BA3021" w:rsidRPr="003A1000" w:rsidRDefault="002C7A70" w:rsidP="00A20B86">
      <w:pPr>
        <w:pStyle w:val="ListParagraph"/>
        <w:numPr>
          <w:ilvl w:val="0"/>
          <w:numId w:val="68"/>
        </w:numPr>
        <w:spacing w:after="120"/>
        <w:ind w:left="357" w:hanging="357"/>
        <w:jc w:val="both"/>
        <w:rPr>
          <w:color w:val="1F497D" w:themeColor="text2"/>
        </w:rPr>
      </w:pPr>
      <w:r w:rsidRPr="003A1000">
        <w:rPr>
          <w:b/>
          <w:color w:val="1F497D" w:themeColor="text2"/>
          <w:shd w:val="clear" w:color="auto" w:fill="FFFFFF"/>
        </w:rPr>
        <w:t>Л</w:t>
      </w:r>
      <w:r w:rsidR="00A70E87" w:rsidRPr="003A1000">
        <w:rPr>
          <w:b/>
          <w:color w:val="1F497D" w:themeColor="text2"/>
          <w:shd w:val="clear" w:color="auto" w:fill="FFFFFF"/>
        </w:rPr>
        <w:t>ипсва действащ стратегически документ на национално ниво</w:t>
      </w:r>
      <w:r w:rsidRPr="003A1000">
        <w:rPr>
          <w:b/>
          <w:color w:val="1F497D" w:themeColor="text2"/>
          <w:shd w:val="clear" w:color="auto" w:fill="FFFFFF"/>
        </w:rPr>
        <w:t xml:space="preserve">, както и цялостна </w:t>
      </w:r>
      <w:r w:rsidR="00172B3D" w:rsidRPr="003A1000">
        <w:rPr>
          <w:b/>
          <w:color w:val="1F497D" w:themeColor="text2"/>
          <w:shd w:val="clear" w:color="auto" w:fill="FFFFFF"/>
        </w:rPr>
        <w:t>и визия за изпълнение на политиката в сферата на недвижимото културно наследство</w:t>
      </w:r>
      <w:r w:rsidR="003F67F3" w:rsidRPr="003A1000">
        <w:rPr>
          <w:b/>
          <w:color w:val="1F497D" w:themeColor="text2"/>
          <w:shd w:val="clear" w:color="auto" w:fill="FFFFFF"/>
        </w:rPr>
        <w:t>, която да е залегнала в целите на администрацията</w:t>
      </w:r>
      <w:r w:rsidRPr="003A1000">
        <w:rPr>
          <w:b/>
          <w:color w:val="1F497D" w:themeColor="text2"/>
          <w:shd w:val="clear" w:color="auto" w:fill="FFFFFF"/>
        </w:rPr>
        <w:t>.</w:t>
      </w:r>
      <w:r w:rsidRPr="003A1000">
        <w:rPr>
          <w:color w:val="1F497D" w:themeColor="text2"/>
          <w:shd w:val="clear" w:color="auto" w:fill="FFFFFF"/>
        </w:rPr>
        <w:t xml:space="preserve"> </w:t>
      </w:r>
    </w:p>
    <w:p w14:paraId="3A6C947D" w14:textId="77777777" w:rsidR="002C7A70" w:rsidRPr="003A1000" w:rsidRDefault="00172B3D" w:rsidP="00A20B86">
      <w:pPr>
        <w:spacing w:after="120"/>
        <w:jc w:val="both"/>
        <w:rPr>
          <w:color w:val="1F497D" w:themeColor="text2"/>
        </w:rPr>
      </w:pPr>
      <w:r w:rsidRPr="003A1000">
        <w:rPr>
          <w:color w:val="1F497D" w:themeColor="text2"/>
          <w:shd w:val="clear" w:color="auto" w:fill="FFFFFF"/>
        </w:rPr>
        <w:t>Следва да се разработи и приеме стратеги</w:t>
      </w:r>
      <w:r w:rsidR="00A70E87" w:rsidRPr="003A1000">
        <w:rPr>
          <w:color w:val="1F497D" w:themeColor="text2"/>
          <w:shd w:val="clear" w:color="auto" w:fill="FFFFFF"/>
        </w:rPr>
        <w:t>чески документ, като и</w:t>
      </w:r>
      <w:r w:rsidRPr="003A1000">
        <w:rPr>
          <w:color w:val="1F497D" w:themeColor="text2"/>
          <w:shd w:val="clear" w:color="auto" w:fill="FFFFFF"/>
        </w:rPr>
        <w:t>збраният подход за разработване на една обща стратегия за всички област</w:t>
      </w:r>
      <w:r w:rsidR="00A70E87" w:rsidRPr="003A1000">
        <w:rPr>
          <w:color w:val="1F497D" w:themeColor="text2"/>
          <w:shd w:val="clear" w:color="auto" w:fill="FFFFFF"/>
        </w:rPr>
        <w:t xml:space="preserve">и на културата е препоръчителен. </w:t>
      </w:r>
      <w:r w:rsidRPr="003A1000">
        <w:rPr>
          <w:color w:val="1F497D" w:themeColor="text2"/>
          <w:shd w:val="clear" w:color="auto" w:fill="FFFFFF"/>
        </w:rPr>
        <w:t>Необходимо е в тази насока да бъде изменена и действащата нормативна уредба.</w:t>
      </w:r>
      <w:r w:rsidR="00A70E87" w:rsidRPr="003A1000">
        <w:rPr>
          <w:color w:val="1F497D" w:themeColor="text2"/>
          <w:shd w:val="clear" w:color="auto" w:fill="FFFFFF"/>
        </w:rPr>
        <w:t xml:space="preserve"> </w:t>
      </w:r>
      <w:r w:rsidRPr="003A1000">
        <w:rPr>
          <w:color w:val="1F497D" w:themeColor="text2"/>
          <w:shd w:val="clear" w:color="auto" w:fill="FFFFFF"/>
        </w:rPr>
        <w:t>С изменение в ЗЗРК следва да отпадне изричното предвиждане на период от 10 години, за който се раз</w:t>
      </w:r>
      <w:r w:rsidR="00A70E87" w:rsidRPr="003A1000">
        <w:rPr>
          <w:color w:val="1F497D" w:themeColor="text2"/>
          <w:shd w:val="clear" w:color="auto" w:fill="FFFFFF"/>
        </w:rPr>
        <w:t xml:space="preserve">работва националната стратегия. </w:t>
      </w:r>
      <w:r w:rsidRPr="003A1000">
        <w:rPr>
          <w:color w:val="1F497D" w:themeColor="text2"/>
          <w:shd w:val="clear" w:color="auto" w:fill="FFFFFF"/>
        </w:rPr>
        <w:t>Необходимо е да се изготви преглед кои разпоредби на международните документи, по които България е страна, не са инко</w:t>
      </w:r>
      <w:r w:rsidR="00A70E87" w:rsidRPr="003A1000">
        <w:rPr>
          <w:color w:val="1F497D" w:themeColor="text2"/>
          <w:shd w:val="clear" w:color="auto" w:fill="FFFFFF"/>
        </w:rPr>
        <w:t xml:space="preserve">рпорирани в българското право. </w:t>
      </w:r>
      <w:r w:rsidRPr="003A1000">
        <w:rPr>
          <w:color w:val="1F497D" w:themeColor="text2"/>
          <w:shd w:val="clear" w:color="auto" w:fill="FFFFFF"/>
        </w:rPr>
        <w:t>Националният стратегически документ в сферата на НКН трябва да се съобрази с дефинициите и методологията на основните международни актове в областта на</w:t>
      </w:r>
      <w:r w:rsidR="00A70E87" w:rsidRPr="003A1000">
        <w:rPr>
          <w:color w:val="1F497D" w:themeColor="text2"/>
          <w:shd w:val="clear" w:color="auto" w:fill="FFFFFF"/>
        </w:rPr>
        <w:t xml:space="preserve"> недвижимите културни паметници.</w:t>
      </w:r>
      <w:r w:rsidRPr="003A1000">
        <w:rPr>
          <w:color w:val="1F497D" w:themeColor="text2"/>
          <w:shd w:val="clear" w:color="auto" w:fill="FFFFFF"/>
        </w:rPr>
        <w:t xml:space="preserve"> </w:t>
      </w:r>
      <w:r w:rsidR="00A70E87" w:rsidRPr="003A1000">
        <w:rPr>
          <w:color w:val="1F497D" w:themeColor="text2"/>
          <w:shd w:val="clear" w:color="auto" w:fill="FFFFFF"/>
        </w:rPr>
        <w:t>С</w:t>
      </w:r>
      <w:r w:rsidRPr="003A1000">
        <w:rPr>
          <w:color w:val="1F497D" w:themeColor="text2"/>
          <w:shd w:val="clear" w:color="auto" w:fill="FFFFFF"/>
        </w:rPr>
        <w:t xml:space="preserve">ледва да </w:t>
      </w:r>
      <w:r w:rsidR="00A70E87" w:rsidRPr="003A1000">
        <w:rPr>
          <w:color w:val="1F497D" w:themeColor="text2"/>
          <w:shd w:val="clear" w:color="auto" w:fill="FFFFFF"/>
        </w:rPr>
        <w:t>се приемат</w:t>
      </w:r>
      <w:r w:rsidRPr="003A1000">
        <w:rPr>
          <w:color w:val="1F497D" w:themeColor="text2"/>
          <w:shd w:val="clear" w:color="auto" w:fill="FFFFFF"/>
        </w:rPr>
        <w:t xml:space="preserve"> общински стратегически документи за опазване на културно наследство. </w:t>
      </w:r>
      <w:r w:rsidR="00A70E87" w:rsidRPr="003A1000">
        <w:rPr>
          <w:color w:val="1F497D" w:themeColor="text2"/>
          <w:shd w:val="clear" w:color="auto" w:fill="FFFFFF"/>
        </w:rPr>
        <w:t xml:space="preserve">Трябва </w:t>
      </w:r>
      <w:r w:rsidRPr="003A1000">
        <w:rPr>
          <w:color w:val="1F497D" w:themeColor="text2"/>
          <w:shd w:val="clear" w:color="auto" w:fill="FFFFFF"/>
        </w:rPr>
        <w:t>да се конкретизират заложените стратегически цели в стратегически документи на национално ниво, чрез разработване на специфични про</w:t>
      </w:r>
      <w:r w:rsidR="00A70E87" w:rsidRPr="003A1000">
        <w:rPr>
          <w:color w:val="1F497D" w:themeColor="text2"/>
          <w:shd w:val="clear" w:color="auto" w:fill="FFFFFF"/>
        </w:rPr>
        <w:t>грами и/или планове за действие</w:t>
      </w:r>
      <w:r w:rsidRPr="003A1000">
        <w:rPr>
          <w:color w:val="1F497D" w:themeColor="text2"/>
          <w:shd w:val="clear" w:color="auto" w:fill="FFFFFF"/>
        </w:rPr>
        <w:t>.</w:t>
      </w:r>
      <w:r w:rsidR="002C7A70" w:rsidRPr="003A1000">
        <w:rPr>
          <w:color w:val="1F497D" w:themeColor="text2"/>
          <w:shd w:val="clear" w:color="auto" w:fill="FFFFFF"/>
        </w:rPr>
        <w:t xml:space="preserve"> </w:t>
      </w:r>
    </w:p>
    <w:p w14:paraId="7289647C" w14:textId="77777777" w:rsidR="00172B3D" w:rsidRPr="003A1000" w:rsidRDefault="00172B3D" w:rsidP="00A20B86">
      <w:pPr>
        <w:spacing w:after="120"/>
        <w:jc w:val="both"/>
        <w:rPr>
          <w:color w:val="1F497D" w:themeColor="text2"/>
        </w:rPr>
      </w:pPr>
      <w:r w:rsidRPr="003A1000">
        <w:rPr>
          <w:color w:val="1F497D" w:themeColor="text2"/>
          <w:shd w:val="clear" w:color="auto" w:fill="FFFFFF"/>
        </w:rPr>
        <w:t>Необходимо е да се разработят мисия и визия на административните структури, които все още нямат такива. Администрациите, които са пряко ангажирани с изпълнение на политиката по отношение на НКН</w:t>
      </w:r>
      <w:r w:rsidR="00A70E87" w:rsidRPr="003A1000">
        <w:rPr>
          <w:color w:val="1F497D" w:themeColor="text2"/>
          <w:shd w:val="clear" w:color="auto" w:fill="FFFFFF"/>
        </w:rPr>
        <w:t>,</w:t>
      </w:r>
      <w:r w:rsidRPr="003A1000">
        <w:rPr>
          <w:color w:val="1F497D" w:themeColor="text2"/>
          <w:shd w:val="clear" w:color="auto" w:fill="FFFFFF"/>
        </w:rPr>
        <w:t xml:space="preserve"> следва да определят своите годишни стратегически цели, съгласно изискванията на Закона за администрацията. Използваните индикатори трябва да позволяват текущ мониторинг и ефективно измерване на напредъка по изпълнението</w:t>
      </w:r>
      <w:r w:rsidR="00A70E87" w:rsidRPr="003A1000">
        <w:rPr>
          <w:color w:val="1F497D" w:themeColor="text2"/>
          <w:shd w:val="clear" w:color="auto" w:fill="FFFFFF"/>
        </w:rPr>
        <w:t>.</w:t>
      </w:r>
      <w:r w:rsidRPr="003A1000">
        <w:rPr>
          <w:color w:val="1F497D" w:themeColor="text2"/>
          <w:shd w:val="clear" w:color="auto" w:fill="FFFFFF"/>
        </w:rPr>
        <w:t xml:space="preserve"> Следва да</w:t>
      </w:r>
      <w:r w:rsidRPr="003A1000">
        <w:rPr>
          <w:color w:val="1F497D" w:themeColor="text2"/>
        </w:rPr>
        <w:t xml:space="preserve"> се регламентира извършването на оценка на въздействието на инвестиционни инициативи върху НКН със световно и национално значение като се регламентират условията и реда на тяхното изпълнение.</w:t>
      </w:r>
    </w:p>
    <w:p w14:paraId="1BE0EA87" w14:textId="77777777" w:rsidR="002C7A70" w:rsidRPr="003A1000" w:rsidRDefault="002C7A70" w:rsidP="00A20B86">
      <w:pPr>
        <w:pStyle w:val="ListParagraph"/>
        <w:spacing w:after="120"/>
        <w:ind w:left="357"/>
        <w:jc w:val="both"/>
        <w:rPr>
          <w:color w:val="1F497D" w:themeColor="text2"/>
        </w:rPr>
      </w:pPr>
    </w:p>
    <w:p w14:paraId="1E91EBBA" w14:textId="77777777" w:rsidR="00BA3021" w:rsidRPr="003A1000" w:rsidRDefault="002C7A70" w:rsidP="00A20B86">
      <w:pPr>
        <w:pStyle w:val="ListParagraph"/>
        <w:numPr>
          <w:ilvl w:val="0"/>
          <w:numId w:val="68"/>
        </w:numPr>
        <w:spacing w:after="120"/>
        <w:ind w:left="357" w:hanging="357"/>
        <w:jc w:val="both"/>
        <w:rPr>
          <w:color w:val="1F497D" w:themeColor="text2"/>
          <w:shd w:val="clear" w:color="auto" w:fill="FFFFFF"/>
        </w:rPr>
      </w:pPr>
      <w:r w:rsidRPr="003A1000">
        <w:rPr>
          <w:b/>
          <w:color w:val="1F497D" w:themeColor="text2"/>
          <w:shd w:val="clear" w:color="auto" w:fill="FFFFFF"/>
        </w:rPr>
        <w:t>Обхватът на недвижимите културни ценности не е прецизен и липсва цялостна информация за съществуващите обекти.</w:t>
      </w:r>
      <w:r w:rsidRPr="003A1000">
        <w:rPr>
          <w:color w:val="1F497D" w:themeColor="text2"/>
          <w:shd w:val="clear" w:color="auto" w:fill="FFFFFF"/>
        </w:rPr>
        <w:t xml:space="preserve"> </w:t>
      </w:r>
    </w:p>
    <w:p w14:paraId="5F0CF843" w14:textId="77777777" w:rsidR="00172B3D" w:rsidRPr="003A1000" w:rsidRDefault="00172B3D" w:rsidP="0048214B">
      <w:pPr>
        <w:spacing w:after="120"/>
        <w:jc w:val="both"/>
        <w:rPr>
          <w:color w:val="1F497D" w:themeColor="text2"/>
        </w:rPr>
      </w:pPr>
      <w:r w:rsidRPr="003A1000">
        <w:rPr>
          <w:color w:val="1F497D" w:themeColor="text2"/>
          <w:shd w:val="clear" w:color="auto" w:fill="FFFFFF"/>
        </w:rPr>
        <w:t xml:space="preserve">Следва да се премахне определянето на недвижима културна ценност от категорията „за сведение“. </w:t>
      </w:r>
      <w:r w:rsidR="002C7A70" w:rsidRPr="003A1000">
        <w:rPr>
          <w:color w:val="1F497D" w:themeColor="text2"/>
          <w:shd w:val="clear" w:color="auto" w:fill="FFFFFF"/>
        </w:rPr>
        <w:t>Необходимо е</w:t>
      </w:r>
      <w:r w:rsidRPr="003A1000">
        <w:rPr>
          <w:color w:val="1F497D" w:themeColor="text2"/>
          <w:shd w:val="clear" w:color="auto" w:fill="FFFFFF"/>
        </w:rPr>
        <w:t xml:space="preserve"> да се проведе предвидената в ЗКН процедура по регистриране или отписване на заварените декларирани недвижими паметници на културата. По отношение на обектите, които са декларирани, но все още не са регистрирани, следва да се предприемат активни стъпки за тяхн</w:t>
      </w:r>
      <w:r w:rsidR="002C7A70" w:rsidRPr="003A1000">
        <w:rPr>
          <w:color w:val="1F497D" w:themeColor="text2"/>
          <w:shd w:val="clear" w:color="auto" w:fill="FFFFFF"/>
        </w:rPr>
        <w:t>ата своевременна категоризация, като</w:t>
      </w:r>
      <w:r w:rsidRPr="003A1000">
        <w:rPr>
          <w:color w:val="1F497D" w:themeColor="text2"/>
          <w:shd w:val="clear" w:color="auto" w:fill="FFFFFF"/>
        </w:rPr>
        <w:t xml:space="preserve"> се потърсят и възможности за осигуряване на проектно финансиране</w:t>
      </w:r>
      <w:r w:rsidR="002C7A70" w:rsidRPr="003A1000">
        <w:rPr>
          <w:color w:val="1F497D" w:themeColor="text2"/>
          <w:shd w:val="clear" w:color="auto" w:fill="FFFFFF"/>
        </w:rPr>
        <w:t>.</w:t>
      </w:r>
      <w:r w:rsidRPr="003A1000">
        <w:rPr>
          <w:color w:val="1F497D" w:themeColor="text2"/>
          <w:shd w:val="clear" w:color="auto" w:fill="FFFFFF"/>
        </w:rPr>
        <w:t xml:space="preserve"> </w:t>
      </w:r>
      <w:r w:rsidR="002C7A70" w:rsidRPr="003A1000">
        <w:rPr>
          <w:color w:val="1F497D" w:themeColor="text2"/>
          <w:shd w:val="clear" w:color="auto" w:fill="FFFFFF"/>
        </w:rPr>
        <w:t>Трябва</w:t>
      </w:r>
      <w:r w:rsidRPr="003A1000">
        <w:rPr>
          <w:color w:val="1F497D" w:themeColor="text2"/>
          <w:shd w:val="clear" w:color="auto" w:fill="FFFFFF"/>
        </w:rPr>
        <w:t xml:space="preserve"> да се създадат цялостни досиета с пълна информация за обектите, получили статут на НКЦ, за да </w:t>
      </w:r>
      <w:r w:rsidR="002C7A70" w:rsidRPr="003A1000">
        <w:rPr>
          <w:color w:val="1F497D" w:themeColor="text2"/>
          <w:shd w:val="clear" w:color="auto" w:fill="FFFFFF"/>
        </w:rPr>
        <w:t xml:space="preserve">са ясни техните характеристики </w:t>
      </w:r>
      <w:r w:rsidRPr="003A1000">
        <w:rPr>
          <w:color w:val="1F497D" w:themeColor="text2"/>
          <w:shd w:val="clear" w:color="auto" w:fill="FFFFFF"/>
        </w:rPr>
        <w:t xml:space="preserve">и да се улесни процесът по тяхното управление и опазване. </w:t>
      </w:r>
      <w:r w:rsidR="005E67F5" w:rsidRPr="003A1000">
        <w:rPr>
          <w:color w:val="1F497D" w:themeColor="text2"/>
          <w:shd w:val="clear" w:color="auto" w:fill="FFFFFF"/>
        </w:rPr>
        <w:t xml:space="preserve">Следва да се документира актуалното състояние на НКЦ, да се създаде дигитален архив и да се актуализира техният статут, тъй като голяма част от обектите вече не съществуват или състоянието им е коренно променено спрямо момента на декларирането или </w:t>
      </w:r>
      <w:r w:rsidR="005E67F5" w:rsidRPr="003A1000">
        <w:rPr>
          <w:color w:val="1F497D" w:themeColor="text2"/>
          <w:shd w:val="clear" w:color="auto" w:fill="FFFFFF"/>
        </w:rPr>
        <w:lastRenderedPageBreak/>
        <w:t xml:space="preserve">предоставянето на статут. </w:t>
      </w:r>
      <w:r w:rsidRPr="003A1000">
        <w:rPr>
          <w:color w:val="1F497D" w:themeColor="text2"/>
          <w:shd w:val="clear" w:color="auto" w:fill="FFFFFF"/>
        </w:rPr>
        <w:t xml:space="preserve">НКЦ от ансамблово значение не могат да бъдат включени в градацията световно – национално – местно значение. </w:t>
      </w:r>
    </w:p>
    <w:p w14:paraId="0F9D1D4D" w14:textId="77777777" w:rsidR="00172B3D" w:rsidRPr="003A1000" w:rsidRDefault="00BA3021" w:rsidP="00A20B86">
      <w:pPr>
        <w:pStyle w:val="ListParagraph"/>
        <w:numPr>
          <w:ilvl w:val="0"/>
          <w:numId w:val="68"/>
        </w:numPr>
        <w:spacing w:after="120"/>
        <w:ind w:left="357" w:hanging="357"/>
        <w:jc w:val="both"/>
        <w:rPr>
          <w:b/>
          <w:color w:val="1F497D" w:themeColor="text2"/>
        </w:rPr>
      </w:pPr>
      <w:r w:rsidRPr="003A1000">
        <w:rPr>
          <w:b/>
          <w:color w:val="1F497D" w:themeColor="text2"/>
        </w:rPr>
        <w:t>Мо</w:t>
      </w:r>
      <w:r w:rsidR="00172B3D" w:rsidRPr="003A1000">
        <w:rPr>
          <w:b/>
          <w:color w:val="1F497D" w:themeColor="text2"/>
        </w:rPr>
        <w:t>дел</w:t>
      </w:r>
      <w:r w:rsidRPr="003A1000">
        <w:rPr>
          <w:b/>
          <w:color w:val="1F497D" w:themeColor="text2"/>
        </w:rPr>
        <w:t>ът</w:t>
      </w:r>
      <w:r w:rsidR="00172B3D" w:rsidRPr="003A1000">
        <w:rPr>
          <w:b/>
          <w:color w:val="1F497D" w:themeColor="text2"/>
        </w:rPr>
        <w:t xml:space="preserve"> на финансиране</w:t>
      </w:r>
      <w:r w:rsidRPr="003A1000">
        <w:rPr>
          <w:b/>
          <w:color w:val="1F497D" w:themeColor="text2"/>
        </w:rPr>
        <w:t xml:space="preserve"> </w:t>
      </w:r>
      <w:r w:rsidR="00CC6A46" w:rsidRPr="003A1000">
        <w:rPr>
          <w:b/>
          <w:color w:val="1F497D" w:themeColor="text2"/>
        </w:rPr>
        <w:t>не позволява ефективно опазване и управление на обектите НКЦ</w:t>
      </w:r>
      <w:r w:rsidRPr="003A1000">
        <w:rPr>
          <w:b/>
          <w:color w:val="1F497D" w:themeColor="text2"/>
        </w:rPr>
        <w:t>.</w:t>
      </w:r>
    </w:p>
    <w:p w14:paraId="1979C939" w14:textId="77777777" w:rsidR="00CC6A46" w:rsidRPr="003A1000" w:rsidRDefault="00CC6A46" w:rsidP="00CC6A46">
      <w:pPr>
        <w:spacing w:after="120"/>
        <w:jc w:val="both"/>
        <w:rPr>
          <w:color w:val="1F497D" w:themeColor="text2"/>
        </w:rPr>
      </w:pPr>
      <w:r w:rsidRPr="003A1000">
        <w:rPr>
          <w:color w:val="1F497D" w:themeColor="text2"/>
        </w:rPr>
        <w:t xml:space="preserve">В периода 2015-2018 г. има значително </w:t>
      </w:r>
      <w:proofErr w:type="spellStart"/>
      <w:r w:rsidRPr="003A1000">
        <w:rPr>
          <w:color w:val="1F497D" w:themeColor="text2"/>
        </w:rPr>
        <w:t>недофинансиране</w:t>
      </w:r>
      <w:proofErr w:type="spellEnd"/>
      <w:r w:rsidRPr="003A1000">
        <w:rPr>
          <w:color w:val="1F497D" w:themeColor="text2"/>
        </w:rPr>
        <w:t xml:space="preserve"> на дейностите по опазване на НКН. Утвърдените разходи по бюджета на МК за изпълнение на политиката по опазване на движимото и НКН са средно 33 на сто от първоначално предоставените бюджетни прогнози. Делът на разходите по програма "Опазване на недвижимото културно наследство" е приблизително 3 на сто от програмния бюджет на министерството. </w:t>
      </w:r>
    </w:p>
    <w:p w14:paraId="702956A9" w14:textId="77777777" w:rsidR="00BA3021" w:rsidRPr="003A1000" w:rsidRDefault="00CC6A46" w:rsidP="00A20B86">
      <w:pPr>
        <w:spacing w:after="120"/>
        <w:jc w:val="both"/>
        <w:rPr>
          <w:color w:val="1F497D" w:themeColor="text2"/>
        </w:rPr>
      </w:pPr>
      <w:r w:rsidRPr="003A1000">
        <w:rPr>
          <w:color w:val="1F497D" w:themeColor="text2"/>
        </w:rPr>
        <w:t>Следва</w:t>
      </w:r>
      <w:r w:rsidR="00172B3D" w:rsidRPr="003A1000">
        <w:rPr>
          <w:color w:val="1F497D" w:themeColor="text2"/>
        </w:rPr>
        <w:t xml:space="preserve"> да се разгледа възможността за отпадане на всички такси за предоставяните от НИНКН административни услуги на собствениците на НКЦ или поне за онези от тях с национално значение. Също така е възможно МК да поема разходите по изготвяне на документация за дейности по консервация и реставрация, като заплаща тези дейности на регистрираните от министъра и вписани в регистъра на министерството лица. Събирането на такси от собствениците допълнително затруднява процеса по опазване на НКН и често води до липса на стимули за собствениците да предприемат необходимите действия за ефективно опазване и управление на обектите. </w:t>
      </w:r>
      <w:r w:rsidR="00BA3021" w:rsidRPr="003A1000">
        <w:rPr>
          <w:color w:val="1F497D" w:themeColor="text2"/>
        </w:rPr>
        <w:t xml:space="preserve">Друга възможност е </w:t>
      </w:r>
      <w:r w:rsidR="00172B3D" w:rsidRPr="003A1000">
        <w:rPr>
          <w:color w:val="1F497D" w:themeColor="text2"/>
        </w:rPr>
        <w:t>да се предвиди насочване на част от курортните такси за ремонт, консервация и реставрация на недвижими културни ценности.</w:t>
      </w:r>
    </w:p>
    <w:p w14:paraId="7CEE921E" w14:textId="77777777" w:rsidR="00BA3021" w:rsidRPr="003A1000" w:rsidRDefault="00172B3D" w:rsidP="00A20B86">
      <w:pPr>
        <w:spacing w:after="120"/>
        <w:jc w:val="both"/>
        <w:rPr>
          <w:color w:val="1F497D" w:themeColor="text2"/>
        </w:rPr>
      </w:pPr>
      <w:r w:rsidRPr="003A1000">
        <w:rPr>
          <w:color w:val="1F497D" w:themeColor="text2"/>
        </w:rPr>
        <w:t xml:space="preserve">Необходимо е да се подобри финансовото планиране на дейностите по опазване и управление на НКН. С цел въвеждане на обоснованост и пропорционалност, следва да се направи анализ на необходимото финансиране, с оглед получаваните заявления всяка година, и на база на това да се разработи механизъм за определяне на необходимото финансиране от държавния бюджет, като се вземат предвид наличните възможности към дадения момент. </w:t>
      </w:r>
    </w:p>
    <w:p w14:paraId="67688B7F" w14:textId="77777777" w:rsidR="00BA3021" w:rsidRPr="003A1000" w:rsidRDefault="00172B3D" w:rsidP="00A20B86">
      <w:pPr>
        <w:spacing w:after="120"/>
        <w:jc w:val="both"/>
        <w:rPr>
          <w:color w:val="1F497D" w:themeColor="text2"/>
        </w:rPr>
      </w:pPr>
      <w:r w:rsidRPr="003A1000">
        <w:rPr>
          <w:color w:val="1F497D" w:themeColor="text2"/>
        </w:rPr>
        <w:t>В програма„</w:t>
      </w:r>
      <w:r w:rsidR="00CC6A46" w:rsidRPr="003A1000">
        <w:rPr>
          <w:color w:val="1F497D" w:themeColor="text2"/>
        </w:rPr>
        <w:t xml:space="preserve"> </w:t>
      </w:r>
      <w:r w:rsidRPr="003A1000">
        <w:rPr>
          <w:color w:val="1F497D" w:themeColor="text2"/>
        </w:rPr>
        <w:t xml:space="preserve">Културно наследство“ на НФК </w:t>
      </w:r>
      <w:r w:rsidR="00CC6A46" w:rsidRPr="003A1000">
        <w:rPr>
          <w:color w:val="1F497D" w:themeColor="text2"/>
        </w:rPr>
        <w:t xml:space="preserve">следва </w:t>
      </w:r>
      <w:r w:rsidRPr="003A1000">
        <w:rPr>
          <w:color w:val="1F497D" w:themeColor="text2"/>
        </w:rPr>
        <w:t>да се предвидят средства за проекти за подпомагане на дейностите по управление и опазване на НКЦ, като се допусне възможност за кандидатстване на частни собственици.</w:t>
      </w:r>
    </w:p>
    <w:p w14:paraId="30BC780E" w14:textId="77777777" w:rsidR="00172B3D" w:rsidRPr="003A1000" w:rsidRDefault="00172B3D" w:rsidP="00A20B86">
      <w:pPr>
        <w:spacing w:after="120"/>
        <w:jc w:val="both"/>
        <w:rPr>
          <w:color w:val="1F497D" w:themeColor="text2"/>
          <w:shd w:val="clear" w:color="auto" w:fill="FFFFFF"/>
        </w:rPr>
      </w:pPr>
      <w:r w:rsidRPr="003A1000">
        <w:rPr>
          <w:color w:val="1F497D" w:themeColor="text2"/>
        </w:rPr>
        <w:t>В ЗКПО и ЗДДФЛ</w:t>
      </w:r>
      <w:r w:rsidRPr="003A1000">
        <w:rPr>
          <w:color w:val="1F497D" w:themeColor="text2"/>
          <w:shd w:val="clear" w:color="auto" w:fill="FFFFFF"/>
        </w:rPr>
        <w:t xml:space="preserve"> </w:t>
      </w:r>
      <w:r w:rsidR="00CC6A46" w:rsidRPr="003A1000">
        <w:rPr>
          <w:color w:val="1F497D" w:themeColor="text2"/>
          <w:shd w:val="clear" w:color="auto" w:fill="FFFFFF"/>
        </w:rPr>
        <w:t>е необходимо</w:t>
      </w:r>
      <w:r w:rsidRPr="003A1000">
        <w:rPr>
          <w:color w:val="1F497D" w:themeColor="text2"/>
          <w:shd w:val="clear" w:color="auto" w:fill="FFFFFF"/>
        </w:rPr>
        <w:t xml:space="preserve"> да се предвидят стимули за дарения в полза на НКЦ.</w:t>
      </w:r>
    </w:p>
    <w:p w14:paraId="495680A9" w14:textId="77777777" w:rsidR="00172B3D" w:rsidRPr="003A1000" w:rsidRDefault="00BA3021" w:rsidP="00A20B86">
      <w:pPr>
        <w:pStyle w:val="ListParagraph"/>
        <w:numPr>
          <w:ilvl w:val="0"/>
          <w:numId w:val="68"/>
        </w:numPr>
        <w:spacing w:after="120"/>
        <w:ind w:left="357" w:hanging="357"/>
        <w:jc w:val="both"/>
        <w:rPr>
          <w:b/>
          <w:color w:val="1F497D" w:themeColor="text2"/>
        </w:rPr>
      </w:pPr>
      <w:r w:rsidRPr="003A1000">
        <w:rPr>
          <w:b/>
          <w:color w:val="1F497D" w:themeColor="text2"/>
        </w:rPr>
        <w:t>А</w:t>
      </w:r>
      <w:r w:rsidR="00172B3D" w:rsidRPr="003A1000">
        <w:rPr>
          <w:b/>
          <w:color w:val="1F497D" w:themeColor="text2"/>
        </w:rPr>
        <w:t xml:space="preserve">дминистративните структури </w:t>
      </w:r>
      <w:r w:rsidRPr="003A1000">
        <w:rPr>
          <w:b/>
          <w:color w:val="1F497D" w:themeColor="text2"/>
        </w:rPr>
        <w:t xml:space="preserve">се нуждаят от оптимизация, а </w:t>
      </w:r>
      <w:r w:rsidR="00172B3D" w:rsidRPr="003A1000">
        <w:rPr>
          <w:b/>
          <w:color w:val="1F497D" w:themeColor="text2"/>
        </w:rPr>
        <w:t>междуведомствената координация</w:t>
      </w:r>
      <w:r w:rsidRPr="003A1000">
        <w:rPr>
          <w:b/>
          <w:color w:val="1F497D" w:themeColor="text2"/>
        </w:rPr>
        <w:t xml:space="preserve"> от подобрение.</w:t>
      </w:r>
    </w:p>
    <w:p w14:paraId="1692A97D" w14:textId="77777777" w:rsidR="00172B3D" w:rsidRPr="003A1000" w:rsidRDefault="00CC6A46" w:rsidP="00A20B86">
      <w:pPr>
        <w:spacing w:after="120"/>
        <w:jc w:val="both"/>
        <w:rPr>
          <w:color w:val="1F497D" w:themeColor="text2"/>
        </w:rPr>
      </w:pPr>
      <w:r w:rsidRPr="003A1000">
        <w:rPr>
          <w:color w:val="1F497D" w:themeColor="text2"/>
        </w:rPr>
        <w:t>Н</w:t>
      </w:r>
      <w:r w:rsidR="00BA3021" w:rsidRPr="003A1000">
        <w:rPr>
          <w:color w:val="1F497D" w:themeColor="text2"/>
        </w:rPr>
        <w:t xml:space="preserve">е </w:t>
      </w:r>
      <w:r w:rsidRPr="003A1000">
        <w:rPr>
          <w:color w:val="1F497D" w:themeColor="text2"/>
        </w:rPr>
        <w:t xml:space="preserve">следва </w:t>
      </w:r>
      <w:r w:rsidR="00BA3021" w:rsidRPr="003A1000">
        <w:rPr>
          <w:color w:val="1F497D" w:themeColor="text2"/>
        </w:rPr>
        <w:t>се пристъпва към</w:t>
      </w:r>
      <w:r w:rsidR="00172B3D" w:rsidRPr="003A1000">
        <w:rPr>
          <w:color w:val="1F497D" w:themeColor="text2"/>
        </w:rPr>
        <w:t xml:space="preserve"> създаването на звена в плановите икономически райони по Закона за регионалното развитие за изпълнение на дейностите по издирване, изучаване, опазване и популяризиране на културните ценности. </w:t>
      </w:r>
    </w:p>
    <w:p w14:paraId="137CEEF0" w14:textId="77777777" w:rsidR="00172B3D" w:rsidRPr="003A1000" w:rsidRDefault="00CC6A46" w:rsidP="00A20B86">
      <w:pPr>
        <w:spacing w:after="120"/>
        <w:jc w:val="both"/>
        <w:rPr>
          <w:color w:val="1F497D" w:themeColor="text2"/>
        </w:rPr>
      </w:pPr>
      <w:r w:rsidRPr="003A1000">
        <w:rPr>
          <w:color w:val="1F497D" w:themeColor="text2"/>
        </w:rPr>
        <w:t>Необходимо е да се</w:t>
      </w:r>
      <w:r w:rsidR="00BA3021" w:rsidRPr="003A1000">
        <w:rPr>
          <w:color w:val="1F497D" w:themeColor="text2"/>
        </w:rPr>
        <w:t xml:space="preserve"> п</w:t>
      </w:r>
      <w:r w:rsidR="00172B3D" w:rsidRPr="003A1000">
        <w:rPr>
          <w:color w:val="1F497D" w:themeColor="text2"/>
        </w:rPr>
        <w:t>ром</w:t>
      </w:r>
      <w:r w:rsidRPr="003A1000">
        <w:rPr>
          <w:color w:val="1F497D" w:themeColor="text2"/>
        </w:rPr>
        <w:t>ени</w:t>
      </w:r>
      <w:r w:rsidR="00172B3D" w:rsidRPr="003A1000">
        <w:rPr>
          <w:color w:val="1F497D" w:themeColor="text2"/>
        </w:rPr>
        <w:t xml:space="preserve"> разпределението на правомощията между МК и НИНКН</w:t>
      </w:r>
      <w:r w:rsidR="00BA3021" w:rsidRPr="003A1000">
        <w:rPr>
          <w:color w:val="1F497D" w:themeColor="text2"/>
        </w:rPr>
        <w:t xml:space="preserve">, между </w:t>
      </w:r>
      <w:r w:rsidR="00172B3D" w:rsidRPr="003A1000">
        <w:rPr>
          <w:color w:val="1F497D" w:themeColor="text2"/>
        </w:rPr>
        <w:t>МК и ДНСК</w:t>
      </w:r>
      <w:r w:rsidR="00834431" w:rsidRPr="003A1000">
        <w:rPr>
          <w:color w:val="1F497D" w:themeColor="text2"/>
        </w:rPr>
        <w:t xml:space="preserve">, между МК и МТ, както и между </w:t>
      </w:r>
      <w:r w:rsidR="00172B3D" w:rsidRPr="003A1000">
        <w:rPr>
          <w:color w:val="1F497D" w:themeColor="text2"/>
        </w:rPr>
        <w:t>централната и местната власт</w:t>
      </w:r>
      <w:r w:rsidR="00834431" w:rsidRPr="003A1000">
        <w:rPr>
          <w:color w:val="1F497D" w:themeColor="text2"/>
        </w:rPr>
        <w:t>.</w:t>
      </w:r>
    </w:p>
    <w:p w14:paraId="3AE72E73" w14:textId="77777777" w:rsidR="00172B3D" w:rsidRPr="003A1000" w:rsidRDefault="00834431" w:rsidP="00A20B86">
      <w:pPr>
        <w:spacing w:after="120"/>
        <w:jc w:val="both"/>
        <w:rPr>
          <w:color w:val="1F497D" w:themeColor="text2"/>
        </w:rPr>
      </w:pPr>
      <w:r w:rsidRPr="003A1000">
        <w:rPr>
          <w:color w:val="1F497D" w:themeColor="text2"/>
        </w:rPr>
        <w:t>Следва да се предприемат мерки и за п</w:t>
      </w:r>
      <w:r w:rsidR="00172B3D" w:rsidRPr="003A1000">
        <w:rPr>
          <w:color w:val="1F497D" w:themeColor="text2"/>
        </w:rPr>
        <w:t>одобряване на дейността на консултативните органи</w:t>
      </w:r>
      <w:r w:rsidRPr="003A1000">
        <w:rPr>
          <w:color w:val="1F497D" w:themeColor="text2"/>
        </w:rPr>
        <w:t>.</w:t>
      </w:r>
    </w:p>
    <w:p w14:paraId="51EDD3A2" w14:textId="77777777" w:rsidR="00172B3D" w:rsidRPr="003A1000" w:rsidRDefault="00172B3D" w:rsidP="00A20B86">
      <w:pPr>
        <w:pStyle w:val="Heading2"/>
        <w:keepNext w:val="0"/>
        <w:keepLines w:val="0"/>
        <w:tabs>
          <w:tab w:val="left" w:pos="851"/>
        </w:tabs>
        <w:overflowPunct w:val="0"/>
        <w:autoSpaceDE w:val="0"/>
        <w:autoSpaceDN w:val="0"/>
        <w:adjustRightInd w:val="0"/>
        <w:spacing w:before="0" w:after="120"/>
        <w:ind w:left="1080"/>
        <w:contextualSpacing/>
        <w:jc w:val="both"/>
        <w:textAlignment w:val="baseline"/>
        <w:rPr>
          <w:rFonts w:ascii="Times New Roman" w:hAnsi="Times New Roman" w:cs="Times New Roman"/>
          <w:color w:val="1F497D" w:themeColor="text2"/>
          <w:sz w:val="24"/>
          <w:szCs w:val="24"/>
        </w:rPr>
      </w:pPr>
    </w:p>
    <w:p w14:paraId="2BDCD03C" w14:textId="77777777" w:rsidR="00172B3D" w:rsidRPr="003A1000" w:rsidRDefault="00CC6A46" w:rsidP="00A20B86">
      <w:pPr>
        <w:pStyle w:val="ListParagraph"/>
        <w:numPr>
          <w:ilvl w:val="0"/>
          <w:numId w:val="68"/>
        </w:numPr>
        <w:spacing w:after="120"/>
        <w:ind w:left="357" w:hanging="357"/>
        <w:jc w:val="both"/>
        <w:rPr>
          <w:b/>
          <w:color w:val="1F497D" w:themeColor="text2"/>
        </w:rPr>
      </w:pPr>
      <w:r w:rsidRPr="003A1000">
        <w:rPr>
          <w:b/>
          <w:color w:val="1F497D" w:themeColor="text2"/>
        </w:rPr>
        <w:t>П</w:t>
      </w:r>
      <w:r w:rsidR="00172B3D" w:rsidRPr="003A1000">
        <w:rPr>
          <w:b/>
          <w:color w:val="1F497D" w:themeColor="text2"/>
        </w:rPr>
        <w:t>роцедурите по идентифициране, деклариране, даване на статут и експониране на обекти НКЦ</w:t>
      </w:r>
      <w:r w:rsidRPr="003A1000">
        <w:rPr>
          <w:b/>
          <w:color w:val="1F497D" w:themeColor="text2"/>
        </w:rPr>
        <w:t xml:space="preserve"> не са оптимизирани</w:t>
      </w:r>
    </w:p>
    <w:p w14:paraId="512D543B" w14:textId="77777777" w:rsidR="00172B3D" w:rsidRPr="003A1000" w:rsidRDefault="00CC6A46" w:rsidP="00A20B86">
      <w:pPr>
        <w:spacing w:after="120"/>
        <w:jc w:val="both"/>
        <w:rPr>
          <w:color w:val="1F497D" w:themeColor="text2"/>
        </w:rPr>
      </w:pPr>
      <w:r w:rsidRPr="003A1000">
        <w:rPr>
          <w:color w:val="1F497D" w:themeColor="text2"/>
        </w:rPr>
        <w:t>Следва да</w:t>
      </w:r>
      <w:r w:rsidR="00834431" w:rsidRPr="003A1000">
        <w:rPr>
          <w:color w:val="1F497D" w:themeColor="text2"/>
        </w:rPr>
        <w:t xml:space="preserve"> отпад</w:t>
      </w:r>
      <w:r w:rsidRPr="003A1000">
        <w:rPr>
          <w:color w:val="1F497D" w:themeColor="text2"/>
        </w:rPr>
        <w:t>не</w:t>
      </w:r>
      <w:r w:rsidR="00834431" w:rsidRPr="003A1000">
        <w:rPr>
          <w:color w:val="1F497D" w:themeColor="text2"/>
        </w:rPr>
        <w:t xml:space="preserve"> п</w:t>
      </w:r>
      <w:r w:rsidR="00172B3D" w:rsidRPr="003A1000">
        <w:rPr>
          <w:color w:val="1F497D" w:themeColor="text2"/>
        </w:rPr>
        <w:t>роцедурата по дек</w:t>
      </w:r>
      <w:r w:rsidR="00042ECB" w:rsidRPr="003A1000">
        <w:rPr>
          <w:color w:val="1F497D" w:themeColor="text2"/>
        </w:rPr>
        <w:t>лариране</w:t>
      </w:r>
      <w:r w:rsidR="00172B3D" w:rsidRPr="003A1000">
        <w:rPr>
          <w:color w:val="1F497D" w:themeColor="text2"/>
        </w:rPr>
        <w:t>, като въз основа на предложение на НИНКН директно следва да се предоставя или отказва даването на статут.</w:t>
      </w:r>
    </w:p>
    <w:p w14:paraId="53052B62" w14:textId="77777777" w:rsidR="00172B3D" w:rsidRPr="003A1000" w:rsidRDefault="00CC6A46" w:rsidP="00A20B86">
      <w:pPr>
        <w:pStyle w:val="ListParagraph"/>
        <w:numPr>
          <w:ilvl w:val="0"/>
          <w:numId w:val="68"/>
        </w:numPr>
        <w:spacing w:after="120"/>
        <w:ind w:left="357" w:hanging="357"/>
        <w:jc w:val="both"/>
        <w:rPr>
          <w:b/>
          <w:color w:val="1F497D" w:themeColor="text2"/>
        </w:rPr>
      </w:pPr>
      <w:r w:rsidRPr="003A1000">
        <w:rPr>
          <w:b/>
          <w:color w:val="1F497D" w:themeColor="text2"/>
        </w:rPr>
        <w:t>А</w:t>
      </w:r>
      <w:r w:rsidR="00E53011" w:rsidRPr="003A1000">
        <w:rPr>
          <w:b/>
          <w:color w:val="1F497D" w:themeColor="text2"/>
        </w:rPr>
        <w:t xml:space="preserve">дминистративните услуги </w:t>
      </w:r>
      <w:r w:rsidRPr="003A1000">
        <w:rPr>
          <w:b/>
          <w:color w:val="1F497D" w:themeColor="text2"/>
        </w:rPr>
        <w:t>в сферата на НКН се характеризират със значителна административна тежест</w:t>
      </w:r>
    </w:p>
    <w:p w14:paraId="085E212D" w14:textId="77777777" w:rsidR="00172B3D" w:rsidRPr="003A1000" w:rsidRDefault="00172B3D" w:rsidP="00A20B86">
      <w:pPr>
        <w:spacing w:after="120"/>
        <w:jc w:val="both"/>
        <w:rPr>
          <w:color w:val="1F497D" w:themeColor="text2"/>
        </w:rPr>
      </w:pPr>
      <w:r w:rsidRPr="003A1000">
        <w:rPr>
          <w:color w:val="1F497D" w:themeColor="text2"/>
        </w:rPr>
        <w:t>Следва да се оптимизира процедурата по осигуряване на финансова подкрепа за дейности по опазване, представяне, консервация и реставрация на обекти със статут на недвижими културни ценности. Процедурата трябва да стартира по-рано, за да се осигури достатъчно време за изпълнение на проектите в рамките на съответната година. Следва да бъдат опростени изискуемите документи, които се прилагат към заявлението, включително чрез използване на възможности за служебен обмен. Възможно е да се даде приоритет при финансирането на частните собственици, за да се стимулират да опазват обектите НКН, които притежават.</w:t>
      </w:r>
    </w:p>
    <w:p w14:paraId="1E2B7545" w14:textId="77777777" w:rsidR="00172B3D" w:rsidRPr="003A1000" w:rsidRDefault="00172B3D" w:rsidP="00A20B86">
      <w:pPr>
        <w:spacing w:after="120"/>
        <w:jc w:val="both"/>
        <w:rPr>
          <w:color w:val="1F497D" w:themeColor="text2"/>
        </w:rPr>
      </w:pPr>
      <w:r w:rsidRPr="003A1000">
        <w:rPr>
          <w:color w:val="1F497D" w:themeColor="text2"/>
        </w:rPr>
        <w:t>Необходимо е да се създадат възможности за заявяване на част от услугите на МК и НИНКН на територията на страната и да се въведат електронни услуги за подобряване на достъпа на физическите и юридическите лица до административно обслужване.</w:t>
      </w:r>
    </w:p>
    <w:p w14:paraId="043E9B35" w14:textId="77777777" w:rsidR="00172B3D" w:rsidRPr="003A1000" w:rsidRDefault="00CC6A46" w:rsidP="00A20B86">
      <w:pPr>
        <w:pStyle w:val="ListParagraph"/>
        <w:numPr>
          <w:ilvl w:val="0"/>
          <w:numId w:val="68"/>
        </w:numPr>
        <w:spacing w:after="120"/>
        <w:ind w:left="357" w:hanging="357"/>
        <w:jc w:val="both"/>
        <w:rPr>
          <w:b/>
          <w:color w:val="1F497D" w:themeColor="text2"/>
        </w:rPr>
      </w:pPr>
      <w:r w:rsidRPr="003A1000">
        <w:rPr>
          <w:b/>
          <w:color w:val="1F497D" w:themeColor="text2"/>
        </w:rPr>
        <w:t>Липсва ефективност в о</w:t>
      </w:r>
      <w:r w:rsidR="00172B3D" w:rsidRPr="003A1000">
        <w:rPr>
          <w:b/>
          <w:color w:val="1F497D" w:themeColor="text2"/>
        </w:rPr>
        <w:t>рганизацията и поддържането на регистрите, свързани с НКЦ</w:t>
      </w:r>
    </w:p>
    <w:p w14:paraId="70D4EA23" w14:textId="77777777" w:rsidR="00172B3D" w:rsidRPr="003A1000" w:rsidRDefault="00172B3D" w:rsidP="00A20B86">
      <w:pPr>
        <w:spacing w:after="120"/>
        <w:jc w:val="both"/>
        <w:rPr>
          <w:color w:val="1F497D" w:themeColor="text2"/>
        </w:rPr>
      </w:pPr>
      <w:r w:rsidRPr="003A1000">
        <w:rPr>
          <w:color w:val="1F497D" w:themeColor="text2"/>
        </w:rPr>
        <w:t xml:space="preserve">Необходимо е да се подобри структурата на публичния регистър на лицата, които са </w:t>
      </w:r>
      <w:proofErr w:type="spellStart"/>
      <w:r w:rsidRPr="003A1000">
        <w:rPr>
          <w:color w:val="1F497D" w:themeColor="text2"/>
        </w:rPr>
        <w:t>оправомощени</w:t>
      </w:r>
      <w:proofErr w:type="spellEnd"/>
      <w:r w:rsidRPr="003A1000">
        <w:rPr>
          <w:color w:val="1F497D" w:themeColor="text2"/>
        </w:rPr>
        <w:t xml:space="preserve"> да извършват дейности по консервация и реставрация по обекти на културното наследство, с цел превръщането му в надежден източник на детайлна информация за дейностите, които вписаните лица могат да извършват в областта на консервацията и реставрацията. </w:t>
      </w:r>
      <w:r w:rsidR="006F2B99" w:rsidRPr="003A1000">
        <w:rPr>
          <w:color w:val="1F497D" w:themeColor="text2"/>
        </w:rPr>
        <w:t>Необходимо е да се прецизират критериите за вписване в регистъра като лицата, неотговарящи на новите изисквания се отпишат от регистъра.</w:t>
      </w:r>
    </w:p>
    <w:p w14:paraId="33272F29" w14:textId="77777777" w:rsidR="00172B3D" w:rsidRPr="003A1000" w:rsidRDefault="00172B3D" w:rsidP="00A20B86">
      <w:pPr>
        <w:spacing w:after="120"/>
        <w:jc w:val="both"/>
        <w:rPr>
          <w:color w:val="1F497D" w:themeColor="text2"/>
        </w:rPr>
      </w:pPr>
      <w:r w:rsidRPr="003A1000">
        <w:rPr>
          <w:color w:val="1F497D" w:themeColor="text2"/>
        </w:rPr>
        <w:t xml:space="preserve">Следва да се пристъпи към </w:t>
      </w:r>
      <w:proofErr w:type="spellStart"/>
      <w:r w:rsidRPr="003A1000">
        <w:rPr>
          <w:color w:val="1F497D" w:themeColor="text2"/>
        </w:rPr>
        <w:t>електронизиране</w:t>
      </w:r>
      <w:proofErr w:type="spellEnd"/>
      <w:r w:rsidRPr="003A1000">
        <w:rPr>
          <w:color w:val="1F497D" w:themeColor="text2"/>
        </w:rPr>
        <w:t xml:space="preserve"> на Националния регистър на НКЦ и публикуване на данни от него за всички категории обекти, с цел повишаване на публичността и обществения контрол върху състоянието и опазването на НКЦ. Регистърът следва да осигурява възможности за служебен достъп до обектите и да отговаря на изискванията относно информационната сигурност.</w:t>
      </w:r>
    </w:p>
    <w:p w14:paraId="014907D9" w14:textId="77777777" w:rsidR="009F798D" w:rsidRPr="003A1000" w:rsidRDefault="00172B3D" w:rsidP="00DC18B4">
      <w:pPr>
        <w:spacing w:after="120"/>
        <w:jc w:val="both"/>
        <w:rPr>
          <w:color w:val="1F497D" w:themeColor="text2"/>
        </w:rPr>
      </w:pPr>
      <w:r w:rsidRPr="003A1000">
        <w:rPr>
          <w:color w:val="1F497D" w:themeColor="text2"/>
        </w:rPr>
        <w:t>Следва да се прехвърли регистърът на НКЦ от НИНКН в МК. Трябва да се следва принципът, че вписването са извършва от органа, който издава акта, който подлежи на вписване.</w:t>
      </w:r>
    </w:p>
    <w:p w14:paraId="69BEBC0A" w14:textId="77777777" w:rsidR="009F798D" w:rsidRPr="003A1000" w:rsidRDefault="009F798D" w:rsidP="00A20B86">
      <w:pPr>
        <w:widowControl w:val="0"/>
        <w:autoSpaceDE w:val="0"/>
        <w:autoSpaceDN w:val="0"/>
        <w:adjustRightInd w:val="0"/>
        <w:ind w:firstLine="480"/>
        <w:jc w:val="both"/>
        <w:rPr>
          <w:color w:val="1F497D" w:themeColor="text2"/>
        </w:rPr>
        <w:sectPr w:rsidR="009F798D" w:rsidRPr="003A1000" w:rsidSect="00830753">
          <w:headerReference w:type="default" r:id="rId12"/>
          <w:footerReference w:type="default" r:id="rId13"/>
          <w:headerReference w:type="first" r:id="rId14"/>
          <w:footerReference w:type="first" r:id="rId15"/>
          <w:type w:val="continuous"/>
          <w:pgSz w:w="11907" w:h="16839" w:code="9"/>
          <w:pgMar w:top="2126" w:right="1134" w:bottom="1134" w:left="1418" w:header="284" w:footer="335" w:gutter="0"/>
          <w:cols w:space="708"/>
          <w:titlePg/>
          <w:docGrid w:linePitch="360"/>
        </w:sectPr>
      </w:pPr>
    </w:p>
    <w:p w14:paraId="5540ABEA" w14:textId="77777777" w:rsidR="00026C4F" w:rsidRPr="003A1000" w:rsidRDefault="00026C4F" w:rsidP="00A20B86">
      <w:pPr>
        <w:spacing w:after="200"/>
        <w:rPr>
          <w:color w:val="1F497D" w:themeColor="text2"/>
        </w:rPr>
      </w:pPr>
    </w:p>
    <w:p w14:paraId="2D1024F9" w14:textId="77777777" w:rsidR="00F55963" w:rsidRPr="003A1000" w:rsidRDefault="00B928C0" w:rsidP="00A20B86">
      <w:pPr>
        <w:pStyle w:val="Heading1"/>
        <w:spacing w:before="0" w:after="120"/>
        <w:rPr>
          <w:rFonts w:ascii="Times New Roman" w:hAnsi="Times New Roman" w:cs="Times New Roman"/>
          <w:b/>
          <w:color w:val="1F497D" w:themeColor="text2"/>
          <w:sz w:val="24"/>
          <w:szCs w:val="24"/>
        </w:rPr>
      </w:pPr>
      <w:bookmarkStart w:id="6" w:name="_Toc1470779"/>
      <w:r w:rsidRPr="003A1000">
        <w:rPr>
          <w:rFonts w:ascii="Times New Roman" w:hAnsi="Times New Roman" w:cs="Times New Roman"/>
          <w:b/>
          <w:color w:val="1F497D" w:themeColor="text2"/>
          <w:sz w:val="24"/>
          <w:szCs w:val="24"/>
        </w:rPr>
        <w:t>1. ВЪВЕДЕНИЕ</w:t>
      </w:r>
      <w:bookmarkEnd w:id="6"/>
      <w:r w:rsidRPr="003A1000">
        <w:rPr>
          <w:rFonts w:ascii="Times New Roman" w:hAnsi="Times New Roman" w:cs="Times New Roman"/>
          <w:b/>
          <w:color w:val="1F497D" w:themeColor="text2"/>
          <w:sz w:val="24"/>
          <w:szCs w:val="24"/>
        </w:rPr>
        <w:t xml:space="preserve"> </w:t>
      </w:r>
    </w:p>
    <w:p w14:paraId="5F672CB0" w14:textId="77777777" w:rsidR="0046519D" w:rsidRPr="003A1000" w:rsidRDefault="0046519D" w:rsidP="0046519D">
      <w:pPr>
        <w:autoSpaceDE w:val="0"/>
        <w:autoSpaceDN w:val="0"/>
        <w:adjustRightInd w:val="0"/>
        <w:jc w:val="both"/>
        <w:rPr>
          <w:bCs/>
          <w:color w:val="1F497D" w:themeColor="text2"/>
        </w:rPr>
      </w:pPr>
      <w:r w:rsidRPr="003A1000">
        <w:rPr>
          <w:bCs/>
          <w:color w:val="1F497D" w:themeColor="text2"/>
        </w:rPr>
        <w:t xml:space="preserve">Пилотният функционален анализ на секторна политика „Опазване и представяне на недвижимото </w:t>
      </w:r>
      <w:r w:rsidRPr="003A1000">
        <w:rPr>
          <w:rFonts w:eastAsiaTheme="minorEastAsia"/>
          <w:color w:val="1F497D" w:themeColor="text2"/>
        </w:rPr>
        <w:t xml:space="preserve">културно наследство” е възложен от администрацията на Министерския съвет и се изпълнява от Обединение „Ню Ай – </w:t>
      </w:r>
      <w:proofErr w:type="spellStart"/>
      <w:r w:rsidRPr="003A1000">
        <w:rPr>
          <w:rFonts w:eastAsiaTheme="minorEastAsia"/>
          <w:color w:val="1F497D" w:themeColor="text2"/>
        </w:rPr>
        <w:t>Сиела</w:t>
      </w:r>
      <w:proofErr w:type="spellEnd"/>
      <w:r w:rsidRPr="003A1000">
        <w:rPr>
          <w:rFonts w:eastAsiaTheme="minorEastAsia"/>
          <w:color w:val="1F497D" w:themeColor="text2"/>
        </w:rPr>
        <w:t xml:space="preserve"> Норма”. Анализът е проведен по проект BG05SFOP001-2.001-0006 „Създаване на единни правила за провеждане на функционални анализи по хоризонтални и секторни политики“, финансиран от Оперативна </w:t>
      </w:r>
      <w:r w:rsidRPr="003A1000">
        <w:rPr>
          <w:bCs/>
          <w:color w:val="1F497D" w:themeColor="text2"/>
        </w:rPr>
        <w:t xml:space="preserve">програма „Добро управление“, </w:t>
      </w:r>
      <w:proofErr w:type="spellStart"/>
      <w:r w:rsidRPr="003A1000">
        <w:rPr>
          <w:bCs/>
          <w:color w:val="1F497D" w:themeColor="text2"/>
        </w:rPr>
        <w:t>съфинансирана</w:t>
      </w:r>
      <w:proofErr w:type="spellEnd"/>
      <w:r w:rsidRPr="003A1000">
        <w:rPr>
          <w:bCs/>
          <w:color w:val="1F497D" w:themeColor="text2"/>
        </w:rPr>
        <w:t xml:space="preserve"> от Европейския съюз чрез Европейския социален фонд. Целта на проекта е установяване на нов модел за извършване на функционални прегледи по хоризонтални и секторни политики. </w:t>
      </w:r>
    </w:p>
    <w:p w14:paraId="142A39AD" w14:textId="77777777" w:rsidR="0046519D" w:rsidRDefault="0046519D" w:rsidP="0046519D">
      <w:pPr>
        <w:autoSpaceDE w:val="0"/>
        <w:autoSpaceDN w:val="0"/>
        <w:adjustRightInd w:val="0"/>
        <w:jc w:val="both"/>
        <w:rPr>
          <w:bCs/>
          <w:color w:val="1F497D" w:themeColor="text2"/>
        </w:rPr>
      </w:pPr>
      <w:r w:rsidRPr="003A1000">
        <w:rPr>
          <w:bCs/>
          <w:color w:val="1F497D" w:themeColor="text2"/>
        </w:rPr>
        <w:t xml:space="preserve">Настоящият анализ е един от общо петте пилотни анализа, които се провеждат за да се тества актуализираната Методология за провеждане на функционален анализ и Наръчника за прилагане на Методологията. Функционалният анализ е извършен в съответствие с </w:t>
      </w:r>
      <w:r w:rsidR="00CC185C" w:rsidRPr="003A1000">
        <w:rPr>
          <w:bCs/>
          <w:color w:val="1F497D" w:themeColor="text2"/>
        </w:rPr>
        <w:t>м</w:t>
      </w:r>
      <w:r w:rsidRPr="003A1000">
        <w:rPr>
          <w:bCs/>
          <w:color w:val="1F497D" w:themeColor="text2"/>
        </w:rPr>
        <w:t xml:space="preserve">етодологията и </w:t>
      </w:r>
      <w:r w:rsidR="00CC185C" w:rsidRPr="003A1000">
        <w:rPr>
          <w:bCs/>
          <w:color w:val="1F497D" w:themeColor="text2"/>
        </w:rPr>
        <w:t>н</w:t>
      </w:r>
      <w:r w:rsidRPr="003A1000">
        <w:rPr>
          <w:bCs/>
          <w:color w:val="1F497D" w:themeColor="text2"/>
        </w:rPr>
        <w:t>аръчника и предвидените в тях методи и инструменти за про</w:t>
      </w:r>
      <w:r w:rsidR="00FB0F28" w:rsidRPr="003A1000">
        <w:rPr>
          <w:bCs/>
          <w:color w:val="1F497D" w:themeColor="text2"/>
        </w:rPr>
        <w:t>веждане на функционални анализи.</w:t>
      </w:r>
    </w:p>
    <w:p w14:paraId="32F35E3E" w14:textId="77777777" w:rsidR="007F4F43" w:rsidRPr="003A1000" w:rsidRDefault="007F4F43" w:rsidP="007F4F43">
      <w:pPr>
        <w:autoSpaceDE w:val="0"/>
        <w:autoSpaceDN w:val="0"/>
        <w:adjustRightInd w:val="0"/>
        <w:jc w:val="both"/>
        <w:rPr>
          <w:bCs/>
          <w:color w:val="1F497D" w:themeColor="text2"/>
        </w:rPr>
      </w:pPr>
      <w:r w:rsidRPr="007F4F43">
        <w:rPr>
          <w:bCs/>
          <w:color w:val="1F497D" w:themeColor="text2"/>
        </w:rPr>
        <w:t>Пилотният функционален анализ е разработен в съответствие с версията на Методологията за провеждане на функционален анализ, актуална към датата на започване на анализа, както и с цели</w:t>
      </w:r>
      <w:r>
        <w:rPr>
          <w:bCs/>
          <w:color w:val="1F497D" w:themeColor="text2"/>
        </w:rPr>
        <w:t>те и указанията на Възложителя.</w:t>
      </w:r>
    </w:p>
    <w:p w14:paraId="3D73336F" w14:textId="77777777" w:rsidR="007F4F43" w:rsidRPr="007F4F43" w:rsidRDefault="007F4F43" w:rsidP="007F4F43">
      <w:pPr>
        <w:autoSpaceDE w:val="0"/>
        <w:autoSpaceDN w:val="0"/>
        <w:adjustRightInd w:val="0"/>
        <w:jc w:val="both"/>
        <w:rPr>
          <w:bCs/>
          <w:color w:val="1F497D" w:themeColor="text2"/>
        </w:rPr>
      </w:pPr>
      <w:r w:rsidRPr="007F4F43">
        <w:rPr>
          <w:bCs/>
          <w:color w:val="1F497D" w:themeColor="text2"/>
        </w:rPr>
        <w:t>Изпълнителят носи отговорност за съдържащите се в доклада констатации, препоръки и необходими действия, но не и за изготвения план за неговото изпълнение, който съгласно Методологията, е ангажимент на администрацията.</w:t>
      </w:r>
    </w:p>
    <w:p w14:paraId="07890B09" w14:textId="77777777" w:rsidR="008342B2" w:rsidRPr="003A1000" w:rsidRDefault="00B928C0" w:rsidP="0046519D">
      <w:pPr>
        <w:autoSpaceDE w:val="0"/>
        <w:autoSpaceDN w:val="0"/>
        <w:adjustRightInd w:val="0"/>
        <w:jc w:val="both"/>
        <w:rPr>
          <w:color w:val="1F497D" w:themeColor="text2"/>
        </w:rPr>
      </w:pPr>
      <w:r w:rsidRPr="003A1000">
        <w:rPr>
          <w:bCs/>
          <w:color w:val="1F497D" w:themeColor="text2"/>
        </w:rPr>
        <w:t>Предпоставка за успешното управление и изпълнение на политики е наличието на ефективна координация</w:t>
      </w:r>
      <w:r w:rsidRPr="003A1000">
        <w:rPr>
          <w:color w:val="1F497D" w:themeColor="text2"/>
        </w:rPr>
        <w:t xml:space="preserve"> и комуникация на хоризонтално и вертикално ниво между всички страни в процеса. Това налага периодичното изследване на координационните механизми, за своевременно предприемане на мерки за решаването на въпросите от хоризонтален и координационен характер при разработването и изпълнението на секторна политика </w:t>
      </w:r>
      <w:r w:rsidR="001A6E05" w:rsidRPr="003A1000">
        <w:rPr>
          <w:color w:val="1F497D" w:themeColor="text2"/>
        </w:rPr>
        <w:t>недвижимо културно наследство</w:t>
      </w:r>
      <w:r w:rsidRPr="003A1000">
        <w:rPr>
          <w:color w:val="1F497D" w:themeColor="text2"/>
        </w:rPr>
        <w:t>, резултат от съвместната работа на всички отговорни органи и институции и други заинтересовани страни.</w:t>
      </w:r>
    </w:p>
    <w:p w14:paraId="2F79065A" w14:textId="77777777" w:rsidR="00F5149A" w:rsidRPr="003A1000" w:rsidRDefault="00446321" w:rsidP="00446321">
      <w:pPr>
        <w:spacing w:after="120"/>
        <w:jc w:val="both"/>
        <w:rPr>
          <w:color w:val="1F497D" w:themeColor="text2"/>
        </w:rPr>
      </w:pPr>
      <w:r w:rsidRPr="003A1000">
        <w:rPr>
          <w:color w:val="1F497D" w:themeColor="text2"/>
        </w:rPr>
        <w:t xml:space="preserve">Настоящият анализ е насочен към политиката по опазване и представяне на недвижимото културно наследство. </w:t>
      </w:r>
      <w:r w:rsidR="00B928C0" w:rsidRPr="003A1000">
        <w:rPr>
          <w:color w:val="1F497D" w:themeColor="text2"/>
        </w:rPr>
        <w:t>България е на едно от първите места в Европа по брой недвижими културни ценности. В страната ни има седем културни ценности от световно значение и още около 40 000 с по-ниска културна и научна стойност и обществена значимост.</w:t>
      </w:r>
      <w:r w:rsidR="00CC185C" w:rsidRPr="003A1000">
        <w:rPr>
          <w:color w:val="1F497D" w:themeColor="text2"/>
        </w:rPr>
        <w:t xml:space="preserve"> </w:t>
      </w:r>
    </w:p>
    <w:p w14:paraId="50F5795F" w14:textId="77777777" w:rsidR="007318AF" w:rsidRPr="003A1000" w:rsidRDefault="00B928C0" w:rsidP="00A20B86">
      <w:pPr>
        <w:pStyle w:val="Default"/>
        <w:spacing w:after="120"/>
        <w:jc w:val="both"/>
        <w:rPr>
          <w:color w:val="1F497D" w:themeColor="text2"/>
        </w:rPr>
      </w:pPr>
      <w:r w:rsidRPr="003A1000">
        <w:rPr>
          <w:color w:val="1F497D" w:themeColor="text2"/>
        </w:rPr>
        <w:t xml:space="preserve">Опазването на културното наследство е политика с висок приоритет, тъй като е произтича от Конституцията на Република България. Чл.23, изречение второ на Конституцията регламентира задължението на държавата да се грижи за опазване на националното културно наследство. </w:t>
      </w:r>
    </w:p>
    <w:p w14:paraId="743E00B5" w14:textId="77777777" w:rsidR="003F15BE" w:rsidRPr="003A1000" w:rsidRDefault="003F15BE" w:rsidP="00A20B86">
      <w:pPr>
        <w:pStyle w:val="Default"/>
        <w:spacing w:after="120"/>
        <w:jc w:val="both"/>
        <w:rPr>
          <w:color w:val="1F497D" w:themeColor="text2"/>
        </w:rPr>
      </w:pPr>
    </w:p>
    <w:p w14:paraId="09AE1FBC" w14:textId="77777777" w:rsidR="003F15BE" w:rsidRPr="003A1000" w:rsidRDefault="00B928C0" w:rsidP="00A20B86">
      <w:pPr>
        <w:pStyle w:val="Heading2"/>
        <w:spacing w:before="0" w:after="120"/>
        <w:rPr>
          <w:rFonts w:ascii="Times New Roman" w:hAnsi="Times New Roman" w:cs="Times New Roman"/>
          <w:b/>
          <w:color w:val="1F497D" w:themeColor="text2"/>
          <w:sz w:val="24"/>
          <w:szCs w:val="24"/>
        </w:rPr>
      </w:pPr>
      <w:bookmarkStart w:id="7" w:name="_Toc1470780"/>
      <w:r w:rsidRPr="003A1000">
        <w:rPr>
          <w:rFonts w:ascii="Times New Roman" w:hAnsi="Times New Roman" w:cs="Times New Roman"/>
          <w:b/>
          <w:color w:val="1F497D" w:themeColor="text2"/>
          <w:sz w:val="24"/>
          <w:szCs w:val="24"/>
        </w:rPr>
        <w:lastRenderedPageBreak/>
        <w:t>1.</w:t>
      </w:r>
      <w:proofErr w:type="spellStart"/>
      <w:r w:rsidRPr="003A1000">
        <w:rPr>
          <w:rFonts w:ascii="Times New Roman" w:hAnsi="Times New Roman" w:cs="Times New Roman"/>
          <w:b/>
          <w:color w:val="1F497D" w:themeColor="text2"/>
          <w:sz w:val="24"/>
          <w:szCs w:val="24"/>
        </w:rPr>
        <w:t>1</w:t>
      </w:r>
      <w:proofErr w:type="spellEnd"/>
      <w:r w:rsidRPr="003A1000">
        <w:rPr>
          <w:rFonts w:ascii="Times New Roman" w:hAnsi="Times New Roman" w:cs="Times New Roman"/>
          <w:b/>
          <w:color w:val="1F497D" w:themeColor="text2"/>
          <w:sz w:val="24"/>
          <w:szCs w:val="24"/>
        </w:rPr>
        <w:t xml:space="preserve">. </w:t>
      </w:r>
      <w:r w:rsidR="00026C4F" w:rsidRPr="003A1000">
        <w:rPr>
          <w:rFonts w:ascii="Times New Roman" w:hAnsi="Times New Roman" w:cs="Times New Roman"/>
          <w:b/>
          <w:color w:val="1F497D" w:themeColor="text2"/>
          <w:sz w:val="24"/>
          <w:szCs w:val="24"/>
        </w:rPr>
        <w:t>Вид</w:t>
      </w:r>
      <w:r w:rsidR="00E03521" w:rsidRPr="003A1000">
        <w:rPr>
          <w:rFonts w:ascii="Times New Roman" w:hAnsi="Times New Roman" w:cs="Times New Roman"/>
          <w:b/>
          <w:color w:val="1F497D" w:themeColor="text2"/>
          <w:sz w:val="24"/>
          <w:szCs w:val="24"/>
          <w:lang w:val="en-US"/>
        </w:rPr>
        <w:t>,</w:t>
      </w:r>
      <w:r w:rsidR="00026C4F" w:rsidRPr="003A1000">
        <w:rPr>
          <w:rFonts w:ascii="Times New Roman" w:hAnsi="Times New Roman" w:cs="Times New Roman"/>
          <w:b/>
          <w:color w:val="1F497D" w:themeColor="text2"/>
          <w:sz w:val="24"/>
          <w:szCs w:val="24"/>
        </w:rPr>
        <w:t xml:space="preserve"> ц</w:t>
      </w:r>
      <w:r w:rsidRPr="003A1000">
        <w:rPr>
          <w:rFonts w:ascii="Times New Roman" w:hAnsi="Times New Roman" w:cs="Times New Roman"/>
          <w:b/>
          <w:color w:val="1F497D" w:themeColor="text2"/>
          <w:sz w:val="24"/>
          <w:szCs w:val="24"/>
        </w:rPr>
        <w:t>ел</w:t>
      </w:r>
      <w:r w:rsidR="00E03521" w:rsidRPr="003A1000">
        <w:rPr>
          <w:rFonts w:ascii="Times New Roman" w:hAnsi="Times New Roman" w:cs="Times New Roman"/>
          <w:b/>
          <w:color w:val="1F497D" w:themeColor="text2"/>
          <w:sz w:val="24"/>
          <w:szCs w:val="24"/>
        </w:rPr>
        <w:t xml:space="preserve"> и очаквани резултати от</w:t>
      </w:r>
      <w:r w:rsidRPr="003A1000">
        <w:rPr>
          <w:rFonts w:ascii="Times New Roman" w:hAnsi="Times New Roman" w:cs="Times New Roman"/>
          <w:b/>
          <w:color w:val="1F497D" w:themeColor="text2"/>
          <w:sz w:val="24"/>
          <w:szCs w:val="24"/>
        </w:rPr>
        <w:t xml:space="preserve"> функционалния анализ</w:t>
      </w:r>
      <w:bookmarkEnd w:id="7"/>
    </w:p>
    <w:p w14:paraId="78042C10" w14:textId="77777777" w:rsidR="00143836" w:rsidRPr="003A1000" w:rsidRDefault="00B928C0" w:rsidP="00A20B86">
      <w:pPr>
        <w:pStyle w:val="Default"/>
        <w:spacing w:after="120"/>
        <w:jc w:val="both"/>
        <w:rPr>
          <w:color w:val="1F497D" w:themeColor="text2"/>
        </w:rPr>
      </w:pPr>
      <w:r w:rsidRPr="003A1000">
        <w:rPr>
          <w:color w:val="1F497D" w:themeColor="text2"/>
        </w:rPr>
        <w:t xml:space="preserve">Администрацията на Министерския съвет като Възложител на анализа е определила обхвата на функционалния анализ, който включва вида, целите и очакваните резултати. </w:t>
      </w:r>
    </w:p>
    <w:p w14:paraId="531B4790" w14:textId="77777777" w:rsidR="009A0CBC" w:rsidRPr="003A1000" w:rsidRDefault="009A0CBC" w:rsidP="00A20B86">
      <w:pPr>
        <w:pStyle w:val="Default"/>
        <w:spacing w:after="120"/>
        <w:jc w:val="both"/>
        <w:rPr>
          <w:color w:val="1F497D" w:themeColor="text2"/>
        </w:rPr>
      </w:pPr>
    </w:p>
    <w:p w14:paraId="589552ED" w14:textId="77777777" w:rsidR="00143836" w:rsidRPr="003A1000" w:rsidRDefault="00B928C0" w:rsidP="00A20B86">
      <w:pPr>
        <w:pStyle w:val="Default"/>
        <w:spacing w:after="120"/>
        <w:jc w:val="both"/>
        <w:rPr>
          <w:color w:val="1F497D" w:themeColor="text2"/>
        </w:rPr>
      </w:pPr>
      <w:r w:rsidRPr="003A1000">
        <w:rPr>
          <w:b/>
          <w:color w:val="1F497D" w:themeColor="text2"/>
        </w:rPr>
        <w:t>Вид на функционалния анализ:</w:t>
      </w:r>
      <w:r w:rsidRPr="003A1000">
        <w:rPr>
          <w:color w:val="1F497D" w:themeColor="text2"/>
        </w:rPr>
        <w:t xml:space="preserve"> функционален анализ на политика</w:t>
      </w:r>
    </w:p>
    <w:p w14:paraId="739B3259" w14:textId="77777777" w:rsidR="0092005B" w:rsidRPr="003A1000" w:rsidRDefault="0092005B" w:rsidP="00A20B86">
      <w:pPr>
        <w:pStyle w:val="Default"/>
        <w:spacing w:after="120"/>
        <w:jc w:val="both"/>
        <w:rPr>
          <w:color w:val="1F497D" w:themeColor="text2"/>
        </w:rPr>
      </w:pPr>
      <w:r w:rsidRPr="003A1000">
        <w:rPr>
          <w:color w:val="1F497D" w:themeColor="text2"/>
        </w:rPr>
        <w:t xml:space="preserve">Акцентите на обхвата, който е заложен за реализирането на пилотен функционален анализ на НКН за пробиране на актуализираната методика и наръчник са: </w:t>
      </w:r>
    </w:p>
    <w:p w14:paraId="23E781E3" w14:textId="77777777" w:rsidR="003337D7"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t>Анализ на средата.</w:t>
      </w:r>
    </w:p>
    <w:p w14:paraId="036E9731" w14:textId="77777777" w:rsidR="003337D7"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t>Анализ на съответствието.</w:t>
      </w:r>
    </w:p>
    <w:p w14:paraId="44AAEF58" w14:textId="77777777" w:rsidR="003337D7"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t>Анализ на ефективността.</w:t>
      </w:r>
      <w:r w:rsidR="00E22B68" w:rsidRPr="003A1000">
        <w:rPr>
          <w:bCs/>
          <w:color w:val="1F497D" w:themeColor="text2"/>
        </w:rPr>
        <w:t xml:space="preserve"> </w:t>
      </w:r>
    </w:p>
    <w:p w14:paraId="6CACD3D0" w14:textId="77777777" w:rsidR="0092005B" w:rsidRPr="003A1000" w:rsidRDefault="0092005B" w:rsidP="00A20B86">
      <w:pPr>
        <w:pStyle w:val="Default"/>
        <w:spacing w:after="120"/>
        <w:jc w:val="both"/>
        <w:rPr>
          <w:color w:val="1F497D" w:themeColor="text2"/>
        </w:rPr>
      </w:pPr>
    </w:p>
    <w:p w14:paraId="3D46D264" w14:textId="77777777" w:rsidR="00143836" w:rsidRPr="003A1000" w:rsidRDefault="00B928C0" w:rsidP="00A20B86">
      <w:pPr>
        <w:pStyle w:val="Default"/>
        <w:spacing w:after="120"/>
        <w:jc w:val="both"/>
        <w:rPr>
          <w:b/>
          <w:color w:val="1F497D" w:themeColor="text2"/>
        </w:rPr>
      </w:pPr>
      <w:r w:rsidRPr="003A1000">
        <w:rPr>
          <w:b/>
          <w:color w:val="1F497D" w:themeColor="text2"/>
        </w:rPr>
        <w:t>Цели на функционалния анализ:</w:t>
      </w:r>
    </w:p>
    <w:p w14:paraId="61021BAB" w14:textId="77777777" w:rsidR="00833436"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изясни и подобри разпределението на отговорностите при изпълнение на политиката.</w:t>
      </w:r>
    </w:p>
    <w:p w14:paraId="28EC6B0E" w14:textId="77777777" w:rsidR="00833436"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подобри разпределението на функциите между административните структури и/или звена за осигуряване изпълнението на политиката.</w:t>
      </w:r>
    </w:p>
    <w:p w14:paraId="10D3BC33" w14:textId="77777777" w:rsidR="00833436"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подобри координацията между административните структури и звена, отговорни за изпълнение на политиката.</w:t>
      </w:r>
    </w:p>
    <w:p w14:paraId="25E7A847" w14:textId="77777777" w:rsidR="00833436"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Да се подобри взаимодействието с други органи, отговорни за изпълнението на политиката, изясняване на общи цели и резултати между административните структури. </w:t>
      </w:r>
    </w:p>
    <w:p w14:paraId="432F64AA" w14:textId="77777777" w:rsidR="00833436"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оптимизират административните структури, отговорни за изпълнението на политиката.</w:t>
      </w:r>
    </w:p>
    <w:p w14:paraId="0C35A26E" w14:textId="77777777" w:rsidR="00833436"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подобри дейността на консултативните съвети и/или органите за междуведомствена координация за изпълнение на политиката.</w:t>
      </w:r>
    </w:p>
    <w:p w14:paraId="00A5132E" w14:textId="77777777" w:rsidR="003F15BE" w:rsidRPr="003A1000" w:rsidRDefault="003F15BE" w:rsidP="00A20B86">
      <w:pPr>
        <w:pStyle w:val="Default"/>
        <w:spacing w:after="120"/>
        <w:jc w:val="both"/>
        <w:rPr>
          <w:color w:val="1F497D" w:themeColor="text2"/>
        </w:rPr>
      </w:pPr>
    </w:p>
    <w:p w14:paraId="57DD8E8C" w14:textId="77777777" w:rsidR="00F37E78" w:rsidRPr="003A1000" w:rsidRDefault="00B928C0" w:rsidP="00A20B86">
      <w:pPr>
        <w:pStyle w:val="Default"/>
        <w:spacing w:after="120"/>
        <w:jc w:val="both"/>
        <w:rPr>
          <w:b/>
          <w:color w:val="1F497D" w:themeColor="text2"/>
        </w:rPr>
      </w:pPr>
      <w:r w:rsidRPr="003A1000">
        <w:rPr>
          <w:b/>
          <w:color w:val="1F497D" w:themeColor="text2"/>
        </w:rPr>
        <w:t>Очаквани резултати от провеждането на функционалния анализ са:</w:t>
      </w:r>
    </w:p>
    <w:p w14:paraId="69B26B99" w14:textId="77777777" w:rsidR="00B92051"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Съдействие за разработване на стратегически документ в областта на културата и в частност недвижимото културно наследство и неговото синхронизиране с други стратегически документи, </w:t>
      </w:r>
      <w:r w:rsidR="00BE2032" w:rsidRPr="003A1000">
        <w:rPr>
          <w:bCs/>
          <w:color w:val="1F497D" w:themeColor="text2"/>
        </w:rPr>
        <w:t xml:space="preserve">създаване на цялостна стратегическа визия за развитие на политиката и </w:t>
      </w:r>
      <w:r w:rsidRPr="003A1000">
        <w:rPr>
          <w:bCs/>
          <w:color w:val="1F497D" w:themeColor="text2"/>
        </w:rPr>
        <w:t>за проследяване на изпълнението;</w:t>
      </w:r>
    </w:p>
    <w:p w14:paraId="7CD6B09C"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Нормативни промени</w:t>
      </w:r>
      <w:r w:rsidR="00BE2032" w:rsidRPr="003A1000">
        <w:rPr>
          <w:bCs/>
          <w:color w:val="1F497D" w:themeColor="text2"/>
        </w:rPr>
        <w:t>,</w:t>
      </w:r>
      <w:r w:rsidRPr="003A1000">
        <w:rPr>
          <w:bCs/>
          <w:color w:val="1F497D" w:themeColor="text2"/>
        </w:rPr>
        <w:t xml:space="preserve"> с оглед подобряване на изпълнението на секторна</w:t>
      </w:r>
      <w:r w:rsidR="00F2764E" w:rsidRPr="003A1000">
        <w:rPr>
          <w:bCs/>
          <w:color w:val="1F497D" w:themeColor="text2"/>
        </w:rPr>
        <w:t>та</w:t>
      </w:r>
      <w:r w:rsidRPr="003A1000">
        <w:rPr>
          <w:bCs/>
          <w:color w:val="1F497D" w:themeColor="text2"/>
        </w:rPr>
        <w:t xml:space="preserve"> политика;</w:t>
      </w:r>
    </w:p>
    <w:p w14:paraId="53423D51"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Актуализиране и оптимизиране на структурата и функциите на администрацията за постигане на ясно определяне на отговорностите на органите на власт и административните структури съобразно мисията, стратегическите документи и нормативните актове;</w:t>
      </w:r>
    </w:p>
    <w:p w14:paraId="2F3734F4"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Подобряване на </w:t>
      </w:r>
      <w:r w:rsidR="00F2764E" w:rsidRPr="003A1000">
        <w:rPr>
          <w:bCs/>
          <w:color w:val="1F497D" w:themeColor="text2"/>
        </w:rPr>
        <w:t xml:space="preserve">координацията и </w:t>
      </w:r>
      <w:proofErr w:type="spellStart"/>
      <w:r w:rsidRPr="003A1000">
        <w:rPr>
          <w:bCs/>
          <w:color w:val="1F497D" w:themeColor="text2"/>
        </w:rPr>
        <w:t>междуинституционалното</w:t>
      </w:r>
      <w:proofErr w:type="spellEnd"/>
      <w:r w:rsidRPr="003A1000">
        <w:rPr>
          <w:bCs/>
          <w:color w:val="1F497D" w:themeColor="text2"/>
        </w:rPr>
        <w:t xml:space="preserve"> взаимодействие и оптимизиране на дейността на консултативните органи и органите за междуведомствена координация, създадени съгласно Закона за администрацията или специално законодателство;</w:t>
      </w:r>
    </w:p>
    <w:p w14:paraId="73F73706"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Подобряване на ефективността при изпълнение на политиката – прецизиране на годишните цели и индикаторите</w:t>
      </w:r>
      <w:r w:rsidR="00C14167" w:rsidRPr="003A1000">
        <w:rPr>
          <w:bCs/>
          <w:color w:val="1F497D" w:themeColor="text2"/>
        </w:rPr>
        <w:t>,</w:t>
      </w:r>
      <w:r w:rsidRPr="003A1000">
        <w:rPr>
          <w:bCs/>
          <w:color w:val="1F497D" w:themeColor="text2"/>
        </w:rPr>
        <w:t xml:space="preserve"> в съответствие с действащите стратегически документи и оптимизиране на индикаторите за измерване на изпълнението;</w:t>
      </w:r>
    </w:p>
    <w:p w14:paraId="6E06DED5"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lastRenderedPageBreak/>
        <w:t>Подобряване на ефикасността при изпълнение на политиката – по-добро координиране и разпределение на средствата между институциите;</w:t>
      </w:r>
    </w:p>
    <w:p w14:paraId="189F82C0" w14:textId="77777777" w:rsidR="00901283" w:rsidRPr="003A1000" w:rsidRDefault="00901283" w:rsidP="00A20B86">
      <w:pPr>
        <w:pStyle w:val="Default"/>
        <w:spacing w:after="120"/>
        <w:jc w:val="both"/>
        <w:rPr>
          <w:b/>
          <w:color w:val="1F497D" w:themeColor="text2"/>
        </w:rPr>
      </w:pPr>
    </w:p>
    <w:p w14:paraId="3A67AC7C" w14:textId="77777777" w:rsidR="00901283" w:rsidRPr="003A1000" w:rsidRDefault="00B928C0" w:rsidP="00A20B86">
      <w:pPr>
        <w:pStyle w:val="Heading2"/>
        <w:spacing w:before="0" w:after="120"/>
        <w:rPr>
          <w:rFonts w:ascii="Times New Roman" w:hAnsi="Times New Roman" w:cs="Times New Roman"/>
          <w:b/>
          <w:color w:val="1F497D" w:themeColor="text2"/>
          <w:sz w:val="24"/>
          <w:szCs w:val="24"/>
        </w:rPr>
      </w:pPr>
      <w:bookmarkStart w:id="8" w:name="_Toc1470781"/>
      <w:r w:rsidRPr="003A1000">
        <w:rPr>
          <w:rFonts w:ascii="Times New Roman" w:hAnsi="Times New Roman" w:cs="Times New Roman"/>
          <w:b/>
          <w:color w:val="1F497D" w:themeColor="text2"/>
          <w:sz w:val="24"/>
          <w:szCs w:val="24"/>
        </w:rPr>
        <w:t xml:space="preserve">1.2. Кратко описание на </w:t>
      </w:r>
      <w:r w:rsidR="00EA0F44" w:rsidRPr="003A1000">
        <w:rPr>
          <w:rFonts w:ascii="Times New Roman" w:hAnsi="Times New Roman" w:cs="Times New Roman"/>
          <w:b/>
          <w:color w:val="1F497D" w:themeColor="text2"/>
          <w:sz w:val="24"/>
          <w:szCs w:val="24"/>
        </w:rPr>
        <w:t xml:space="preserve">използваните </w:t>
      </w:r>
      <w:r w:rsidRPr="003A1000">
        <w:rPr>
          <w:rFonts w:ascii="Times New Roman" w:hAnsi="Times New Roman" w:cs="Times New Roman"/>
          <w:b/>
          <w:color w:val="1F497D" w:themeColor="text2"/>
          <w:sz w:val="24"/>
          <w:szCs w:val="24"/>
        </w:rPr>
        <w:t>методи</w:t>
      </w:r>
      <w:bookmarkEnd w:id="8"/>
    </w:p>
    <w:p w14:paraId="3650D562" w14:textId="77777777" w:rsidR="0092005B" w:rsidRPr="003A1000" w:rsidRDefault="0092005B" w:rsidP="00A20B86">
      <w:pPr>
        <w:pStyle w:val="Default"/>
        <w:spacing w:after="120"/>
        <w:jc w:val="both"/>
        <w:rPr>
          <w:color w:val="1F497D" w:themeColor="text2"/>
        </w:rPr>
      </w:pPr>
      <w:r w:rsidRPr="003A1000">
        <w:rPr>
          <w:color w:val="1F497D" w:themeColor="text2"/>
        </w:rPr>
        <w:t xml:space="preserve">Подходът за провеждане на анализа включва методи и инструменти от методологията и наръчника за провеждане на функционални анализи на хоризонтални и секторни политики, като предизвикателство пред екипа са ограниченото време за провеждане на функционалния анализ.  </w:t>
      </w:r>
    </w:p>
    <w:p w14:paraId="5616DD41" w14:textId="77777777" w:rsidR="00677E12" w:rsidRPr="003A1000" w:rsidRDefault="00677E12" w:rsidP="00A20B86">
      <w:pPr>
        <w:pStyle w:val="Default"/>
        <w:spacing w:after="120"/>
        <w:jc w:val="both"/>
        <w:rPr>
          <w:color w:val="1F497D" w:themeColor="text2"/>
        </w:rPr>
      </w:pPr>
      <w:bookmarkStart w:id="9" w:name="_Toc525291432"/>
      <w:bookmarkStart w:id="10" w:name="_Toc525302574"/>
      <w:bookmarkStart w:id="11" w:name="_Toc525303982"/>
      <w:bookmarkStart w:id="12" w:name="_Toc527455444"/>
      <w:bookmarkStart w:id="13" w:name="_Toc527455677"/>
      <w:r w:rsidRPr="003A1000">
        <w:rPr>
          <w:color w:val="1F497D" w:themeColor="text2"/>
        </w:rPr>
        <w:t xml:space="preserve">Периодът на провеждане на анализа съвпадна с изготвянето на </w:t>
      </w:r>
      <w:proofErr w:type="spellStart"/>
      <w:r w:rsidRPr="003A1000">
        <w:rPr>
          <w:color w:val="1F497D" w:themeColor="text2"/>
        </w:rPr>
        <w:t>одитен</w:t>
      </w:r>
      <w:proofErr w:type="spellEnd"/>
      <w:r w:rsidRPr="003A1000">
        <w:rPr>
          <w:color w:val="1F497D" w:themeColor="text2"/>
        </w:rPr>
        <w:t xml:space="preserve"> доклад </w:t>
      </w:r>
      <w:r w:rsidR="001C6FAC" w:rsidRPr="003A1000">
        <w:rPr>
          <w:color w:val="1F497D" w:themeColor="text2"/>
        </w:rPr>
        <w:t xml:space="preserve">на Сметната палата от одит </w:t>
      </w:r>
      <w:r w:rsidRPr="003A1000">
        <w:rPr>
          <w:color w:val="1F497D" w:themeColor="text2"/>
        </w:rPr>
        <w:t xml:space="preserve">на изпълнението на </w:t>
      </w:r>
      <w:bookmarkStart w:id="14" w:name="_Toc525291434"/>
      <w:bookmarkStart w:id="15" w:name="_Toc525302576"/>
      <w:bookmarkStart w:id="16" w:name="_Toc525303984"/>
      <w:bookmarkStart w:id="17" w:name="_Toc527455446"/>
      <w:bookmarkStart w:id="18" w:name="_Toc527455679"/>
      <w:bookmarkEnd w:id="9"/>
      <w:bookmarkEnd w:id="10"/>
      <w:bookmarkEnd w:id="11"/>
      <w:bookmarkEnd w:id="12"/>
      <w:bookmarkEnd w:id="13"/>
      <w:r w:rsidRPr="003A1000">
        <w:rPr>
          <w:color w:val="1F497D" w:themeColor="text2"/>
        </w:rPr>
        <w:t>тема „Опазване и поддържане на обекти на архитектурното наследство в градска среда“ за периода 01.</w:t>
      </w:r>
      <w:proofErr w:type="spellStart"/>
      <w:r w:rsidRPr="003A1000">
        <w:rPr>
          <w:color w:val="1F497D" w:themeColor="text2"/>
        </w:rPr>
        <w:t>01</w:t>
      </w:r>
      <w:proofErr w:type="spellEnd"/>
      <w:r w:rsidRPr="003A1000">
        <w:rPr>
          <w:color w:val="1F497D" w:themeColor="text2"/>
        </w:rPr>
        <w:t>.2015 г. до 30.06.2018 г.</w:t>
      </w:r>
      <w:bookmarkEnd w:id="14"/>
      <w:bookmarkEnd w:id="15"/>
      <w:bookmarkEnd w:id="16"/>
      <w:bookmarkEnd w:id="17"/>
      <w:bookmarkEnd w:id="18"/>
      <w:r w:rsidRPr="003A1000">
        <w:rPr>
          <w:color w:val="1F497D" w:themeColor="text2"/>
        </w:rPr>
        <w:t xml:space="preserve"> </w:t>
      </w:r>
      <w:r w:rsidR="00110E65" w:rsidRPr="003A1000">
        <w:rPr>
          <w:color w:val="1F497D" w:themeColor="text2"/>
        </w:rPr>
        <w:t>Функционалният анализ не е ограничен със срок, има по-широк обхват като обхваща всички видове НКЦ, а не само арх</w:t>
      </w:r>
      <w:r w:rsidR="008B1814" w:rsidRPr="003A1000">
        <w:rPr>
          <w:color w:val="1F497D" w:themeColor="text2"/>
        </w:rPr>
        <w:t>итектурни</w:t>
      </w:r>
      <w:r w:rsidR="00110E65" w:rsidRPr="003A1000">
        <w:rPr>
          <w:color w:val="1F497D" w:themeColor="text2"/>
        </w:rPr>
        <w:t xml:space="preserve">те и е изготвен по различна методология. </w:t>
      </w:r>
      <w:r w:rsidRPr="003A1000">
        <w:rPr>
          <w:color w:val="1F497D" w:themeColor="text2"/>
        </w:rPr>
        <w:t>Към момента на приключване на настоящия</w:t>
      </w:r>
      <w:r w:rsidR="00EB72C3" w:rsidRPr="003A1000">
        <w:rPr>
          <w:color w:val="1F497D" w:themeColor="text2"/>
        </w:rPr>
        <w:t>т</w:t>
      </w:r>
      <w:r w:rsidRPr="003A1000">
        <w:rPr>
          <w:color w:val="1F497D" w:themeColor="text2"/>
        </w:rPr>
        <w:t xml:space="preserve"> анализ все още </w:t>
      </w:r>
      <w:proofErr w:type="spellStart"/>
      <w:r w:rsidRPr="003A1000">
        <w:rPr>
          <w:color w:val="1F497D" w:themeColor="text2"/>
        </w:rPr>
        <w:t>одитния</w:t>
      </w:r>
      <w:proofErr w:type="spellEnd"/>
      <w:r w:rsidRPr="003A1000">
        <w:rPr>
          <w:color w:val="1F497D" w:themeColor="text2"/>
        </w:rPr>
        <w:t xml:space="preserve"> доклад на Сметната палата не е публичен. На екипа, изготвил функционалния анализ са предоставени от Министерството на културата част от </w:t>
      </w:r>
      <w:r w:rsidR="00F1154F" w:rsidRPr="003A1000">
        <w:rPr>
          <w:color w:val="1F497D" w:themeColor="text2"/>
        </w:rPr>
        <w:t>документите и данните</w:t>
      </w:r>
      <w:r w:rsidRPr="003A1000">
        <w:rPr>
          <w:color w:val="1F497D" w:themeColor="text2"/>
        </w:rPr>
        <w:t>, изпратени до Сметната палата.</w:t>
      </w:r>
    </w:p>
    <w:p w14:paraId="4632D97C" w14:textId="77777777" w:rsidR="0092005B" w:rsidRPr="003A1000" w:rsidRDefault="0092005B" w:rsidP="00A20B86">
      <w:pPr>
        <w:pStyle w:val="Default"/>
        <w:spacing w:after="120"/>
        <w:jc w:val="both"/>
        <w:rPr>
          <w:color w:val="1F497D" w:themeColor="text2"/>
        </w:rPr>
      </w:pPr>
      <w:r w:rsidRPr="003A1000">
        <w:rPr>
          <w:color w:val="1F497D" w:themeColor="text2"/>
        </w:rPr>
        <w:t xml:space="preserve">Избраните методи и инструменти от Методологията позволяват отчитането на идентифицираните и </w:t>
      </w:r>
      <w:proofErr w:type="spellStart"/>
      <w:r w:rsidRPr="003A1000">
        <w:rPr>
          <w:color w:val="1F497D" w:themeColor="text2"/>
        </w:rPr>
        <w:t>приоритизирани</w:t>
      </w:r>
      <w:proofErr w:type="spellEnd"/>
      <w:r w:rsidRPr="003A1000">
        <w:rPr>
          <w:color w:val="1F497D" w:themeColor="text2"/>
        </w:rPr>
        <w:t xml:space="preserve"> конкретни нужди на секторната политика, нейните особености, целеви групи, трудности</w:t>
      </w:r>
      <w:r w:rsidR="00E22B68" w:rsidRPr="003A1000">
        <w:rPr>
          <w:color w:val="1F497D" w:themeColor="text2"/>
        </w:rPr>
        <w:t xml:space="preserve"> </w:t>
      </w:r>
      <w:r w:rsidRPr="003A1000">
        <w:rPr>
          <w:color w:val="1F497D" w:themeColor="text2"/>
        </w:rPr>
        <w:t>и добри практики. На база така формулирания подход и с оглед на характера на предвидените в Методологията и Наръчника</w:t>
      </w:r>
      <w:r w:rsidR="00F2764E" w:rsidRPr="003A1000">
        <w:rPr>
          <w:color w:val="1F497D" w:themeColor="text2"/>
        </w:rPr>
        <w:t xml:space="preserve"> оча</w:t>
      </w:r>
      <w:r w:rsidRPr="003A1000">
        <w:rPr>
          <w:color w:val="1F497D" w:themeColor="text2"/>
        </w:rPr>
        <w:t>квани резултати, екипът използва следните методи</w:t>
      </w:r>
      <w:r w:rsidR="009048D8" w:rsidRPr="003A1000">
        <w:rPr>
          <w:color w:val="1F497D" w:themeColor="text2"/>
        </w:rPr>
        <w:t>:</w:t>
      </w:r>
    </w:p>
    <w:p w14:paraId="27CE3FD7" w14:textId="77777777" w:rsidR="00076810" w:rsidRPr="003A1000" w:rsidRDefault="0092005B" w:rsidP="00A20B86">
      <w:pPr>
        <w:pStyle w:val="Default"/>
        <w:spacing w:after="120"/>
        <w:jc w:val="both"/>
        <w:rPr>
          <w:color w:val="1F497D" w:themeColor="text2"/>
        </w:rPr>
      </w:pPr>
      <w:r w:rsidRPr="003A1000">
        <w:rPr>
          <w:b/>
          <w:color w:val="1F497D" w:themeColor="text2"/>
        </w:rPr>
        <w:t>Анализ на средата</w:t>
      </w:r>
      <w:r w:rsidR="00076810" w:rsidRPr="003A1000">
        <w:rPr>
          <w:b/>
          <w:color w:val="1F497D" w:themeColor="text2"/>
        </w:rPr>
        <w:t>:</w:t>
      </w:r>
      <w:r w:rsidRPr="003A1000">
        <w:rPr>
          <w:color w:val="1F497D" w:themeColor="text2"/>
        </w:rPr>
        <w:t xml:space="preserve"> </w:t>
      </w:r>
      <w:r w:rsidR="00076810" w:rsidRPr="003A1000">
        <w:rPr>
          <w:color w:val="1F497D" w:themeColor="text2"/>
        </w:rPr>
        <w:t xml:space="preserve">чрез </w:t>
      </w:r>
      <w:r w:rsidRPr="003A1000">
        <w:rPr>
          <w:color w:val="1F497D" w:themeColor="text2"/>
        </w:rPr>
        <w:t xml:space="preserve">извършване на SWOT анализ за определяне на това кои фактори, тенденции и други елементи </w:t>
      </w:r>
      <w:r w:rsidR="009C35D7" w:rsidRPr="003A1000">
        <w:rPr>
          <w:color w:val="1F497D" w:themeColor="text2"/>
        </w:rPr>
        <w:t>въздействат</w:t>
      </w:r>
      <w:r w:rsidRPr="003A1000">
        <w:rPr>
          <w:color w:val="1F497D" w:themeColor="text2"/>
        </w:rPr>
        <w:t xml:space="preserve"> на политиката и какво е тяхното действително влияние. </w:t>
      </w:r>
      <w:r w:rsidR="00076810" w:rsidRPr="003A1000">
        <w:rPr>
          <w:color w:val="1F497D" w:themeColor="text2"/>
        </w:rPr>
        <w:t xml:space="preserve">Извършен е </w:t>
      </w:r>
      <w:r w:rsidR="00076810" w:rsidRPr="003A1000">
        <w:rPr>
          <w:b/>
          <w:color w:val="1F497D" w:themeColor="text2"/>
        </w:rPr>
        <w:t>медиен мониторинг</w:t>
      </w:r>
      <w:r w:rsidR="00076810" w:rsidRPr="003A1000">
        <w:rPr>
          <w:color w:val="1F497D" w:themeColor="text2"/>
        </w:rPr>
        <w:t>, който анализира присъствието на темата в медиите и контекста, в който е представена проследяваната тематика.</w:t>
      </w:r>
    </w:p>
    <w:p w14:paraId="2E73F41F" w14:textId="77777777" w:rsidR="0092005B" w:rsidRPr="003A1000" w:rsidRDefault="0092005B" w:rsidP="00A20B86">
      <w:pPr>
        <w:pStyle w:val="Default"/>
        <w:spacing w:after="120"/>
        <w:jc w:val="both"/>
        <w:rPr>
          <w:color w:val="1F497D" w:themeColor="text2"/>
        </w:rPr>
      </w:pPr>
      <w:r w:rsidRPr="003A1000">
        <w:rPr>
          <w:b/>
          <w:color w:val="1F497D" w:themeColor="text2"/>
        </w:rPr>
        <w:t>Анализ на съответствието</w:t>
      </w:r>
      <w:r w:rsidR="00076810" w:rsidRPr="003A1000">
        <w:rPr>
          <w:b/>
          <w:color w:val="1F497D" w:themeColor="text2"/>
        </w:rPr>
        <w:t xml:space="preserve">: </w:t>
      </w:r>
      <w:r w:rsidR="00076810" w:rsidRPr="003A1000">
        <w:rPr>
          <w:color w:val="1F497D" w:themeColor="text2"/>
        </w:rPr>
        <w:t>чрез</w:t>
      </w:r>
      <w:r w:rsidRPr="003A1000">
        <w:rPr>
          <w:color w:val="1F497D" w:themeColor="text2"/>
        </w:rPr>
        <w:t xml:space="preserve"> предвидените в </w:t>
      </w:r>
      <w:r w:rsidR="00076810" w:rsidRPr="003A1000">
        <w:rPr>
          <w:color w:val="1F497D" w:themeColor="text2"/>
        </w:rPr>
        <w:t>Н</w:t>
      </w:r>
      <w:r w:rsidRPr="003A1000">
        <w:rPr>
          <w:color w:val="1F497D" w:themeColor="text2"/>
        </w:rPr>
        <w:t>аръчника таблици, методи и инструменти</w:t>
      </w:r>
      <w:r w:rsidR="00076810" w:rsidRPr="003A1000">
        <w:rPr>
          <w:color w:val="1F497D" w:themeColor="text2"/>
        </w:rPr>
        <w:t xml:space="preserve"> при</w:t>
      </w:r>
      <w:r w:rsidRPr="003A1000">
        <w:rPr>
          <w:color w:val="1F497D" w:themeColor="text2"/>
        </w:rPr>
        <w:t>:</w:t>
      </w:r>
    </w:p>
    <w:p w14:paraId="31691B02" w14:textId="77777777" w:rsidR="0092005B"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t>Идентифициране на стратегическите документи в секторната политика от наднационално ниво;</w:t>
      </w:r>
    </w:p>
    <w:p w14:paraId="283DFC16" w14:textId="77777777" w:rsidR="0092005B"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t>Идентифициране на национални, регионални и общински стратегически документи;</w:t>
      </w:r>
    </w:p>
    <w:p w14:paraId="6CFCA218" w14:textId="77777777" w:rsidR="0092005B"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t>Идентифициране на визията на политиката в стратегическите документи;</w:t>
      </w:r>
    </w:p>
    <w:p w14:paraId="32E36536" w14:textId="77777777" w:rsidR="0092005B"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t>Анализиране на процеса за формиране и актуали</w:t>
      </w:r>
      <w:r w:rsidR="00F2764E" w:rsidRPr="003A1000">
        <w:rPr>
          <w:bCs/>
          <w:color w:val="1F497D" w:themeColor="text2"/>
        </w:rPr>
        <w:t>зиране на политиката;</w:t>
      </w:r>
    </w:p>
    <w:p w14:paraId="58AE9112" w14:textId="77777777" w:rsidR="0092005B"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t>Идентифициране на органите на власт, с правомощия в съответната политика и административните структури, подпомагащи правомощията на органа;</w:t>
      </w:r>
    </w:p>
    <w:p w14:paraId="3C00522E" w14:textId="77777777" w:rsidR="0092005B"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t>Преглед на консултативните органи и органите за междуведомствена координация;</w:t>
      </w:r>
    </w:p>
    <w:p w14:paraId="735D851A" w14:textId="77777777" w:rsidR="0092005B"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t>Преглед на функциите на основните звена, подпомагащи органите на власт за изпълнение на правомощията в анализираната политика;</w:t>
      </w:r>
    </w:p>
    <w:p w14:paraId="65C820D7" w14:textId="77777777" w:rsidR="0092005B" w:rsidRPr="003A1000" w:rsidRDefault="0092005B" w:rsidP="00A20B86">
      <w:pPr>
        <w:pStyle w:val="Default"/>
        <w:spacing w:after="120"/>
        <w:jc w:val="both"/>
        <w:rPr>
          <w:color w:val="1F497D" w:themeColor="text2"/>
        </w:rPr>
      </w:pPr>
      <w:r w:rsidRPr="003A1000">
        <w:rPr>
          <w:b/>
          <w:color w:val="1F497D" w:themeColor="text2"/>
        </w:rPr>
        <w:t>Анализ на ефективността</w:t>
      </w:r>
      <w:r w:rsidR="00076810" w:rsidRPr="003A1000">
        <w:rPr>
          <w:b/>
          <w:color w:val="1F497D" w:themeColor="text2"/>
        </w:rPr>
        <w:t xml:space="preserve">: </w:t>
      </w:r>
      <w:r w:rsidRPr="003A1000">
        <w:rPr>
          <w:color w:val="1F497D" w:themeColor="text2"/>
        </w:rPr>
        <w:t>чрез таблици, методи и инструменти</w:t>
      </w:r>
      <w:r w:rsidR="009048D8" w:rsidRPr="003A1000">
        <w:rPr>
          <w:color w:val="1F497D" w:themeColor="text2"/>
        </w:rPr>
        <w:t>,</w:t>
      </w:r>
      <w:r w:rsidRPr="003A1000">
        <w:rPr>
          <w:color w:val="1F497D" w:themeColor="text2"/>
        </w:rPr>
        <w:t xml:space="preserve"> предвидени в Наръчника </w:t>
      </w:r>
      <w:r w:rsidR="00076810" w:rsidRPr="003A1000">
        <w:rPr>
          <w:color w:val="1F497D" w:themeColor="text2"/>
        </w:rPr>
        <w:t>при</w:t>
      </w:r>
      <w:r w:rsidRPr="003A1000">
        <w:rPr>
          <w:color w:val="1F497D" w:themeColor="text2"/>
        </w:rPr>
        <w:t>:</w:t>
      </w:r>
    </w:p>
    <w:p w14:paraId="49A0D59C" w14:textId="77777777" w:rsidR="0092005B"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t>Идентифициране на стратегическите цели на административните структури, отговорни за планиране и управление на политиката за НКН;</w:t>
      </w:r>
    </w:p>
    <w:p w14:paraId="3A2FA507" w14:textId="77777777" w:rsidR="0092005B" w:rsidRPr="003A1000" w:rsidRDefault="0092005B" w:rsidP="00A20B86">
      <w:pPr>
        <w:pStyle w:val="ListParagraph"/>
        <w:numPr>
          <w:ilvl w:val="0"/>
          <w:numId w:val="66"/>
        </w:numPr>
        <w:spacing w:after="120"/>
        <w:ind w:left="567" w:hanging="283"/>
        <w:jc w:val="both"/>
        <w:rPr>
          <w:bCs/>
          <w:color w:val="1F497D" w:themeColor="text2"/>
        </w:rPr>
      </w:pPr>
      <w:r w:rsidRPr="003A1000">
        <w:rPr>
          <w:bCs/>
          <w:color w:val="1F497D" w:themeColor="text2"/>
        </w:rPr>
        <w:lastRenderedPageBreak/>
        <w:t>Идентифициране на процедурата по определяне на годишните цели, индикаторите за изпълнение, източниците на данни, периодичност на мониторинга и оценката на изпълнението;</w:t>
      </w:r>
    </w:p>
    <w:p w14:paraId="50DAD1D6" w14:textId="77777777" w:rsidR="0092005B" w:rsidRPr="003A1000" w:rsidRDefault="0092005B" w:rsidP="00A20B86">
      <w:pPr>
        <w:pStyle w:val="ListParagraph"/>
        <w:numPr>
          <w:ilvl w:val="0"/>
          <w:numId w:val="66"/>
        </w:numPr>
        <w:spacing w:after="120"/>
        <w:ind w:left="567" w:hanging="283"/>
        <w:jc w:val="both"/>
        <w:rPr>
          <w:color w:val="1F497D" w:themeColor="text2"/>
        </w:rPr>
      </w:pPr>
      <w:r w:rsidRPr="003A1000">
        <w:rPr>
          <w:bCs/>
          <w:color w:val="1F497D" w:themeColor="text2"/>
        </w:rPr>
        <w:t>Анализ на изпълнението</w:t>
      </w:r>
      <w:r w:rsidRPr="003A1000">
        <w:rPr>
          <w:color w:val="1F497D" w:themeColor="text2"/>
        </w:rPr>
        <w:t xml:space="preserve"> на целите на органите/административните структури.</w:t>
      </w:r>
    </w:p>
    <w:p w14:paraId="75B0E5D7" w14:textId="77777777" w:rsidR="00132F35" w:rsidRPr="003A1000" w:rsidRDefault="00076810" w:rsidP="00A20B86">
      <w:pPr>
        <w:pStyle w:val="Default"/>
        <w:spacing w:after="120"/>
        <w:jc w:val="both"/>
        <w:rPr>
          <w:color w:val="1F497D" w:themeColor="text2"/>
        </w:rPr>
      </w:pPr>
      <w:r w:rsidRPr="003A1000">
        <w:rPr>
          <w:color w:val="1F497D" w:themeColor="text2"/>
        </w:rPr>
        <w:t>При анализа на съответствието и на ефективността б</w:t>
      </w:r>
      <w:r w:rsidR="0092005B" w:rsidRPr="003A1000">
        <w:rPr>
          <w:color w:val="1F497D" w:themeColor="text2"/>
        </w:rPr>
        <w:t xml:space="preserve">яха проведени </w:t>
      </w:r>
      <w:r w:rsidR="0092005B" w:rsidRPr="003A1000">
        <w:rPr>
          <w:b/>
          <w:color w:val="1F497D" w:themeColor="text2"/>
        </w:rPr>
        <w:t>фокус групи и групови дискусии</w:t>
      </w:r>
      <w:r w:rsidR="0092005B" w:rsidRPr="003A1000">
        <w:rPr>
          <w:color w:val="1F497D" w:themeColor="text2"/>
        </w:rPr>
        <w:t xml:space="preserve"> за извличане на нагласи, чувства и идеи по отношение на възникналите предизвикателства и реализирания напредък в съответните области на политиката, както и за изследване и генериране на хипотези за области за подобрение и</w:t>
      </w:r>
      <w:r w:rsidR="00E22B68" w:rsidRPr="003A1000">
        <w:rPr>
          <w:color w:val="1F497D" w:themeColor="text2"/>
        </w:rPr>
        <w:t xml:space="preserve"> </w:t>
      </w:r>
      <w:r w:rsidR="0092005B" w:rsidRPr="003A1000">
        <w:rPr>
          <w:color w:val="1F497D" w:themeColor="text2"/>
        </w:rPr>
        <w:t>концепции за постигане на очакваните резултати и подобрение на процесите.</w:t>
      </w:r>
    </w:p>
    <w:p w14:paraId="1E6E66EA" w14:textId="77777777" w:rsidR="0092005B" w:rsidRPr="003A1000" w:rsidRDefault="00076810" w:rsidP="00A20B86">
      <w:pPr>
        <w:pStyle w:val="Default"/>
        <w:spacing w:after="120"/>
        <w:jc w:val="both"/>
        <w:rPr>
          <w:color w:val="1F497D" w:themeColor="text2"/>
        </w:rPr>
      </w:pPr>
      <w:r w:rsidRPr="003A1000">
        <w:rPr>
          <w:b/>
          <w:color w:val="1F497D" w:themeColor="text2"/>
        </w:rPr>
        <w:t>Методът на е</w:t>
      </w:r>
      <w:r w:rsidR="0092005B" w:rsidRPr="003A1000">
        <w:rPr>
          <w:b/>
          <w:color w:val="1F497D" w:themeColor="text2"/>
        </w:rPr>
        <w:t>кспертна оценка</w:t>
      </w:r>
      <w:r w:rsidR="0092005B" w:rsidRPr="003A1000">
        <w:rPr>
          <w:color w:val="1F497D" w:themeColor="text2"/>
        </w:rPr>
        <w:t xml:space="preserve"> </w:t>
      </w:r>
      <w:r w:rsidRPr="003A1000">
        <w:rPr>
          <w:color w:val="1F497D" w:themeColor="text2"/>
        </w:rPr>
        <w:t>е използван широко и</w:t>
      </w:r>
      <w:r w:rsidR="0092005B" w:rsidRPr="003A1000">
        <w:rPr>
          <w:color w:val="1F497D" w:themeColor="text2"/>
        </w:rPr>
        <w:t xml:space="preserve"> основно там, където не се разполага с достатъчно данни. </w:t>
      </w:r>
    </w:p>
    <w:p w14:paraId="0C6ED196" w14:textId="77777777" w:rsidR="0092005B" w:rsidRPr="003A1000" w:rsidRDefault="00076810" w:rsidP="00A20B86">
      <w:pPr>
        <w:pStyle w:val="Default"/>
        <w:spacing w:after="120"/>
        <w:jc w:val="both"/>
        <w:rPr>
          <w:color w:val="1F497D" w:themeColor="text2"/>
        </w:rPr>
      </w:pPr>
      <w:r w:rsidRPr="003A1000">
        <w:rPr>
          <w:b/>
          <w:color w:val="1F497D" w:themeColor="text2"/>
        </w:rPr>
        <w:t>Чрез с</w:t>
      </w:r>
      <w:r w:rsidR="0092005B" w:rsidRPr="003A1000">
        <w:rPr>
          <w:b/>
          <w:color w:val="1F497D" w:themeColor="text2"/>
        </w:rPr>
        <w:t>равнителен анализ</w:t>
      </w:r>
      <w:r w:rsidRPr="003A1000">
        <w:rPr>
          <w:b/>
          <w:color w:val="1F497D" w:themeColor="text2"/>
        </w:rPr>
        <w:t xml:space="preserve"> са</w:t>
      </w:r>
      <w:r w:rsidR="0092005B" w:rsidRPr="003A1000">
        <w:rPr>
          <w:color w:val="1F497D" w:themeColor="text2"/>
        </w:rPr>
        <w:t xml:space="preserve"> идентифицира</w:t>
      </w:r>
      <w:r w:rsidRPr="003A1000">
        <w:rPr>
          <w:color w:val="1F497D" w:themeColor="text2"/>
        </w:rPr>
        <w:t>ни</w:t>
      </w:r>
      <w:r w:rsidR="0092005B" w:rsidRPr="003A1000">
        <w:rPr>
          <w:color w:val="1F497D" w:themeColor="text2"/>
        </w:rPr>
        <w:t xml:space="preserve"> съответствията и разминаванията в областта на законовата нормативна уредба в областта на политиката, стратегическата осигуреност на управлението и изпълнението и съответно на правомощията и функциите на участващите</w:t>
      </w:r>
      <w:r w:rsidR="00E22B68" w:rsidRPr="003A1000">
        <w:rPr>
          <w:color w:val="1F497D" w:themeColor="text2"/>
        </w:rPr>
        <w:t xml:space="preserve"> </w:t>
      </w:r>
      <w:r w:rsidR="0092005B" w:rsidRPr="003A1000">
        <w:rPr>
          <w:color w:val="1F497D" w:themeColor="text2"/>
        </w:rPr>
        <w:t>административни структури на управление.</w:t>
      </w:r>
    </w:p>
    <w:p w14:paraId="126B3246" w14:textId="77777777" w:rsidR="0092005B" w:rsidRPr="003A1000" w:rsidRDefault="0092005B" w:rsidP="00A20B86">
      <w:pPr>
        <w:pStyle w:val="Default"/>
        <w:spacing w:after="120"/>
        <w:jc w:val="both"/>
        <w:rPr>
          <w:color w:val="1F497D" w:themeColor="text2"/>
        </w:rPr>
      </w:pPr>
    </w:p>
    <w:p w14:paraId="3574658C" w14:textId="77777777" w:rsidR="00901283" w:rsidRPr="003A1000" w:rsidRDefault="00B928C0" w:rsidP="00A20B86">
      <w:pPr>
        <w:pStyle w:val="Heading1"/>
        <w:numPr>
          <w:ilvl w:val="0"/>
          <w:numId w:val="21"/>
        </w:numPr>
        <w:spacing w:before="0" w:after="120"/>
        <w:rPr>
          <w:rFonts w:ascii="Times New Roman" w:hAnsi="Times New Roman" w:cs="Times New Roman"/>
          <w:b/>
          <w:color w:val="1F497D" w:themeColor="text2"/>
          <w:sz w:val="24"/>
          <w:szCs w:val="24"/>
        </w:rPr>
      </w:pPr>
      <w:bookmarkStart w:id="19" w:name="_Toc1470782"/>
      <w:r w:rsidRPr="003A1000">
        <w:rPr>
          <w:rFonts w:ascii="Times New Roman" w:hAnsi="Times New Roman" w:cs="Times New Roman"/>
          <w:b/>
          <w:color w:val="1F497D" w:themeColor="text2"/>
          <w:sz w:val="24"/>
          <w:szCs w:val="24"/>
        </w:rPr>
        <w:t>АНАЛИЗ НА СРЕДАТА</w:t>
      </w:r>
      <w:bookmarkEnd w:id="19"/>
    </w:p>
    <w:p w14:paraId="4D687597" w14:textId="77777777" w:rsidR="00901283" w:rsidRPr="003A1000" w:rsidRDefault="0092005B" w:rsidP="00A20B86">
      <w:pPr>
        <w:pStyle w:val="Heading2"/>
        <w:numPr>
          <w:ilvl w:val="1"/>
          <w:numId w:val="21"/>
        </w:numPr>
        <w:spacing w:before="0" w:after="120"/>
        <w:rPr>
          <w:rFonts w:ascii="Times New Roman" w:hAnsi="Times New Roman" w:cs="Times New Roman"/>
          <w:b/>
          <w:color w:val="1F497D" w:themeColor="text2"/>
          <w:sz w:val="24"/>
          <w:szCs w:val="24"/>
        </w:rPr>
      </w:pPr>
      <w:r w:rsidRPr="003A1000">
        <w:rPr>
          <w:rFonts w:ascii="Times New Roman" w:hAnsi="Times New Roman" w:cs="Times New Roman"/>
          <w:b/>
          <w:color w:val="1F497D" w:themeColor="text2"/>
          <w:sz w:val="24"/>
          <w:szCs w:val="24"/>
        </w:rPr>
        <w:t xml:space="preserve"> </w:t>
      </w:r>
      <w:bookmarkStart w:id="20" w:name="_Toc1470783"/>
      <w:r w:rsidR="00B928C0" w:rsidRPr="003A1000">
        <w:rPr>
          <w:rFonts w:ascii="Times New Roman" w:hAnsi="Times New Roman" w:cs="Times New Roman"/>
          <w:b/>
          <w:color w:val="1F497D" w:themeColor="text2"/>
          <w:sz w:val="24"/>
          <w:szCs w:val="24"/>
        </w:rPr>
        <w:t>Дефиниция за културно наследство</w:t>
      </w:r>
      <w:bookmarkEnd w:id="20"/>
    </w:p>
    <w:p w14:paraId="3B73F181" w14:textId="77777777" w:rsidR="00174DF2" w:rsidRPr="003A1000" w:rsidRDefault="00B928C0" w:rsidP="00A20B86">
      <w:pPr>
        <w:pStyle w:val="Default"/>
        <w:spacing w:after="120"/>
        <w:jc w:val="both"/>
        <w:rPr>
          <w:color w:val="1F497D" w:themeColor="text2"/>
        </w:rPr>
      </w:pPr>
      <w:r w:rsidRPr="003A1000">
        <w:rPr>
          <w:color w:val="1F497D" w:themeColor="text2"/>
        </w:rPr>
        <w:t xml:space="preserve">Според Закона за културното наследство, културното наследство обхваща нематериалното и материалното </w:t>
      </w:r>
      <w:r w:rsidR="001C6FAC" w:rsidRPr="003A1000">
        <w:rPr>
          <w:color w:val="1F497D" w:themeColor="text2"/>
        </w:rPr>
        <w:t xml:space="preserve">наследство </w:t>
      </w:r>
      <w:r w:rsidRPr="003A1000">
        <w:rPr>
          <w:color w:val="1F497D" w:themeColor="text2"/>
        </w:rPr>
        <w:t>като съвкупност от културни ценности, които са носители на историческа памет, национална идентичност и имат научна или културна стойност. Материалното културно наследство от своя страна се разделя на два основни вида - недвижимо и движимо:</w:t>
      </w:r>
    </w:p>
    <w:p w14:paraId="6A04BEEC" w14:textId="77777777" w:rsidR="00901283" w:rsidRPr="003A1000" w:rsidRDefault="00F11003" w:rsidP="00A20B86">
      <w:pPr>
        <w:tabs>
          <w:tab w:val="left" w:pos="2694"/>
        </w:tabs>
        <w:spacing w:after="120"/>
        <w:rPr>
          <w:b/>
          <w:color w:val="1F497D" w:themeColor="text2"/>
        </w:rPr>
      </w:pPr>
      <w:r w:rsidRPr="003A1000">
        <w:rPr>
          <w:b/>
          <w:noProof/>
          <w:color w:val="1F497D" w:themeColor="text2"/>
        </w:rPr>
        <w:drawing>
          <wp:inline distT="0" distB="0" distL="0" distR="0" wp14:anchorId="2ED19804" wp14:editId="39C1950A">
            <wp:extent cx="5978106" cy="2751827"/>
            <wp:effectExtent l="0" t="0" r="22860" b="10795"/>
            <wp:docPr id="2" name="Диагра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31D5480" w14:textId="77777777" w:rsidR="00901283" w:rsidRPr="003A1000" w:rsidRDefault="00B928C0" w:rsidP="00A20B86">
      <w:pPr>
        <w:pStyle w:val="Caption"/>
        <w:spacing w:after="120"/>
        <w:jc w:val="center"/>
        <w:rPr>
          <w:sz w:val="24"/>
          <w:szCs w:val="24"/>
        </w:rPr>
      </w:pPr>
      <w:bookmarkStart w:id="21" w:name="_Toc1470834"/>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1</w:t>
      </w:r>
      <w:r w:rsidR="00145488" w:rsidRPr="003A1000">
        <w:rPr>
          <w:noProof/>
          <w:sz w:val="24"/>
          <w:szCs w:val="24"/>
        </w:rPr>
        <w:fldChar w:fldCharType="end"/>
      </w:r>
      <w:r w:rsidRPr="003A1000">
        <w:rPr>
          <w:sz w:val="24"/>
          <w:szCs w:val="24"/>
        </w:rPr>
        <w:t xml:space="preserve"> Класификация на културното наследство</w:t>
      </w:r>
      <w:bookmarkEnd w:id="21"/>
    </w:p>
    <w:p w14:paraId="273F9A81" w14:textId="77777777" w:rsidR="00901283" w:rsidRPr="003A1000" w:rsidRDefault="00A6565B" w:rsidP="00A20B86">
      <w:pPr>
        <w:pStyle w:val="Caption"/>
        <w:tabs>
          <w:tab w:val="left" w:pos="2070"/>
        </w:tabs>
        <w:spacing w:after="120"/>
        <w:jc w:val="both"/>
        <w:rPr>
          <w:sz w:val="24"/>
          <w:szCs w:val="24"/>
        </w:rPr>
      </w:pPr>
      <w:r w:rsidRPr="003A1000">
        <w:rPr>
          <w:sz w:val="24"/>
          <w:szCs w:val="24"/>
        </w:rPr>
        <w:tab/>
      </w:r>
    </w:p>
    <w:p w14:paraId="4E16FED6" w14:textId="77777777" w:rsidR="00174DF2" w:rsidRPr="003A1000" w:rsidRDefault="00B928C0" w:rsidP="00A20B86">
      <w:pPr>
        <w:spacing w:after="120"/>
        <w:jc w:val="both"/>
        <w:rPr>
          <w:color w:val="1F497D" w:themeColor="text2"/>
        </w:rPr>
      </w:pPr>
      <w:r w:rsidRPr="003A1000">
        <w:rPr>
          <w:color w:val="1F497D" w:themeColor="text2"/>
        </w:rPr>
        <w:lastRenderedPageBreak/>
        <w:t xml:space="preserve">Настоящият анализ е насочен към политиката по опазване и представяне на недвижимото културно наследство. </w:t>
      </w:r>
    </w:p>
    <w:p w14:paraId="633B2584" w14:textId="77777777" w:rsidR="00901283" w:rsidRPr="003A1000" w:rsidRDefault="00901283" w:rsidP="00A20B86">
      <w:pPr>
        <w:spacing w:after="120"/>
        <w:jc w:val="both"/>
        <w:rPr>
          <w:b/>
          <w:color w:val="1F497D" w:themeColor="text2"/>
        </w:rPr>
      </w:pPr>
    </w:p>
    <w:p w14:paraId="6F1B279F" w14:textId="77777777" w:rsidR="00901283" w:rsidRPr="003A1000" w:rsidRDefault="00B928C0" w:rsidP="00A20B86">
      <w:pPr>
        <w:pStyle w:val="Heading2"/>
        <w:numPr>
          <w:ilvl w:val="1"/>
          <w:numId w:val="21"/>
        </w:numPr>
        <w:spacing w:before="0" w:after="120"/>
        <w:rPr>
          <w:rFonts w:ascii="Times New Roman" w:hAnsi="Times New Roman" w:cs="Times New Roman"/>
          <w:b/>
          <w:color w:val="1F497D" w:themeColor="text2"/>
          <w:sz w:val="24"/>
          <w:szCs w:val="24"/>
        </w:rPr>
      </w:pPr>
      <w:bookmarkStart w:id="22" w:name="_Toc1470784"/>
      <w:r w:rsidRPr="003A1000">
        <w:rPr>
          <w:rFonts w:ascii="Times New Roman" w:hAnsi="Times New Roman" w:cs="Times New Roman"/>
          <w:b/>
          <w:color w:val="1F497D" w:themeColor="text2"/>
          <w:sz w:val="24"/>
          <w:szCs w:val="24"/>
        </w:rPr>
        <w:t>Обхват и класификация на недвижимото културно наследство</w:t>
      </w:r>
      <w:bookmarkEnd w:id="22"/>
    </w:p>
    <w:p w14:paraId="7FCBE376" w14:textId="77777777" w:rsidR="00174DF2" w:rsidRPr="003A1000" w:rsidRDefault="00B928C0" w:rsidP="00A20B86">
      <w:pPr>
        <w:spacing w:after="120"/>
        <w:jc w:val="both"/>
        <w:rPr>
          <w:color w:val="1F497D" w:themeColor="text2"/>
        </w:rPr>
      </w:pPr>
      <w:r w:rsidRPr="003A1000">
        <w:rPr>
          <w:color w:val="1F497D" w:themeColor="text2"/>
        </w:rPr>
        <w:t>Класификацията на недвижимите културни ценности се извършва въз основа на:</w:t>
      </w:r>
    </w:p>
    <w:p w14:paraId="4BE22ADD"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тяхната принадлежност към определен исторически период;</w:t>
      </w:r>
    </w:p>
    <w:p w14:paraId="3E934A02"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научната и културната област, към която се отнасят;</w:t>
      </w:r>
    </w:p>
    <w:p w14:paraId="338B13E1"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пространствената им структура и териториален обхват.</w:t>
      </w:r>
    </w:p>
    <w:p w14:paraId="798680D1"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степента на </w:t>
      </w:r>
      <w:proofErr w:type="spellStart"/>
      <w:r w:rsidRPr="003A1000">
        <w:rPr>
          <w:bCs/>
          <w:color w:val="1F497D" w:themeColor="text2"/>
        </w:rPr>
        <w:t>застрашеност</w:t>
      </w:r>
      <w:proofErr w:type="spellEnd"/>
      <w:r w:rsidRPr="003A1000">
        <w:rPr>
          <w:bCs/>
          <w:color w:val="1F497D" w:themeColor="text2"/>
        </w:rPr>
        <w:t>.</w:t>
      </w:r>
    </w:p>
    <w:p w14:paraId="3808C936" w14:textId="77777777" w:rsidR="001E407E" w:rsidRPr="003A1000" w:rsidRDefault="001E407E" w:rsidP="00A20B86">
      <w:pPr>
        <w:jc w:val="both"/>
        <w:rPr>
          <w:color w:val="1F497D" w:themeColor="text2"/>
          <w:shd w:val="clear" w:color="auto" w:fill="FEFEFE"/>
        </w:rPr>
      </w:pPr>
      <w:r w:rsidRPr="003A1000">
        <w:rPr>
          <w:color w:val="1F497D" w:themeColor="text2"/>
        </w:rPr>
        <w:t xml:space="preserve">В предоставената от МК информация за броя на отделните видове НКЦ липсват данни за важния с оглед дейностите по реставрация, консервация и представяне критерий форма на собственост – публична или частна. Липсата на информация според собствеността - </w:t>
      </w:r>
      <w:r w:rsidRPr="003A1000">
        <w:rPr>
          <w:color w:val="1F497D" w:themeColor="text2"/>
          <w:shd w:val="clear" w:color="auto" w:fill="FEFEFE"/>
        </w:rPr>
        <w:t>собственост на държавата, общините, на Българската православна църква и другите регистрирани вероизповедания, както и на физически и юридически лица е предпоставка за известни ограничения на анализа.</w:t>
      </w:r>
    </w:p>
    <w:p w14:paraId="441BFD0D" w14:textId="77777777" w:rsidR="00901283" w:rsidRPr="003A1000" w:rsidRDefault="00901283" w:rsidP="00A20B86">
      <w:pPr>
        <w:tabs>
          <w:tab w:val="left" w:pos="720"/>
        </w:tabs>
        <w:outlineLvl w:val="0"/>
        <w:rPr>
          <w:color w:val="1F497D" w:themeColor="text2"/>
        </w:rPr>
      </w:pPr>
    </w:p>
    <w:p w14:paraId="00C7ACCD" w14:textId="77777777" w:rsidR="00174DF2" w:rsidRPr="003A1000" w:rsidRDefault="00B928C0" w:rsidP="00A20B86">
      <w:pPr>
        <w:spacing w:after="120"/>
        <w:jc w:val="both"/>
        <w:rPr>
          <w:color w:val="1F497D" w:themeColor="text2"/>
        </w:rPr>
      </w:pPr>
      <w:r w:rsidRPr="003A1000">
        <w:rPr>
          <w:color w:val="1F497D" w:themeColor="text2"/>
        </w:rPr>
        <w:t>Според принадлежността им към определен исторически период</w:t>
      </w:r>
      <w:r w:rsidR="00C14167" w:rsidRPr="003A1000">
        <w:rPr>
          <w:color w:val="1F497D" w:themeColor="text2"/>
        </w:rPr>
        <w:t>,</w:t>
      </w:r>
      <w:r w:rsidRPr="003A1000">
        <w:rPr>
          <w:color w:val="1F497D" w:themeColor="text2"/>
        </w:rPr>
        <w:t xml:space="preserve"> недвижимите културни ценности могат да се разделят на следните категории обекти:</w:t>
      </w:r>
    </w:p>
    <w:p w14:paraId="073CD61F" w14:textId="77777777" w:rsidR="00901283" w:rsidRPr="003A1000" w:rsidRDefault="00F11003" w:rsidP="00A20B86">
      <w:pPr>
        <w:jc w:val="both"/>
        <w:rPr>
          <w:color w:val="1F497D" w:themeColor="text2"/>
        </w:rPr>
      </w:pPr>
      <w:r w:rsidRPr="003A1000">
        <w:rPr>
          <w:noProof/>
          <w:color w:val="1F497D" w:themeColor="text2"/>
        </w:rPr>
        <w:drawing>
          <wp:inline distT="0" distB="0" distL="0" distR="0" wp14:anchorId="527F7454" wp14:editId="7E9E903B">
            <wp:extent cx="5978106" cy="2303253"/>
            <wp:effectExtent l="0" t="0" r="22860" b="20955"/>
            <wp:docPr id="29" name="Диагра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3EF05BB" w14:textId="77777777" w:rsidR="00901283" w:rsidRPr="003A1000" w:rsidRDefault="00B928C0" w:rsidP="00A20B86">
      <w:pPr>
        <w:pStyle w:val="Caption"/>
        <w:keepNext/>
        <w:spacing w:after="120"/>
        <w:jc w:val="center"/>
        <w:rPr>
          <w:sz w:val="24"/>
          <w:szCs w:val="24"/>
        </w:rPr>
      </w:pPr>
      <w:bookmarkStart w:id="23" w:name="_Toc1470835"/>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2</w:t>
      </w:r>
      <w:r w:rsidR="00145488" w:rsidRPr="003A1000">
        <w:rPr>
          <w:noProof/>
          <w:sz w:val="24"/>
          <w:szCs w:val="24"/>
        </w:rPr>
        <w:fldChar w:fldCharType="end"/>
      </w:r>
      <w:r w:rsidRPr="003A1000">
        <w:rPr>
          <w:sz w:val="24"/>
          <w:szCs w:val="24"/>
        </w:rPr>
        <w:t xml:space="preserve"> Класификация на НКЦ според принадлежността им към определен исторически период</w:t>
      </w:r>
      <w:bookmarkEnd w:id="23"/>
    </w:p>
    <w:p w14:paraId="43BBAB31" w14:textId="77777777" w:rsidR="00C14167" w:rsidRPr="003A1000" w:rsidRDefault="00B928C0" w:rsidP="00A20B86">
      <w:pPr>
        <w:pStyle w:val="Default"/>
        <w:spacing w:after="120"/>
        <w:jc w:val="both"/>
        <w:rPr>
          <w:color w:val="1F497D" w:themeColor="text2"/>
        </w:rPr>
      </w:pPr>
      <w:r w:rsidRPr="003A1000">
        <w:rPr>
          <w:color w:val="1F497D" w:themeColor="text2"/>
        </w:rPr>
        <w:t>За броя на обектите, попадащи в един или друг исторически период, с оглед посочената категоризация</w:t>
      </w:r>
      <w:r w:rsidR="00C14167" w:rsidRPr="003A1000">
        <w:rPr>
          <w:color w:val="1F497D" w:themeColor="text2"/>
        </w:rPr>
        <w:t>,</w:t>
      </w:r>
      <w:r w:rsidRPr="003A1000">
        <w:rPr>
          <w:color w:val="1F497D" w:themeColor="text2"/>
        </w:rPr>
        <w:t xml:space="preserve"> не са открити</w:t>
      </w:r>
      <w:r w:rsidR="00C14167" w:rsidRPr="003A1000">
        <w:rPr>
          <w:color w:val="1F497D" w:themeColor="text2"/>
        </w:rPr>
        <w:t xml:space="preserve"> официални и достоверни</w:t>
      </w:r>
      <w:r w:rsidRPr="003A1000">
        <w:rPr>
          <w:color w:val="1F497D" w:themeColor="text2"/>
        </w:rPr>
        <w:t xml:space="preserve"> данни, които да позволят </w:t>
      </w:r>
      <w:r w:rsidR="00C14167" w:rsidRPr="003A1000">
        <w:rPr>
          <w:color w:val="1F497D" w:themeColor="text2"/>
        </w:rPr>
        <w:t xml:space="preserve">количествената </w:t>
      </w:r>
      <w:r w:rsidRPr="003A1000">
        <w:rPr>
          <w:color w:val="1F497D" w:themeColor="text2"/>
        </w:rPr>
        <w:t>класификация на обектите според посочения критерий.</w:t>
      </w:r>
    </w:p>
    <w:p w14:paraId="11A34747" w14:textId="77777777" w:rsidR="00901283" w:rsidRPr="003A1000" w:rsidRDefault="00B928C0" w:rsidP="00A20B86">
      <w:pPr>
        <w:pStyle w:val="Default"/>
        <w:spacing w:after="120"/>
        <w:jc w:val="both"/>
        <w:rPr>
          <w:color w:val="1F497D" w:themeColor="text2"/>
        </w:rPr>
      </w:pPr>
      <w:r w:rsidRPr="003A1000">
        <w:rPr>
          <w:color w:val="1F497D" w:themeColor="text2"/>
        </w:rPr>
        <w:t>Според научната и културната област, към която се отнасят, НКЦ се разделят на няколко основни вида. Класификацията по този критерий е представена на графиката по-долу:</w:t>
      </w:r>
    </w:p>
    <w:p w14:paraId="3FF2256B" w14:textId="77777777" w:rsidR="00510A81" w:rsidRPr="003A1000" w:rsidRDefault="00510A81" w:rsidP="00A20B86">
      <w:pPr>
        <w:pStyle w:val="Default"/>
        <w:spacing w:after="120"/>
        <w:jc w:val="both"/>
        <w:rPr>
          <w:color w:val="1F497D" w:themeColor="text2"/>
        </w:rPr>
      </w:pPr>
    </w:p>
    <w:p w14:paraId="47923D4E" w14:textId="77777777" w:rsidR="00510A81" w:rsidRPr="003A1000" w:rsidRDefault="00F11003" w:rsidP="00A20B86">
      <w:pPr>
        <w:pStyle w:val="Default"/>
        <w:spacing w:after="120"/>
        <w:jc w:val="both"/>
        <w:rPr>
          <w:color w:val="1F497D" w:themeColor="text2"/>
        </w:rPr>
      </w:pPr>
      <w:r w:rsidRPr="003A1000">
        <w:rPr>
          <w:noProof/>
          <w:color w:val="1F497D" w:themeColor="text2"/>
        </w:rPr>
        <w:drawing>
          <wp:inline distT="0" distB="0" distL="0" distR="0" wp14:anchorId="24101FD8" wp14:editId="19A2776A">
            <wp:extent cx="6138407" cy="2671445"/>
            <wp:effectExtent l="0" t="0" r="15240" b="14605"/>
            <wp:docPr id="31" name="Диагра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046C575" w14:textId="77777777" w:rsidR="00901283" w:rsidRPr="003A1000" w:rsidRDefault="00B928C0" w:rsidP="00A20B86">
      <w:pPr>
        <w:pStyle w:val="Default"/>
        <w:spacing w:after="120"/>
        <w:jc w:val="center"/>
        <w:rPr>
          <w:i/>
          <w:color w:val="1F497D" w:themeColor="text2"/>
        </w:rPr>
      </w:pPr>
      <w:bookmarkStart w:id="24" w:name="_Toc1470836"/>
      <w:r w:rsidRPr="003A1000">
        <w:rPr>
          <w:i/>
          <w:color w:val="1F497D" w:themeColor="text2"/>
        </w:rPr>
        <w:t xml:space="preserve">Графика </w:t>
      </w:r>
      <w:r w:rsidR="00145488" w:rsidRPr="003A1000">
        <w:rPr>
          <w:i/>
          <w:color w:val="1F497D" w:themeColor="text2"/>
        </w:rPr>
        <w:fldChar w:fldCharType="begin"/>
      </w:r>
      <w:r w:rsidRPr="003A1000">
        <w:rPr>
          <w:i/>
          <w:color w:val="1F497D" w:themeColor="text2"/>
        </w:rPr>
        <w:instrText xml:space="preserve"> SEQ Графика \* ARABIC </w:instrText>
      </w:r>
      <w:r w:rsidR="00145488" w:rsidRPr="003A1000">
        <w:rPr>
          <w:i/>
          <w:color w:val="1F497D" w:themeColor="text2"/>
        </w:rPr>
        <w:fldChar w:fldCharType="separate"/>
      </w:r>
      <w:r w:rsidR="00284E6C">
        <w:rPr>
          <w:i/>
          <w:noProof/>
          <w:color w:val="1F497D" w:themeColor="text2"/>
        </w:rPr>
        <w:t>3</w:t>
      </w:r>
      <w:r w:rsidR="00145488" w:rsidRPr="003A1000">
        <w:rPr>
          <w:i/>
          <w:noProof/>
          <w:color w:val="1F497D" w:themeColor="text2"/>
        </w:rPr>
        <w:fldChar w:fldCharType="end"/>
      </w:r>
      <w:r w:rsidRPr="003A1000">
        <w:rPr>
          <w:i/>
          <w:color w:val="1F497D" w:themeColor="text2"/>
        </w:rPr>
        <w:t xml:space="preserve"> Класификация на НКЦ според научната и културната област, към която се отнасят</w:t>
      </w:r>
      <w:bookmarkEnd w:id="24"/>
    </w:p>
    <w:p w14:paraId="4611F777" w14:textId="77777777" w:rsidR="00174DF2" w:rsidRPr="003A1000" w:rsidRDefault="00B928C0" w:rsidP="00A20B86">
      <w:pPr>
        <w:pStyle w:val="Default"/>
        <w:spacing w:after="120"/>
        <w:jc w:val="both"/>
        <w:rPr>
          <w:color w:val="1F497D" w:themeColor="text2"/>
        </w:rPr>
      </w:pPr>
      <w:r w:rsidRPr="003A1000">
        <w:rPr>
          <w:color w:val="1F497D" w:themeColor="text2"/>
        </w:rPr>
        <w:t>Основната част от тези НКЦ попадат в графата на архитектурно-строителните обекти, които представляват близо половината от всички класифицирани обекти. След тях по брой се нареждат археологическите обекти. На обратния полюс са обектите в графата парково и градинско изкуство, които наброяват едва 61:</w:t>
      </w:r>
    </w:p>
    <w:p w14:paraId="3A4F6187" w14:textId="77777777" w:rsidR="00682E5B" w:rsidRPr="003A1000" w:rsidRDefault="00682E5B" w:rsidP="00A20B86">
      <w:pPr>
        <w:spacing w:after="120"/>
        <w:jc w:val="both"/>
        <w:rPr>
          <w:color w:val="1F497D" w:themeColor="text2"/>
        </w:rPr>
      </w:pPr>
    </w:p>
    <w:p w14:paraId="125D54F5" w14:textId="77777777" w:rsidR="00901283" w:rsidRPr="003A1000" w:rsidRDefault="00F11003" w:rsidP="00A20B86">
      <w:pPr>
        <w:spacing w:after="120"/>
        <w:jc w:val="center"/>
        <w:rPr>
          <w:color w:val="1F497D" w:themeColor="text2"/>
        </w:rPr>
      </w:pPr>
      <w:r w:rsidRPr="003A1000">
        <w:rPr>
          <w:noProof/>
          <w:color w:val="1F497D" w:themeColor="text2"/>
        </w:rPr>
        <w:drawing>
          <wp:inline distT="0" distB="0" distL="0" distR="0" wp14:anchorId="08CBDE1A" wp14:editId="10142E97">
            <wp:extent cx="4211044" cy="2510707"/>
            <wp:effectExtent l="19050" t="0" r="18056" b="3893"/>
            <wp:docPr id="37" name="Диагра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190F779" w14:textId="77777777" w:rsidR="00901283" w:rsidRPr="003A1000" w:rsidRDefault="00B928C0" w:rsidP="00A20B86">
      <w:pPr>
        <w:pStyle w:val="Caption"/>
        <w:spacing w:after="120"/>
        <w:jc w:val="center"/>
        <w:rPr>
          <w:sz w:val="24"/>
          <w:szCs w:val="24"/>
        </w:rPr>
      </w:pPr>
      <w:bookmarkStart w:id="25" w:name="_Toc1470837"/>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4</w:t>
      </w:r>
      <w:r w:rsidR="00145488" w:rsidRPr="003A1000">
        <w:rPr>
          <w:noProof/>
          <w:sz w:val="24"/>
          <w:szCs w:val="24"/>
        </w:rPr>
        <w:fldChar w:fldCharType="end"/>
      </w:r>
      <w:r w:rsidRPr="003A1000">
        <w:rPr>
          <w:sz w:val="24"/>
          <w:szCs w:val="24"/>
        </w:rPr>
        <w:t xml:space="preserve"> Брой </w:t>
      </w:r>
      <w:r w:rsidR="000D0B40" w:rsidRPr="003A1000">
        <w:rPr>
          <w:sz w:val="24"/>
          <w:szCs w:val="24"/>
        </w:rPr>
        <w:t xml:space="preserve">обявени и декларирани </w:t>
      </w:r>
      <w:r w:rsidRPr="003A1000">
        <w:rPr>
          <w:sz w:val="24"/>
          <w:szCs w:val="24"/>
        </w:rPr>
        <w:t>НКЦ според научната и културна област</w:t>
      </w:r>
      <w:bookmarkEnd w:id="25"/>
    </w:p>
    <w:p w14:paraId="5172A6D6" w14:textId="77777777" w:rsidR="00174DF2" w:rsidRPr="003A1000" w:rsidRDefault="00B928C0" w:rsidP="00A20B86">
      <w:pPr>
        <w:spacing w:after="120"/>
        <w:jc w:val="both"/>
        <w:rPr>
          <w:color w:val="1F497D" w:themeColor="text2"/>
        </w:rPr>
      </w:pPr>
      <w:r w:rsidRPr="003A1000">
        <w:rPr>
          <w:color w:val="1F497D" w:themeColor="text2"/>
        </w:rPr>
        <w:t>Според броя, пространствената структура и териториалния обхват</w:t>
      </w:r>
      <w:r w:rsidR="0014573A" w:rsidRPr="003A1000">
        <w:rPr>
          <w:color w:val="1F497D" w:themeColor="text2"/>
        </w:rPr>
        <w:t>,</w:t>
      </w:r>
      <w:r w:rsidRPr="003A1000">
        <w:rPr>
          <w:color w:val="1F497D" w:themeColor="text2"/>
        </w:rPr>
        <w:t xml:space="preserve"> недвижимите културни ценности се разделят на два основни вида – единични и групови, като впоследствие </w:t>
      </w:r>
      <w:r w:rsidR="0007309D" w:rsidRPr="003A1000">
        <w:rPr>
          <w:color w:val="1F497D" w:themeColor="text2"/>
        </w:rPr>
        <w:t xml:space="preserve">груповите </w:t>
      </w:r>
      <w:r w:rsidRPr="003A1000">
        <w:rPr>
          <w:color w:val="1F497D" w:themeColor="text2"/>
        </w:rPr>
        <w:t xml:space="preserve">се разделят допълнително на следните </w:t>
      </w:r>
      <w:r w:rsidR="0007309D" w:rsidRPr="003A1000">
        <w:rPr>
          <w:color w:val="1F497D" w:themeColor="text2"/>
        </w:rPr>
        <w:t>видове</w:t>
      </w:r>
      <w:r w:rsidRPr="003A1000">
        <w:rPr>
          <w:color w:val="1F497D" w:themeColor="text2"/>
        </w:rPr>
        <w:t>:</w:t>
      </w:r>
    </w:p>
    <w:p w14:paraId="36773D54" w14:textId="77777777" w:rsidR="00901283" w:rsidRPr="003A1000" w:rsidRDefault="00F11003" w:rsidP="00A20B86">
      <w:pPr>
        <w:tabs>
          <w:tab w:val="left" w:pos="2442"/>
        </w:tabs>
        <w:spacing w:after="120"/>
        <w:ind w:left="720" w:hanging="720"/>
        <w:jc w:val="both"/>
        <w:rPr>
          <w:color w:val="1F497D" w:themeColor="text2"/>
        </w:rPr>
      </w:pPr>
      <w:r w:rsidRPr="003A1000">
        <w:rPr>
          <w:noProof/>
          <w:color w:val="1F497D" w:themeColor="text2"/>
        </w:rPr>
        <w:lastRenderedPageBreak/>
        <w:drawing>
          <wp:inline distT="0" distB="0" distL="0" distR="0" wp14:anchorId="714C1199" wp14:editId="0E4C0402">
            <wp:extent cx="6098650" cy="2377440"/>
            <wp:effectExtent l="0" t="0" r="16510" b="60960"/>
            <wp:docPr id="33" name="Диагра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17789456" w14:textId="77777777" w:rsidR="00901283" w:rsidRPr="003A1000" w:rsidRDefault="00B928C0" w:rsidP="00A20B86">
      <w:pPr>
        <w:pStyle w:val="Caption"/>
        <w:spacing w:after="120"/>
        <w:jc w:val="center"/>
        <w:rPr>
          <w:sz w:val="24"/>
          <w:szCs w:val="24"/>
        </w:rPr>
      </w:pPr>
      <w:bookmarkStart w:id="26" w:name="_Toc1470838"/>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5</w:t>
      </w:r>
      <w:r w:rsidR="00145488" w:rsidRPr="003A1000">
        <w:rPr>
          <w:noProof/>
          <w:sz w:val="24"/>
          <w:szCs w:val="24"/>
        </w:rPr>
        <w:fldChar w:fldCharType="end"/>
      </w:r>
      <w:r w:rsidRPr="003A1000">
        <w:rPr>
          <w:sz w:val="24"/>
          <w:szCs w:val="24"/>
        </w:rPr>
        <w:t xml:space="preserve"> Класификация на НКЦ според броя, пространствената структура и териториалния обхват</w:t>
      </w:r>
      <w:bookmarkEnd w:id="26"/>
    </w:p>
    <w:p w14:paraId="07DF7266" w14:textId="77777777" w:rsidR="004B0F20" w:rsidRPr="003A1000" w:rsidRDefault="00B928C0" w:rsidP="00A20B86">
      <w:pPr>
        <w:tabs>
          <w:tab w:val="left" w:pos="2442"/>
        </w:tabs>
        <w:spacing w:after="120"/>
        <w:jc w:val="both"/>
        <w:rPr>
          <w:color w:val="1F497D" w:themeColor="text2"/>
        </w:rPr>
      </w:pPr>
      <w:r w:rsidRPr="003A1000">
        <w:rPr>
          <w:color w:val="1F497D" w:themeColor="text2"/>
        </w:rPr>
        <w:t>Съгласно наличните данни, преобладаващата част от тези недвижими културни ценности са единични, като груповите са едва 191 броя. Част от тях, а именно археологическите резервати, са регламентирани на най-високо ниво като приложение към чл.</w:t>
      </w:r>
      <w:r w:rsidR="001C6FAC" w:rsidRPr="003A1000">
        <w:rPr>
          <w:color w:val="1F497D" w:themeColor="text2"/>
        </w:rPr>
        <w:t xml:space="preserve"> </w:t>
      </w:r>
      <w:r w:rsidRPr="003A1000">
        <w:rPr>
          <w:color w:val="1F497D" w:themeColor="text2"/>
        </w:rPr>
        <w:t>50 от ЗКН. В него са включени общо 33 археологически резервати. Съотношение</w:t>
      </w:r>
      <w:r w:rsidR="00B55190" w:rsidRPr="003A1000">
        <w:rPr>
          <w:color w:val="1F497D" w:themeColor="text2"/>
        </w:rPr>
        <w:t>то</w:t>
      </w:r>
      <w:r w:rsidRPr="003A1000">
        <w:rPr>
          <w:color w:val="1F497D" w:themeColor="text2"/>
        </w:rPr>
        <w:t xml:space="preserve"> между обектите от двата вида </w:t>
      </w:r>
      <w:r w:rsidR="00B55190" w:rsidRPr="003A1000">
        <w:rPr>
          <w:color w:val="1F497D" w:themeColor="text2"/>
        </w:rPr>
        <w:t>е</w:t>
      </w:r>
      <w:r w:rsidRPr="003A1000">
        <w:rPr>
          <w:color w:val="1F497D" w:themeColor="text2"/>
        </w:rPr>
        <w:t xml:space="preserve"> илюстриран</w:t>
      </w:r>
      <w:r w:rsidR="00B55190" w:rsidRPr="003A1000">
        <w:rPr>
          <w:color w:val="1F497D" w:themeColor="text2"/>
        </w:rPr>
        <w:t>о</w:t>
      </w:r>
      <w:r w:rsidRPr="003A1000">
        <w:rPr>
          <w:color w:val="1F497D" w:themeColor="text2"/>
        </w:rPr>
        <w:t xml:space="preserve"> на графиката:</w:t>
      </w:r>
    </w:p>
    <w:p w14:paraId="22346DA7" w14:textId="77777777" w:rsidR="004B0F20" w:rsidRPr="003A1000" w:rsidRDefault="004B0F20" w:rsidP="00A20B86">
      <w:pPr>
        <w:tabs>
          <w:tab w:val="left" w:pos="2442"/>
        </w:tabs>
        <w:spacing w:after="120"/>
        <w:jc w:val="both"/>
        <w:rPr>
          <w:color w:val="1F497D" w:themeColor="text2"/>
        </w:rPr>
      </w:pPr>
    </w:p>
    <w:p w14:paraId="505F54CB" w14:textId="77777777" w:rsidR="004B0F20" w:rsidRPr="003A1000" w:rsidRDefault="004B0F20" w:rsidP="00A20B86">
      <w:pPr>
        <w:jc w:val="center"/>
        <w:rPr>
          <w:color w:val="1F497D" w:themeColor="text2"/>
        </w:rPr>
      </w:pPr>
      <w:r w:rsidRPr="003A1000">
        <w:rPr>
          <w:i/>
          <w:iCs/>
          <w:noProof/>
          <w:color w:val="1F497D" w:themeColor="text2"/>
        </w:rPr>
        <w:drawing>
          <wp:inline distT="0" distB="0" distL="0" distR="0" wp14:anchorId="15428A16" wp14:editId="34B81ACD">
            <wp:extent cx="3943350" cy="2043430"/>
            <wp:effectExtent l="0" t="0" r="0" b="13970"/>
            <wp:docPr id="1" name="Диагра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444C144" w14:textId="77777777" w:rsidR="00901283" w:rsidRPr="003A1000" w:rsidRDefault="004B0F20" w:rsidP="00A20B86">
      <w:pPr>
        <w:pStyle w:val="Caption"/>
        <w:spacing w:after="120"/>
        <w:jc w:val="center"/>
        <w:rPr>
          <w:sz w:val="24"/>
          <w:szCs w:val="24"/>
        </w:rPr>
      </w:pPr>
      <w:bookmarkStart w:id="27" w:name="_Toc1470839"/>
      <w:r w:rsidRPr="003A1000">
        <w:rPr>
          <w:sz w:val="24"/>
          <w:szCs w:val="24"/>
        </w:rPr>
        <w:t>Г</w:t>
      </w:r>
      <w:r w:rsidR="00B928C0" w:rsidRPr="003A1000">
        <w:rPr>
          <w:sz w:val="24"/>
          <w:szCs w:val="24"/>
        </w:rPr>
        <w:t xml:space="preserve">рафика </w:t>
      </w:r>
      <w:r w:rsidR="00145488" w:rsidRPr="003A1000">
        <w:rPr>
          <w:sz w:val="24"/>
          <w:szCs w:val="24"/>
        </w:rPr>
        <w:fldChar w:fldCharType="begin"/>
      </w:r>
      <w:r w:rsidR="00B928C0"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6</w:t>
      </w:r>
      <w:r w:rsidR="00145488" w:rsidRPr="003A1000">
        <w:rPr>
          <w:noProof/>
          <w:sz w:val="24"/>
          <w:szCs w:val="24"/>
        </w:rPr>
        <w:fldChar w:fldCharType="end"/>
      </w:r>
      <w:r w:rsidR="00B928C0" w:rsidRPr="003A1000">
        <w:rPr>
          <w:sz w:val="24"/>
          <w:szCs w:val="24"/>
        </w:rPr>
        <w:t xml:space="preserve"> Брой единични и групови НКЦ</w:t>
      </w:r>
      <w:bookmarkEnd w:id="27"/>
    </w:p>
    <w:p w14:paraId="0CB73F86" w14:textId="77777777" w:rsidR="00901283" w:rsidRPr="003A1000" w:rsidRDefault="00B928C0" w:rsidP="00A20B86">
      <w:pPr>
        <w:tabs>
          <w:tab w:val="left" w:pos="2442"/>
        </w:tabs>
        <w:spacing w:after="120"/>
        <w:jc w:val="both"/>
        <w:rPr>
          <w:color w:val="1F497D" w:themeColor="text2"/>
        </w:rPr>
      </w:pPr>
      <w:r w:rsidRPr="003A1000">
        <w:rPr>
          <w:color w:val="1F497D" w:themeColor="text2"/>
        </w:rPr>
        <w:t xml:space="preserve">Друга възможна класификация на обектите е според културната и научната стойност и обществената значимост. По този критерий недвижимите културни ценности се разделят на следните </w:t>
      </w:r>
      <w:r w:rsidR="001C54C9" w:rsidRPr="003A1000">
        <w:rPr>
          <w:color w:val="1F497D" w:themeColor="text2"/>
        </w:rPr>
        <w:t>пет</w:t>
      </w:r>
      <w:r w:rsidRPr="003A1000">
        <w:rPr>
          <w:color w:val="1F497D" w:themeColor="text2"/>
        </w:rPr>
        <w:t xml:space="preserve"> категории обекти:</w:t>
      </w:r>
    </w:p>
    <w:p w14:paraId="6D0CA7DB" w14:textId="77777777" w:rsidR="00901283" w:rsidRPr="003A1000" w:rsidRDefault="00F11003" w:rsidP="00A20B86">
      <w:pPr>
        <w:pStyle w:val="ListParagraph"/>
        <w:spacing w:after="120"/>
        <w:ind w:left="851" w:hanging="851"/>
        <w:jc w:val="both"/>
        <w:rPr>
          <w:color w:val="1F497D" w:themeColor="text2"/>
        </w:rPr>
      </w:pPr>
      <w:r w:rsidRPr="003A1000">
        <w:rPr>
          <w:noProof/>
          <w:color w:val="1F497D" w:themeColor="text2"/>
        </w:rPr>
        <w:lastRenderedPageBreak/>
        <w:drawing>
          <wp:inline distT="0" distB="0" distL="0" distR="0" wp14:anchorId="15E8F5C7" wp14:editId="25299BD3">
            <wp:extent cx="6146358" cy="2794635"/>
            <wp:effectExtent l="0" t="0" r="64135" b="24765"/>
            <wp:docPr id="34" name="Диаграма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99074E5" w14:textId="77777777" w:rsidR="00901283" w:rsidRPr="003A1000" w:rsidRDefault="00B928C0" w:rsidP="00A20B86">
      <w:pPr>
        <w:pStyle w:val="Caption"/>
        <w:spacing w:after="120"/>
        <w:jc w:val="center"/>
        <w:rPr>
          <w:sz w:val="24"/>
          <w:szCs w:val="24"/>
        </w:rPr>
      </w:pPr>
      <w:bookmarkStart w:id="28" w:name="_Toc1470840"/>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7</w:t>
      </w:r>
      <w:r w:rsidR="00145488" w:rsidRPr="003A1000">
        <w:rPr>
          <w:sz w:val="24"/>
          <w:szCs w:val="24"/>
        </w:rPr>
        <w:fldChar w:fldCharType="end"/>
      </w:r>
      <w:r w:rsidRPr="003A1000">
        <w:rPr>
          <w:sz w:val="24"/>
          <w:szCs w:val="24"/>
        </w:rPr>
        <w:t xml:space="preserve"> К</w:t>
      </w:r>
      <w:r w:rsidR="000D0B40" w:rsidRPr="003A1000">
        <w:rPr>
          <w:sz w:val="24"/>
          <w:szCs w:val="24"/>
        </w:rPr>
        <w:t>атегоризация</w:t>
      </w:r>
      <w:r w:rsidRPr="003A1000">
        <w:rPr>
          <w:sz w:val="24"/>
          <w:szCs w:val="24"/>
        </w:rPr>
        <w:t xml:space="preserve"> на НКЦ според културната и научната им стойност и обществена значимост</w:t>
      </w:r>
      <w:bookmarkEnd w:id="28"/>
    </w:p>
    <w:p w14:paraId="55E1443D" w14:textId="77777777" w:rsidR="00ED724B" w:rsidRPr="003A1000" w:rsidRDefault="00485DAE" w:rsidP="00A20B86">
      <w:pPr>
        <w:tabs>
          <w:tab w:val="left" w:pos="2442"/>
        </w:tabs>
        <w:spacing w:after="120"/>
        <w:jc w:val="both"/>
        <w:rPr>
          <w:color w:val="1F497D" w:themeColor="text2"/>
        </w:rPr>
      </w:pPr>
      <w:r w:rsidRPr="003A1000">
        <w:rPr>
          <w:color w:val="1F497D" w:themeColor="text2"/>
        </w:rPr>
        <w:t xml:space="preserve">Прави впечатление липсата на логика в градирането на обектите в тази </w:t>
      </w:r>
      <w:r w:rsidR="000D0B40" w:rsidRPr="003A1000">
        <w:rPr>
          <w:color w:val="1F497D" w:themeColor="text2"/>
        </w:rPr>
        <w:t>категоризация</w:t>
      </w:r>
      <w:r w:rsidRPr="003A1000">
        <w:rPr>
          <w:color w:val="1F497D" w:themeColor="text2"/>
        </w:rPr>
        <w:t xml:space="preserve">. НКЦ от ансамблово значение не могат да бъдат включени в градацията световно – национално – местно значение. </w:t>
      </w:r>
      <w:r w:rsidR="00ED724B" w:rsidRPr="003A1000">
        <w:rPr>
          <w:color w:val="1F497D" w:themeColor="text2"/>
        </w:rPr>
        <w:t xml:space="preserve">Освен, че тези обекти присъстват в тази категория, ансамбълът съгласно ЗКН е и вид НКЦ според пространствената структура и териториалния обхват - териториално </w:t>
      </w:r>
      <w:proofErr w:type="spellStart"/>
      <w:r w:rsidR="00ED724B" w:rsidRPr="003A1000">
        <w:rPr>
          <w:color w:val="1F497D" w:themeColor="text2"/>
        </w:rPr>
        <w:t>обособима</w:t>
      </w:r>
      <w:proofErr w:type="spellEnd"/>
      <w:r w:rsidR="00ED724B" w:rsidRPr="003A1000">
        <w:rPr>
          <w:color w:val="1F497D" w:themeColor="text2"/>
        </w:rPr>
        <w:t xml:space="preserve"> структура от обекти на недвижимото културно наследство, чиито елементи се намират в определени смислови, пространствени и естетически връзки помежду си и с прилежащата им среда.  </w:t>
      </w:r>
    </w:p>
    <w:p w14:paraId="3E03CA34" w14:textId="77777777" w:rsidR="00901283" w:rsidRPr="003A1000" w:rsidRDefault="00B928C0" w:rsidP="00A20B86">
      <w:pPr>
        <w:tabs>
          <w:tab w:val="left" w:pos="2442"/>
        </w:tabs>
        <w:spacing w:after="120"/>
        <w:jc w:val="both"/>
        <w:rPr>
          <w:color w:val="1F497D" w:themeColor="text2"/>
        </w:rPr>
      </w:pPr>
      <w:r w:rsidRPr="003A1000">
        <w:rPr>
          <w:color w:val="1F497D" w:themeColor="text2"/>
        </w:rPr>
        <w:t>Интересно е числовото разпределение на обектите в сферата на недвижимото културно наследство, с оглед културната и научната стойност и обществената значимост. Прави впечатление, че броят на НКЦ с национално значение</w:t>
      </w:r>
      <w:r w:rsidR="001C54C9" w:rsidRPr="003A1000">
        <w:rPr>
          <w:color w:val="1F497D" w:themeColor="text2"/>
        </w:rPr>
        <w:t xml:space="preserve"> </w:t>
      </w:r>
      <w:r w:rsidRPr="003A1000">
        <w:rPr>
          <w:color w:val="1F497D" w:themeColor="text2"/>
        </w:rPr>
        <w:t>е по-голям от тези с местно значение</w:t>
      </w:r>
      <w:r w:rsidR="001A6E05" w:rsidRPr="003A1000">
        <w:rPr>
          <w:color w:val="1F497D" w:themeColor="text2"/>
        </w:rPr>
        <w:t>. Това се обяснява с факта, че</w:t>
      </w:r>
      <w:r w:rsidR="00D102C4" w:rsidRPr="003A1000">
        <w:rPr>
          <w:color w:val="1F497D" w:themeColor="text2"/>
        </w:rPr>
        <w:t xml:space="preserve"> към тях са включени и около 10 000 </w:t>
      </w:r>
      <w:r w:rsidR="001A6E05" w:rsidRPr="003A1000">
        <w:rPr>
          <w:color w:val="1F497D" w:themeColor="text2"/>
        </w:rPr>
        <w:t>могили</w:t>
      </w:r>
      <w:r w:rsidR="001A6E05" w:rsidRPr="003A1000">
        <w:rPr>
          <w:color w:val="1F497D" w:themeColor="text2"/>
          <w:lang w:val="en-US"/>
        </w:rPr>
        <w:t xml:space="preserve"> </w:t>
      </w:r>
      <w:r w:rsidR="001A6E05" w:rsidRPr="003A1000">
        <w:rPr>
          <w:color w:val="1F497D" w:themeColor="text2"/>
        </w:rPr>
        <w:t>и археологически обекти по чл.146, ал.3 от ЗКН</w:t>
      </w:r>
      <w:r w:rsidRPr="003A1000">
        <w:rPr>
          <w:color w:val="1F497D" w:themeColor="text2"/>
        </w:rPr>
        <w:t xml:space="preserve">. </w:t>
      </w:r>
      <w:r w:rsidR="00ED724B" w:rsidRPr="003A1000">
        <w:rPr>
          <w:color w:val="1F497D" w:themeColor="text2"/>
        </w:rPr>
        <w:t>В представената от МК</w:t>
      </w:r>
      <w:r w:rsidR="00B73917" w:rsidRPr="003A1000">
        <w:rPr>
          <w:color w:val="1F497D" w:themeColor="text2"/>
        </w:rPr>
        <w:t xml:space="preserve"> и НИНКН</w:t>
      </w:r>
      <w:r w:rsidR="00ED724B" w:rsidRPr="003A1000">
        <w:rPr>
          <w:color w:val="1F497D" w:themeColor="text2"/>
        </w:rPr>
        <w:t xml:space="preserve"> информация за броя на обектите липсва</w:t>
      </w:r>
      <w:r w:rsidR="00B73917" w:rsidRPr="003A1000">
        <w:rPr>
          <w:color w:val="1F497D" w:themeColor="text2"/>
        </w:rPr>
        <w:t>т данни за</w:t>
      </w:r>
      <w:r w:rsidR="00ED724B" w:rsidRPr="003A1000">
        <w:rPr>
          <w:color w:val="1F497D" w:themeColor="text2"/>
        </w:rPr>
        <w:t xml:space="preserve"> бро</w:t>
      </w:r>
      <w:r w:rsidR="00B73917" w:rsidRPr="003A1000">
        <w:rPr>
          <w:color w:val="1F497D" w:themeColor="text2"/>
        </w:rPr>
        <w:t>я</w:t>
      </w:r>
      <w:r w:rsidR="00ED724B" w:rsidRPr="003A1000">
        <w:rPr>
          <w:color w:val="1F497D" w:themeColor="text2"/>
        </w:rPr>
        <w:t xml:space="preserve"> на обектите с ансамблово значение. </w:t>
      </w:r>
      <w:r w:rsidRPr="003A1000">
        <w:rPr>
          <w:color w:val="1F497D" w:themeColor="text2"/>
        </w:rPr>
        <w:t>Разпределението на обектите по съответните категории е посочено в графиката по-долу:</w:t>
      </w:r>
    </w:p>
    <w:p w14:paraId="3270F1E7" w14:textId="77777777" w:rsidR="00901283" w:rsidRPr="003A1000" w:rsidRDefault="00901283" w:rsidP="00A20B86">
      <w:pPr>
        <w:pStyle w:val="Caption"/>
        <w:spacing w:after="120"/>
        <w:rPr>
          <w:sz w:val="24"/>
          <w:szCs w:val="24"/>
        </w:rPr>
      </w:pPr>
    </w:p>
    <w:p w14:paraId="31FCE98F" w14:textId="77777777" w:rsidR="008B1814" w:rsidRPr="003A1000" w:rsidRDefault="00F11003" w:rsidP="00A20B86">
      <w:pPr>
        <w:pStyle w:val="ListParagraph"/>
        <w:spacing w:after="120"/>
        <w:ind w:left="851" w:hanging="851"/>
        <w:jc w:val="center"/>
        <w:rPr>
          <w:color w:val="1F497D" w:themeColor="text2"/>
        </w:rPr>
      </w:pPr>
      <w:r w:rsidRPr="003A1000">
        <w:rPr>
          <w:noProof/>
          <w:color w:val="1F497D" w:themeColor="text2"/>
        </w:rPr>
        <w:lastRenderedPageBreak/>
        <w:drawing>
          <wp:inline distT="0" distB="0" distL="0" distR="0" wp14:anchorId="484BC0E6" wp14:editId="1D3409D4">
            <wp:extent cx="3675794" cy="2703443"/>
            <wp:effectExtent l="19050" t="0" r="19906" b="1657"/>
            <wp:docPr id="36" name="Диагра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E98E718" w14:textId="77777777" w:rsidR="00901283" w:rsidRPr="003A1000" w:rsidRDefault="00B928C0" w:rsidP="00A20B86">
      <w:pPr>
        <w:pStyle w:val="Caption"/>
        <w:spacing w:after="120"/>
        <w:jc w:val="center"/>
        <w:rPr>
          <w:sz w:val="24"/>
          <w:szCs w:val="24"/>
        </w:rPr>
      </w:pPr>
      <w:bookmarkStart w:id="29" w:name="_Toc1470841"/>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8</w:t>
      </w:r>
      <w:r w:rsidR="00145488" w:rsidRPr="003A1000">
        <w:rPr>
          <w:noProof/>
          <w:sz w:val="24"/>
          <w:szCs w:val="24"/>
        </w:rPr>
        <w:fldChar w:fldCharType="end"/>
      </w:r>
      <w:r w:rsidRPr="003A1000">
        <w:rPr>
          <w:sz w:val="24"/>
          <w:szCs w:val="24"/>
        </w:rPr>
        <w:t xml:space="preserve"> Брой НКЦ според културната и научната им стойност</w:t>
      </w:r>
      <w:bookmarkEnd w:id="29"/>
    </w:p>
    <w:p w14:paraId="5AE65CE2" w14:textId="77777777" w:rsidR="00174DF2" w:rsidRPr="003A1000" w:rsidRDefault="00B928C0" w:rsidP="00A20B86">
      <w:pPr>
        <w:spacing w:after="120"/>
        <w:jc w:val="both"/>
        <w:rPr>
          <w:color w:val="1F497D" w:themeColor="text2"/>
        </w:rPr>
      </w:pPr>
      <w:bookmarkStart w:id="30" w:name="_Toc532516816"/>
      <w:bookmarkStart w:id="31" w:name="_Toc532517417"/>
      <w:bookmarkStart w:id="32" w:name="_Toc518896180"/>
      <w:bookmarkEnd w:id="30"/>
      <w:bookmarkEnd w:id="31"/>
      <w:r w:rsidRPr="003A1000">
        <w:rPr>
          <w:color w:val="1F497D" w:themeColor="text2"/>
        </w:rPr>
        <w:t>НКЦ с категория "световно значение"</w:t>
      </w:r>
      <w:bookmarkEnd w:id="32"/>
      <w:r w:rsidRPr="003A1000">
        <w:rPr>
          <w:color w:val="1F497D" w:themeColor="text2"/>
        </w:rPr>
        <w:t xml:space="preserve"> получават такъв статут с вписването им в Списъка на световното наследство от Комитета за Световно наследство към ЮНЕСКО, по предложение на министъра на културата.</w:t>
      </w:r>
    </w:p>
    <w:p w14:paraId="528629C9" w14:textId="77777777" w:rsidR="00901283" w:rsidRPr="003A1000" w:rsidRDefault="00B928C0" w:rsidP="00A20B86">
      <w:pPr>
        <w:spacing w:after="120"/>
        <w:jc w:val="both"/>
        <w:rPr>
          <w:color w:val="1F497D" w:themeColor="text2"/>
        </w:rPr>
      </w:pPr>
      <w:r w:rsidRPr="003A1000">
        <w:rPr>
          <w:color w:val="1F497D" w:themeColor="text2"/>
        </w:rPr>
        <w:t>В този списък са вписани седем български паметника от световно значение</w:t>
      </w:r>
      <w:r w:rsidRPr="003A1000">
        <w:rPr>
          <w:rStyle w:val="FootnoteReference"/>
          <w:color w:val="1F497D" w:themeColor="text2"/>
        </w:rPr>
        <w:footnoteReference w:id="1"/>
      </w:r>
      <w:r w:rsidRPr="003A1000">
        <w:rPr>
          <w:color w:val="1F497D" w:themeColor="text2"/>
        </w:rPr>
        <w:t>:</w:t>
      </w:r>
    </w:p>
    <w:p w14:paraId="7FFDDC22" w14:textId="77777777" w:rsidR="00901283" w:rsidRPr="003A1000" w:rsidRDefault="004A7B1F" w:rsidP="00A20B86">
      <w:pPr>
        <w:pStyle w:val="ListParagraph"/>
        <w:numPr>
          <w:ilvl w:val="0"/>
          <w:numId w:val="66"/>
        </w:numPr>
        <w:spacing w:after="120"/>
        <w:ind w:left="567" w:hanging="283"/>
        <w:jc w:val="both"/>
        <w:rPr>
          <w:bCs/>
          <w:color w:val="1F497D" w:themeColor="text2"/>
        </w:rPr>
      </w:pPr>
      <w:hyperlink r:id="rId44" w:tooltip="Боянска църква" w:history="1">
        <w:r w:rsidR="00B928C0" w:rsidRPr="003A1000">
          <w:rPr>
            <w:bCs/>
            <w:color w:val="1F497D" w:themeColor="text2"/>
          </w:rPr>
          <w:t>Боянска църква</w:t>
        </w:r>
      </w:hyperlink>
      <w:r w:rsidR="00B928C0" w:rsidRPr="003A1000">
        <w:rPr>
          <w:bCs/>
          <w:color w:val="1F497D" w:themeColor="text2"/>
        </w:rPr>
        <w:t xml:space="preserve"> (вписана през 1979 г.) </w:t>
      </w:r>
    </w:p>
    <w:p w14:paraId="48F2F591" w14:textId="77777777" w:rsidR="00901283" w:rsidRPr="003A1000" w:rsidRDefault="004A7B1F" w:rsidP="00A20B86">
      <w:pPr>
        <w:pStyle w:val="ListParagraph"/>
        <w:numPr>
          <w:ilvl w:val="0"/>
          <w:numId w:val="66"/>
        </w:numPr>
        <w:spacing w:after="120"/>
        <w:ind w:left="567" w:hanging="283"/>
        <w:jc w:val="both"/>
        <w:rPr>
          <w:bCs/>
          <w:color w:val="1F497D" w:themeColor="text2"/>
        </w:rPr>
      </w:pPr>
      <w:hyperlink r:id="rId45" w:tooltip="Ивановски скални църкви" w:history="1">
        <w:proofErr w:type="spellStart"/>
        <w:r w:rsidR="00B928C0" w:rsidRPr="003A1000">
          <w:rPr>
            <w:bCs/>
            <w:color w:val="1F497D" w:themeColor="text2"/>
          </w:rPr>
          <w:t>Ивановски</w:t>
        </w:r>
        <w:proofErr w:type="spellEnd"/>
        <w:r w:rsidR="00B928C0" w:rsidRPr="003A1000">
          <w:rPr>
            <w:bCs/>
            <w:color w:val="1F497D" w:themeColor="text2"/>
          </w:rPr>
          <w:t xml:space="preserve"> скални църкви</w:t>
        </w:r>
      </w:hyperlink>
      <w:r w:rsidR="00B928C0" w:rsidRPr="003A1000">
        <w:rPr>
          <w:bCs/>
          <w:color w:val="1F497D" w:themeColor="text2"/>
        </w:rPr>
        <w:t xml:space="preserve"> (вписани през 1979 г.) </w:t>
      </w:r>
    </w:p>
    <w:p w14:paraId="2BC3A733" w14:textId="77777777" w:rsidR="00901283" w:rsidRPr="003A1000" w:rsidRDefault="004A7B1F" w:rsidP="00A20B86">
      <w:pPr>
        <w:pStyle w:val="ListParagraph"/>
        <w:numPr>
          <w:ilvl w:val="0"/>
          <w:numId w:val="66"/>
        </w:numPr>
        <w:spacing w:after="120"/>
        <w:ind w:left="567" w:hanging="283"/>
        <w:jc w:val="both"/>
        <w:rPr>
          <w:bCs/>
          <w:color w:val="1F497D" w:themeColor="text2"/>
        </w:rPr>
      </w:pPr>
      <w:hyperlink r:id="rId46" w:tooltip="Казанлъшка гробница" w:history="1">
        <w:r w:rsidR="00B928C0" w:rsidRPr="003A1000">
          <w:rPr>
            <w:bCs/>
            <w:color w:val="1F497D" w:themeColor="text2"/>
          </w:rPr>
          <w:t>Казанлъшка гробница</w:t>
        </w:r>
      </w:hyperlink>
      <w:r w:rsidR="00B928C0" w:rsidRPr="003A1000">
        <w:rPr>
          <w:bCs/>
          <w:color w:val="1F497D" w:themeColor="text2"/>
        </w:rPr>
        <w:t xml:space="preserve"> (вписана през 1979 г.) </w:t>
      </w:r>
    </w:p>
    <w:p w14:paraId="0BF21C1C" w14:textId="77777777" w:rsidR="00901283" w:rsidRPr="003A1000" w:rsidRDefault="004A7B1F" w:rsidP="00A20B86">
      <w:pPr>
        <w:pStyle w:val="ListParagraph"/>
        <w:numPr>
          <w:ilvl w:val="0"/>
          <w:numId w:val="66"/>
        </w:numPr>
        <w:spacing w:after="120"/>
        <w:ind w:left="567" w:hanging="283"/>
        <w:jc w:val="both"/>
        <w:rPr>
          <w:bCs/>
          <w:color w:val="1F497D" w:themeColor="text2"/>
        </w:rPr>
      </w:pPr>
      <w:hyperlink r:id="rId47" w:tooltip="Мадарски конник" w:history="1">
        <w:r w:rsidR="00B928C0" w:rsidRPr="003A1000">
          <w:rPr>
            <w:bCs/>
            <w:color w:val="1F497D" w:themeColor="text2"/>
          </w:rPr>
          <w:t>Мадарски конник</w:t>
        </w:r>
      </w:hyperlink>
      <w:r w:rsidR="00B928C0" w:rsidRPr="003A1000">
        <w:rPr>
          <w:bCs/>
          <w:color w:val="1F497D" w:themeColor="text2"/>
        </w:rPr>
        <w:t xml:space="preserve"> (вписан през 1979 г.) </w:t>
      </w:r>
    </w:p>
    <w:p w14:paraId="622D03B6"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Стар град на </w:t>
      </w:r>
      <w:hyperlink r:id="rId48" w:tooltip="Несебър" w:history="1">
        <w:r w:rsidRPr="003A1000">
          <w:rPr>
            <w:bCs/>
            <w:color w:val="1F497D" w:themeColor="text2"/>
          </w:rPr>
          <w:t>Несебър</w:t>
        </w:r>
      </w:hyperlink>
      <w:r w:rsidRPr="003A1000">
        <w:rPr>
          <w:bCs/>
          <w:color w:val="1F497D" w:themeColor="text2"/>
        </w:rPr>
        <w:t xml:space="preserve"> (вписан през 1983 г.) </w:t>
      </w:r>
    </w:p>
    <w:p w14:paraId="73F43707" w14:textId="77777777" w:rsidR="00901283" w:rsidRPr="003A1000" w:rsidRDefault="004A7B1F" w:rsidP="00A20B86">
      <w:pPr>
        <w:pStyle w:val="ListParagraph"/>
        <w:numPr>
          <w:ilvl w:val="0"/>
          <w:numId w:val="66"/>
        </w:numPr>
        <w:spacing w:after="120"/>
        <w:ind w:left="567" w:hanging="283"/>
        <w:jc w:val="both"/>
        <w:rPr>
          <w:bCs/>
          <w:color w:val="1F497D" w:themeColor="text2"/>
        </w:rPr>
      </w:pPr>
      <w:hyperlink r:id="rId49" w:tooltip="Рилски манастир" w:history="1">
        <w:r w:rsidR="00B928C0" w:rsidRPr="003A1000">
          <w:rPr>
            <w:bCs/>
            <w:color w:val="1F497D" w:themeColor="text2"/>
          </w:rPr>
          <w:t>Рилски манастир</w:t>
        </w:r>
      </w:hyperlink>
      <w:r w:rsidR="00B928C0" w:rsidRPr="003A1000">
        <w:rPr>
          <w:bCs/>
          <w:color w:val="1F497D" w:themeColor="text2"/>
        </w:rPr>
        <w:t xml:space="preserve"> (вписан през 1983 г.) </w:t>
      </w:r>
    </w:p>
    <w:p w14:paraId="7AF0068B" w14:textId="77777777" w:rsidR="00901283" w:rsidRPr="003A1000" w:rsidRDefault="004A7B1F" w:rsidP="00A20B86">
      <w:pPr>
        <w:pStyle w:val="ListParagraph"/>
        <w:numPr>
          <w:ilvl w:val="0"/>
          <w:numId w:val="66"/>
        </w:numPr>
        <w:spacing w:after="120"/>
        <w:ind w:left="567" w:hanging="283"/>
        <w:jc w:val="both"/>
        <w:rPr>
          <w:bCs/>
          <w:color w:val="1F497D" w:themeColor="text2"/>
        </w:rPr>
      </w:pPr>
      <w:hyperlink r:id="rId50" w:tooltip="Свещарска гробница" w:history="1">
        <w:r w:rsidR="00B928C0" w:rsidRPr="003A1000">
          <w:rPr>
            <w:bCs/>
            <w:color w:val="1F497D" w:themeColor="text2"/>
          </w:rPr>
          <w:t>Свещарска гробница</w:t>
        </w:r>
      </w:hyperlink>
      <w:r w:rsidR="00B928C0" w:rsidRPr="003A1000">
        <w:rPr>
          <w:bCs/>
          <w:color w:val="1F497D" w:themeColor="text2"/>
        </w:rPr>
        <w:t xml:space="preserve"> (вписана през 1985 г.) </w:t>
      </w:r>
    </w:p>
    <w:p w14:paraId="6537FE33" w14:textId="77777777" w:rsidR="00901283" w:rsidRPr="003A1000" w:rsidRDefault="00B928C0" w:rsidP="00A20B86">
      <w:pPr>
        <w:spacing w:after="120"/>
        <w:jc w:val="both"/>
        <w:rPr>
          <w:color w:val="1F497D" w:themeColor="text2"/>
        </w:rPr>
      </w:pPr>
      <w:bookmarkStart w:id="33" w:name="_Toc518896181"/>
      <w:r w:rsidRPr="003A1000">
        <w:rPr>
          <w:color w:val="1F497D" w:themeColor="text2"/>
        </w:rPr>
        <w:t>НКЦ с категория "национално значение"</w:t>
      </w:r>
      <w:bookmarkEnd w:id="33"/>
      <w:r w:rsidRPr="003A1000">
        <w:rPr>
          <w:color w:val="1F497D" w:themeColor="text2"/>
        </w:rPr>
        <w:t xml:space="preserve"> са археологическите резервати, както и други културни ценности с изключителна стойност за културата и историята на страната. Такъв статут се определя със заповед на министъра на културата или </w:t>
      </w:r>
      <w:proofErr w:type="spellStart"/>
      <w:r w:rsidRPr="003A1000">
        <w:rPr>
          <w:color w:val="1F497D" w:themeColor="text2"/>
        </w:rPr>
        <w:t>оправомощен</w:t>
      </w:r>
      <w:proofErr w:type="spellEnd"/>
      <w:r w:rsidRPr="003A1000">
        <w:rPr>
          <w:color w:val="1F497D" w:themeColor="text2"/>
        </w:rPr>
        <w:t xml:space="preserve"> от него заместник-министър, след съгласуване с министъра на регионалното развитие и благоустройството, а когато в границите на недвижимата културна ценност попадат защитени територии по </w:t>
      </w:r>
      <w:hyperlink r:id="rId51" w:history="1">
        <w:r w:rsidRPr="003A1000">
          <w:rPr>
            <w:color w:val="1F497D" w:themeColor="text2"/>
          </w:rPr>
          <w:t>Закона за защитените територии</w:t>
        </w:r>
      </w:hyperlink>
      <w:r w:rsidRPr="003A1000">
        <w:rPr>
          <w:color w:val="1F497D" w:themeColor="text2"/>
        </w:rPr>
        <w:t xml:space="preserve"> или защитени зони по смисъла на </w:t>
      </w:r>
      <w:hyperlink r:id="rId52" w:history="1">
        <w:r w:rsidRPr="003A1000">
          <w:rPr>
            <w:color w:val="1F497D" w:themeColor="text2"/>
          </w:rPr>
          <w:t>Закона за биологичното разнообразие</w:t>
        </w:r>
      </w:hyperlink>
      <w:r w:rsidRPr="003A1000">
        <w:rPr>
          <w:color w:val="1F497D" w:themeColor="text2"/>
        </w:rPr>
        <w:t xml:space="preserve"> - и с министъра на околната среда и водите.</w:t>
      </w:r>
    </w:p>
    <w:p w14:paraId="301FE689" w14:textId="77777777" w:rsidR="00901283" w:rsidRPr="003A1000" w:rsidRDefault="00B928C0" w:rsidP="00A20B86">
      <w:pPr>
        <w:spacing w:after="120"/>
        <w:jc w:val="both"/>
        <w:rPr>
          <w:color w:val="1F497D" w:themeColor="text2"/>
        </w:rPr>
      </w:pPr>
      <w:r w:rsidRPr="003A1000">
        <w:rPr>
          <w:color w:val="1F497D" w:themeColor="text2"/>
        </w:rPr>
        <w:t>Недвижимите културни ценности с категория "национално значение" са включени в Национален регистър на недвижимите културни ценности по чл.68 от ЗКН. Регистърът се поддържа по области и за да се получи общ брой е необходимо да се сумират поотделно. Общият брой на вписаните по области недвижими културни ценности е 1483.</w:t>
      </w:r>
    </w:p>
    <w:p w14:paraId="52DBE0D9" w14:textId="77777777" w:rsidR="00901283" w:rsidRPr="003A1000" w:rsidRDefault="00B928C0" w:rsidP="00A20B86">
      <w:pPr>
        <w:spacing w:after="120"/>
        <w:jc w:val="both"/>
        <w:rPr>
          <w:color w:val="1F497D" w:themeColor="text2"/>
        </w:rPr>
      </w:pPr>
      <w:bookmarkStart w:id="34" w:name="_Toc518896182"/>
      <w:r w:rsidRPr="003A1000">
        <w:rPr>
          <w:color w:val="1F497D" w:themeColor="text2"/>
        </w:rPr>
        <w:lastRenderedPageBreak/>
        <w:t>НКЦ от местно значение</w:t>
      </w:r>
      <w:bookmarkEnd w:id="34"/>
      <w:r w:rsidRPr="003A1000">
        <w:rPr>
          <w:color w:val="1F497D" w:themeColor="text2"/>
        </w:rPr>
        <w:t xml:space="preserve"> са свързаните с културата и историята на населени места, общини или области обекти. Такъв статут се предоставя със заповед на министъра на културата или </w:t>
      </w:r>
      <w:proofErr w:type="spellStart"/>
      <w:r w:rsidRPr="003A1000">
        <w:rPr>
          <w:color w:val="1F497D" w:themeColor="text2"/>
        </w:rPr>
        <w:t>оправомощен</w:t>
      </w:r>
      <w:proofErr w:type="spellEnd"/>
      <w:r w:rsidRPr="003A1000">
        <w:rPr>
          <w:color w:val="1F497D" w:themeColor="text2"/>
        </w:rPr>
        <w:t xml:space="preserve"> от него заместник-министър.</w:t>
      </w:r>
    </w:p>
    <w:p w14:paraId="584DBED2" w14:textId="77777777" w:rsidR="00901283" w:rsidRPr="003A1000" w:rsidRDefault="00B928C0" w:rsidP="00A20B86">
      <w:pPr>
        <w:spacing w:after="120"/>
        <w:jc w:val="both"/>
        <w:rPr>
          <w:color w:val="1F497D" w:themeColor="text2"/>
        </w:rPr>
      </w:pPr>
      <w:bookmarkStart w:id="35" w:name="_Toc518896183"/>
      <w:r w:rsidRPr="003A1000">
        <w:rPr>
          <w:color w:val="1F497D" w:themeColor="text2"/>
        </w:rPr>
        <w:t>НКЦ о</w:t>
      </w:r>
      <w:bookmarkEnd w:id="35"/>
      <w:r w:rsidRPr="003A1000">
        <w:rPr>
          <w:color w:val="1F497D" w:themeColor="text2"/>
        </w:rPr>
        <w:t>т "ансамблово значение" са НКЦ, поддържащи пространствената характеристика и архитектурната типология на груповата ценност, към която принадлежат.</w:t>
      </w:r>
    </w:p>
    <w:p w14:paraId="399E5DE6" w14:textId="77777777" w:rsidR="00901283" w:rsidRPr="003A1000" w:rsidRDefault="00B928C0" w:rsidP="00A20B86">
      <w:pPr>
        <w:spacing w:after="120"/>
        <w:jc w:val="both"/>
        <w:rPr>
          <w:color w:val="1F497D" w:themeColor="text2"/>
        </w:rPr>
      </w:pPr>
      <w:bookmarkStart w:id="36" w:name="_Toc518896184"/>
      <w:r w:rsidRPr="003A1000">
        <w:rPr>
          <w:color w:val="1F497D" w:themeColor="text2"/>
        </w:rPr>
        <w:t>НКЦ</w:t>
      </w:r>
      <w:bookmarkEnd w:id="36"/>
      <w:r w:rsidRPr="003A1000">
        <w:rPr>
          <w:color w:val="1F497D" w:themeColor="text2"/>
        </w:rPr>
        <w:t xml:space="preserve"> "за сведение" са самостоятелни обекти с ниска индивидуална стойност - носители на информация за научната и културната област, към която се отнасят. </w:t>
      </w:r>
    </w:p>
    <w:p w14:paraId="0B8511B5" w14:textId="77777777" w:rsidR="00901283" w:rsidRPr="003A1000" w:rsidRDefault="00B928C0" w:rsidP="00A20B86">
      <w:pPr>
        <w:spacing w:after="120"/>
        <w:jc w:val="both"/>
        <w:rPr>
          <w:color w:val="1F497D" w:themeColor="text2"/>
        </w:rPr>
      </w:pPr>
      <w:r w:rsidRPr="003A1000">
        <w:rPr>
          <w:color w:val="1F497D" w:themeColor="text2"/>
        </w:rPr>
        <w:t xml:space="preserve">Законът регламентира конкретните класификации по всеки от признаците, но не предвижда реда за определянето им да бъде регулиран и конкретизиран. Правният анализ на ЗКН показва, че законът не прави разлика между т.н. „обекти за сведение“ и останалите недвижими културни ценности. </w:t>
      </w:r>
    </w:p>
    <w:p w14:paraId="0B04F55E" w14:textId="77777777" w:rsidR="00901283" w:rsidRPr="003A1000" w:rsidRDefault="00B928C0" w:rsidP="00A20B86">
      <w:pPr>
        <w:spacing w:after="120"/>
        <w:jc w:val="both"/>
        <w:rPr>
          <w:color w:val="1F497D" w:themeColor="text2"/>
        </w:rPr>
      </w:pPr>
      <w:r w:rsidRPr="003A1000">
        <w:rPr>
          <w:color w:val="1F497D" w:themeColor="text2"/>
        </w:rPr>
        <w:t>Много важно</w:t>
      </w:r>
      <w:r w:rsidR="00706D39" w:rsidRPr="003A1000">
        <w:rPr>
          <w:color w:val="1F497D" w:themeColor="text2"/>
        </w:rPr>
        <w:t>,</w:t>
      </w:r>
      <w:r w:rsidRPr="003A1000">
        <w:rPr>
          <w:color w:val="1F497D" w:themeColor="text2"/>
        </w:rPr>
        <w:t xml:space="preserve"> с оглед на подобряване на изпълнението на политиката</w:t>
      </w:r>
      <w:r w:rsidR="00706D39" w:rsidRPr="003A1000">
        <w:rPr>
          <w:color w:val="1F497D" w:themeColor="text2"/>
        </w:rPr>
        <w:t>,</w:t>
      </w:r>
      <w:r w:rsidRPr="003A1000">
        <w:rPr>
          <w:color w:val="1F497D" w:themeColor="text2"/>
        </w:rPr>
        <w:t xml:space="preserve"> е разграничението на НКЦ на такива, които имат статут и такива, които попадат в групата на т.н. декларирани НКЦ. Декларираните НКЦ са културни ценности, които все още не са </w:t>
      </w:r>
      <w:r w:rsidR="001C54C9" w:rsidRPr="003A1000">
        <w:rPr>
          <w:color w:val="1F497D" w:themeColor="text2"/>
        </w:rPr>
        <w:t xml:space="preserve">получили официален статут, </w:t>
      </w:r>
      <w:r w:rsidR="00D71AD2" w:rsidRPr="003A1000">
        <w:rPr>
          <w:color w:val="1F497D" w:themeColor="text2"/>
        </w:rPr>
        <w:t>но</w:t>
      </w:r>
      <w:r w:rsidRPr="003A1000">
        <w:rPr>
          <w:color w:val="1F497D" w:themeColor="text2"/>
        </w:rPr>
        <w:t xml:space="preserve"> са декларирани</w:t>
      </w:r>
      <w:r w:rsidR="001C54C9" w:rsidRPr="003A1000">
        <w:rPr>
          <w:color w:val="1F497D" w:themeColor="text2"/>
        </w:rPr>
        <w:t xml:space="preserve"> по съответния ред</w:t>
      </w:r>
      <w:r w:rsidRPr="003A1000">
        <w:rPr>
          <w:color w:val="1F497D" w:themeColor="text2"/>
        </w:rPr>
        <w:t>. Някои от тях могат да имат предварително определена временна категория, като те получават същите нива на защита като онези, вече получили официален статут.</w:t>
      </w:r>
    </w:p>
    <w:p w14:paraId="5845DBDB" w14:textId="77777777" w:rsidR="00174DF2" w:rsidRPr="003A1000" w:rsidRDefault="00B928C0" w:rsidP="00A20B86">
      <w:pPr>
        <w:spacing w:after="120"/>
        <w:jc w:val="both"/>
        <w:rPr>
          <w:color w:val="1F497D" w:themeColor="text2"/>
        </w:rPr>
      </w:pPr>
      <w:r w:rsidRPr="003A1000">
        <w:rPr>
          <w:color w:val="1F497D" w:themeColor="text2"/>
        </w:rPr>
        <w:t>Разпределението на обектите по двете категории, с оглед това дали са получили официален статут или са в групата на декларираните, показват приблизително сходен брой НКЦ в двете групи:</w:t>
      </w:r>
    </w:p>
    <w:p w14:paraId="0B10500E" w14:textId="77777777" w:rsidR="00347DA1" w:rsidRPr="003A1000" w:rsidRDefault="00347DA1" w:rsidP="00A20B86">
      <w:pPr>
        <w:spacing w:after="120"/>
        <w:jc w:val="both"/>
        <w:rPr>
          <w:color w:val="1F497D" w:themeColor="text2"/>
        </w:rPr>
      </w:pPr>
    </w:p>
    <w:p w14:paraId="0BDBE75B" w14:textId="77777777" w:rsidR="00347DA1" w:rsidRPr="003A1000" w:rsidRDefault="00347DA1" w:rsidP="00A20B86">
      <w:pPr>
        <w:spacing w:after="120"/>
        <w:jc w:val="both"/>
        <w:rPr>
          <w:color w:val="1F497D" w:themeColor="text2"/>
        </w:rPr>
      </w:pPr>
    </w:p>
    <w:p w14:paraId="0E473F5D" w14:textId="77777777" w:rsidR="004B0F20" w:rsidRPr="003A1000" w:rsidRDefault="00347DA1" w:rsidP="00A20B86">
      <w:pPr>
        <w:keepNext/>
        <w:spacing w:after="120"/>
        <w:jc w:val="center"/>
        <w:rPr>
          <w:color w:val="1F497D" w:themeColor="text2"/>
        </w:rPr>
      </w:pPr>
      <w:r w:rsidRPr="003A1000">
        <w:rPr>
          <w:noProof/>
          <w:color w:val="1F497D" w:themeColor="text2"/>
        </w:rPr>
        <w:drawing>
          <wp:inline distT="0" distB="0" distL="0" distR="0" wp14:anchorId="7069CE6C" wp14:editId="2620FF38">
            <wp:extent cx="3133725" cy="2194560"/>
            <wp:effectExtent l="19050" t="0" r="9525" b="0"/>
            <wp:docPr id="38" name="Диагра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E569A31" w14:textId="77777777" w:rsidR="00901283" w:rsidRPr="003A1000" w:rsidRDefault="00B928C0" w:rsidP="00A20B86">
      <w:pPr>
        <w:keepNext/>
        <w:spacing w:after="120"/>
        <w:jc w:val="center"/>
        <w:rPr>
          <w:color w:val="1F497D" w:themeColor="text2"/>
        </w:rPr>
      </w:pPr>
      <w:bookmarkStart w:id="37" w:name="_Toc1470842"/>
      <w:r w:rsidRPr="003A1000">
        <w:rPr>
          <w:i/>
          <w:color w:val="1F497D" w:themeColor="text2"/>
        </w:rPr>
        <w:t xml:space="preserve">Графика </w:t>
      </w:r>
      <w:r w:rsidR="00145488" w:rsidRPr="003A1000">
        <w:rPr>
          <w:i/>
          <w:color w:val="1F497D" w:themeColor="text2"/>
        </w:rPr>
        <w:fldChar w:fldCharType="begin"/>
      </w:r>
      <w:r w:rsidRPr="003A1000">
        <w:rPr>
          <w:i/>
          <w:color w:val="1F497D" w:themeColor="text2"/>
        </w:rPr>
        <w:instrText xml:space="preserve"> SEQ Графика \* ARABIC </w:instrText>
      </w:r>
      <w:r w:rsidR="00145488" w:rsidRPr="003A1000">
        <w:rPr>
          <w:i/>
          <w:color w:val="1F497D" w:themeColor="text2"/>
        </w:rPr>
        <w:fldChar w:fldCharType="separate"/>
      </w:r>
      <w:r w:rsidR="00284E6C">
        <w:rPr>
          <w:i/>
          <w:noProof/>
          <w:color w:val="1F497D" w:themeColor="text2"/>
        </w:rPr>
        <w:t>9</w:t>
      </w:r>
      <w:r w:rsidR="00145488" w:rsidRPr="003A1000">
        <w:rPr>
          <w:i/>
          <w:noProof/>
          <w:color w:val="1F497D" w:themeColor="text2"/>
        </w:rPr>
        <w:fldChar w:fldCharType="end"/>
      </w:r>
      <w:r w:rsidRPr="003A1000">
        <w:rPr>
          <w:i/>
          <w:color w:val="1F497D" w:themeColor="text2"/>
        </w:rPr>
        <w:t xml:space="preserve"> Брой НКЦ със статут и с временна категория</w:t>
      </w:r>
      <w:bookmarkEnd w:id="37"/>
    </w:p>
    <w:p w14:paraId="3B66279D" w14:textId="77777777" w:rsidR="00901283" w:rsidRPr="003A1000" w:rsidRDefault="00901283" w:rsidP="00A20B86">
      <w:pPr>
        <w:spacing w:after="120"/>
        <w:rPr>
          <w:color w:val="1F497D" w:themeColor="text2"/>
        </w:rPr>
      </w:pPr>
    </w:p>
    <w:p w14:paraId="590A7565" w14:textId="77777777" w:rsidR="00174DF2" w:rsidRPr="003A1000" w:rsidRDefault="00B928C0" w:rsidP="00A20B86">
      <w:pPr>
        <w:spacing w:after="120"/>
        <w:jc w:val="both"/>
        <w:rPr>
          <w:color w:val="1F497D" w:themeColor="text2"/>
        </w:rPr>
      </w:pPr>
      <w:r w:rsidRPr="003A1000">
        <w:rPr>
          <w:color w:val="1F497D" w:themeColor="text2"/>
        </w:rPr>
        <w:lastRenderedPageBreak/>
        <w:t>Декларирането на обекти, които могат да бъдат определени като НКЦ, и отказът от деклариране, съгласно законовата регламентация, се извършва със заповед на министъра на културата по предложение на директора на НИНКН. Предложението се изгот</w:t>
      </w:r>
      <w:r w:rsidR="001C54C9" w:rsidRPr="003A1000">
        <w:rPr>
          <w:color w:val="1F497D" w:themeColor="text2"/>
        </w:rPr>
        <w:t>вя въз основа на предварителна</w:t>
      </w:r>
      <w:r w:rsidRPr="003A1000">
        <w:rPr>
          <w:color w:val="1F497D" w:themeColor="text2"/>
        </w:rPr>
        <w:t xml:space="preserve"> оценка и може да бъде за деклариране или за отказ от деклариране. Със заповедта за деклариране се определят предварителна категория, класификация и временен режим за опазване на обекта. Когато в резултат на предварителната оценка е установено, че обектът притежава признаци на НКЦ, предложението включва предварителна категоризация, класификация и временни режими за опазване. Отказът от деклариране се прави въз основа на мотивирано предложение от директора на НИНКН.</w:t>
      </w:r>
    </w:p>
    <w:p w14:paraId="014688D9" w14:textId="77777777" w:rsidR="00CF3BD8" w:rsidRPr="003A1000" w:rsidRDefault="00CF3BD8" w:rsidP="00A20B86">
      <w:pPr>
        <w:spacing w:after="120"/>
        <w:jc w:val="both"/>
        <w:rPr>
          <w:color w:val="1F497D" w:themeColor="text2"/>
        </w:rPr>
      </w:pPr>
      <w:r w:rsidRPr="003A1000">
        <w:rPr>
          <w:color w:val="1F497D" w:themeColor="text2"/>
        </w:rPr>
        <w:t>Преобладаващата част от декларираните НКЦ – 78,9% от всички - са архитектурно-строителни.</w:t>
      </w:r>
    </w:p>
    <w:p w14:paraId="09FCA88E" w14:textId="77777777" w:rsidR="003337D7" w:rsidRPr="003A1000" w:rsidRDefault="00E77F6C" w:rsidP="00A20B86">
      <w:pPr>
        <w:spacing w:after="120"/>
        <w:jc w:val="both"/>
        <w:rPr>
          <w:color w:val="1F497D" w:themeColor="text2"/>
        </w:rPr>
      </w:pPr>
      <w:r w:rsidRPr="003A1000">
        <w:rPr>
          <w:color w:val="1F497D" w:themeColor="text2"/>
        </w:rPr>
        <w:t>С оглед на препоръките от анализа</w:t>
      </w:r>
      <w:r w:rsidR="00F43F51" w:rsidRPr="003A1000">
        <w:rPr>
          <w:color w:val="1F497D" w:themeColor="text2"/>
        </w:rPr>
        <w:t>,</w:t>
      </w:r>
      <w:r w:rsidRPr="003A1000">
        <w:rPr>
          <w:color w:val="1F497D" w:themeColor="text2"/>
        </w:rPr>
        <w:t xml:space="preserve"> от изключително значение е динамиката на броя на НКЦ през последните няколко десетилетия. </w:t>
      </w:r>
      <w:r w:rsidR="00110EB0" w:rsidRPr="003A1000">
        <w:rPr>
          <w:color w:val="1F497D" w:themeColor="text2"/>
        </w:rPr>
        <w:t xml:space="preserve">Независимо от всички опити за откриване на подобна информация в публикации и архивни документи подобна информация не беше открита. Съдейки по данните от дневния ред на СЕСОНКЦ броят на НКЦ се увеличава непрекъснато. </w:t>
      </w:r>
    </w:p>
    <w:p w14:paraId="3CDAFA26" w14:textId="77777777" w:rsidR="00002F23" w:rsidRPr="003A1000" w:rsidRDefault="001C54C9" w:rsidP="00A20B86">
      <w:pPr>
        <w:spacing w:after="120"/>
        <w:jc w:val="both"/>
        <w:rPr>
          <w:color w:val="1F497D" w:themeColor="text2"/>
        </w:rPr>
      </w:pPr>
      <w:r w:rsidRPr="003A1000">
        <w:rPr>
          <w:color w:val="1F497D" w:themeColor="text2"/>
        </w:rPr>
        <w:t>С оглед значителните специфики и различия в отделните държави, обусловени от исторически, географски, културни и други фактори, в тази сфера не могат да се използват</w:t>
      </w:r>
      <w:r w:rsidR="00110EB0" w:rsidRPr="003A1000">
        <w:rPr>
          <w:color w:val="1F497D" w:themeColor="text2"/>
        </w:rPr>
        <w:t xml:space="preserve"> международни индикатори за сравнение на броя на НКЦ в различните държави, от който да се направи обоснована препоръка дали да се продължи с увеличаване на броя на НКЦ или да се върви към тяхното намаляване. </w:t>
      </w:r>
    </w:p>
    <w:p w14:paraId="37BB4960" w14:textId="77777777" w:rsidR="00110EB0" w:rsidRPr="003A1000" w:rsidRDefault="00110EB0" w:rsidP="00A20B86">
      <w:pPr>
        <w:spacing w:after="120"/>
        <w:jc w:val="both"/>
        <w:rPr>
          <w:color w:val="1F497D" w:themeColor="text2"/>
        </w:rPr>
      </w:pPr>
    </w:p>
    <w:p w14:paraId="26FAC7A3" w14:textId="77777777" w:rsidR="00901283" w:rsidRPr="003A1000" w:rsidRDefault="00B928C0" w:rsidP="00A20B86">
      <w:pPr>
        <w:pStyle w:val="Heading2"/>
        <w:keepNext w:val="0"/>
        <w:keepLines w:val="0"/>
        <w:tabs>
          <w:tab w:val="left" w:pos="851"/>
        </w:tabs>
        <w:overflowPunct w:val="0"/>
        <w:autoSpaceDE w:val="0"/>
        <w:autoSpaceDN w:val="0"/>
        <w:adjustRightInd w:val="0"/>
        <w:spacing w:before="0" w:after="120"/>
        <w:contextualSpacing/>
        <w:jc w:val="both"/>
        <w:textAlignment w:val="baseline"/>
        <w:rPr>
          <w:rFonts w:ascii="Times New Roman" w:hAnsi="Times New Roman" w:cs="Times New Roman"/>
          <w:b/>
          <w:color w:val="1F497D" w:themeColor="text2"/>
          <w:sz w:val="24"/>
          <w:szCs w:val="24"/>
        </w:rPr>
      </w:pPr>
      <w:bookmarkStart w:id="38" w:name="_Toc532518599"/>
      <w:bookmarkStart w:id="39" w:name="_Toc1470785"/>
      <w:r w:rsidRPr="003A1000">
        <w:rPr>
          <w:rFonts w:ascii="Times New Roman" w:hAnsi="Times New Roman" w:cs="Times New Roman"/>
          <w:b/>
          <w:color w:val="1F497D" w:themeColor="text2"/>
          <w:sz w:val="24"/>
          <w:szCs w:val="24"/>
        </w:rPr>
        <w:t>2.3 Заинтересовани страни</w:t>
      </w:r>
      <w:bookmarkEnd w:id="38"/>
      <w:bookmarkEnd w:id="39"/>
      <w:r w:rsidRPr="003A1000">
        <w:rPr>
          <w:rFonts w:ascii="Times New Roman" w:hAnsi="Times New Roman" w:cs="Times New Roman"/>
          <w:b/>
          <w:color w:val="1F497D" w:themeColor="text2"/>
          <w:sz w:val="24"/>
          <w:szCs w:val="24"/>
        </w:rPr>
        <w:t xml:space="preserve"> </w:t>
      </w:r>
    </w:p>
    <w:p w14:paraId="7DC970EF" w14:textId="77777777" w:rsidR="00901283" w:rsidRPr="003A1000" w:rsidRDefault="00706D39" w:rsidP="00A20B86">
      <w:pPr>
        <w:pStyle w:val="Default"/>
        <w:spacing w:after="120"/>
        <w:jc w:val="both"/>
        <w:rPr>
          <w:color w:val="1F497D" w:themeColor="text2"/>
        </w:rPr>
      </w:pPr>
      <w:r w:rsidRPr="003A1000">
        <w:rPr>
          <w:color w:val="1F497D" w:themeColor="text2"/>
        </w:rPr>
        <w:t xml:space="preserve">Ключовите </w:t>
      </w:r>
      <w:r w:rsidR="00B928C0" w:rsidRPr="003A1000">
        <w:rPr>
          <w:color w:val="1F497D" w:themeColor="text2"/>
        </w:rPr>
        <w:t>вътрешни заинтересовани страни</w:t>
      </w:r>
      <w:r w:rsidR="001836A2" w:rsidRPr="003A1000">
        <w:rPr>
          <w:color w:val="1F497D" w:themeColor="text2"/>
        </w:rPr>
        <w:t xml:space="preserve"> в сферата на НКН и техните основни интереси са илюстрирани в таблицата</w:t>
      </w:r>
      <w:r w:rsidR="00D71AD2" w:rsidRPr="003A1000">
        <w:rPr>
          <w:color w:val="1F497D" w:themeColor="text2"/>
        </w:rPr>
        <w:t>,</w:t>
      </w:r>
      <w:r w:rsidR="001836A2" w:rsidRPr="003A1000">
        <w:rPr>
          <w:color w:val="1F497D" w:themeColor="text2"/>
        </w:rPr>
        <w:t xml:space="preserve"> представена по-долу.</w:t>
      </w:r>
      <w:r w:rsidR="00B928C0" w:rsidRPr="003A1000">
        <w:rPr>
          <w:color w:val="1F497D" w:themeColor="text2"/>
        </w:rPr>
        <w:t xml:space="preserve"> </w:t>
      </w:r>
    </w:p>
    <w:p w14:paraId="33FE6DEC" w14:textId="77777777" w:rsidR="00901283" w:rsidRPr="003A1000" w:rsidRDefault="00901283" w:rsidP="00A20B86">
      <w:pPr>
        <w:spacing w:after="120"/>
        <w:jc w:val="both"/>
        <w:rPr>
          <w:color w:val="1F497D" w:themeColor="text2"/>
        </w:rPr>
      </w:pPr>
    </w:p>
    <w:tbl>
      <w:tblPr>
        <w:tblStyle w:val="TableGrid"/>
        <w:tblW w:w="9606" w:type="dxa"/>
        <w:tblLook w:val="04A0" w:firstRow="1" w:lastRow="0" w:firstColumn="1" w:lastColumn="0" w:noHBand="0" w:noVBand="1"/>
      </w:tblPr>
      <w:tblGrid>
        <w:gridCol w:w="4786"/>
        <w:gridCol w:w="4820"/>
      </w:tblGrid>
      <w:tr w:rsidR="005830D0" w:rsidRPr="003A1000" w14:paraId="12B45509" w14:textId="77777777" w:rsidTr="00C86F4F">
        <w:trPr>
          <w:tblHeader/>
        </w:trPr>
        <w:tc>
          <w:tcPr>
            <w:tcW w:w="478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2CBBC31" w14:textId="77777777" w:rsidR="00901283" w:rsidRPr="003A1000" w:rsidRDefault="00B928C0" w:rsidP="00A20B86">
            <w:pPr>
              <w:spacing w:after="120"/>
              <w:jc w:val="center"/>
              <w:rPr>
                <w:b/>
                <w:color w:val="1F497D" w:themeColor="text2"/>
              </w:rPr>
            </w:pPr>
            <w:r w:rsidRPr="003A1000">
              <w:rPr>
                <w:b/>
                <w:color w:val="1F497D" w:themeColor="text2"/>
              </w:rPr>
              <w:t>Заинтересована страна</w:t>
            </w:r>
          </w:p>
        </w:tc>
        <w:tc>
          <w:tcPr>
            <w:tcW w:w="4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CFF8C41" w14:textId="77777777" w:rsidR="00901283" w:rsidRPr="003A1000" w:rsidRDefault="001836A2" w:rsidP="00A20B86">
            <w:pPr>
              <w:spacing w:after="120"/>
              <w:jc w:val="center"/>
              <w:rPr>
                <w:b/>
                <w:color w:val="1F497D" w:themeColor="text2"/>
              </w:rPr>
            </w:pPr>
            <w:r w:rsidRPr="003A1000">
              <w:rPr>
                <w:b/>
                <w:color w:val="1F497D" w:themeColor="text2"/>
              </w:rPr>
              <w:t>Основен и</w:t>
            </w:r>
            <w:r w:rsidR="00B928C0" w:rsidRPr="003A1000">
              <w:rPr>
                <w:b/>
                <w:color w:val="1F497D" w:themeColor="text2"/>
              </w:rPr>
              <w:t xml:space="preserve">нтерес </w:t>
            </w:r>
            <w:r w:rsidRPr="003A1000">
              <w:rPr>
                <w:b/>
                <w:color w:val="1F497D" w:themeColor="text2"/>
              </w:rPr>
              <w:t>в сферата на политиката</w:t>
            </w:r>
          </w:p>
        </w:tc>
      </w:tr>
      <w:tr w:rsidR="005830D0" w:rsidRPr="003A1000" w14:paraId="0584AC98"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2B2EEF52" w14:textId="77777777" w:rsidR="00901283" w:rsidRPr="003A1000" w:rsidRDefault="00B928C0" w:rsidP="00A20B86">
            <w:pPr>
              <w:pStyle w:val="ListParagraph"/>
              <w:numPr>
                <w:ilvl w:val="0"/>
                <w:numId w:val="63"/>
              </w:numPr>
              <w:spacing w:after="120"/>
              <w:ind w:left="284" w:hanging="284"/>
              <w:rPr>
                <w:color w:val="1F497D" w:themeColor="text2"/>
              </w:rPr>
            </w:pPr>
            <w:r w:rsidRPr="003A1000">
              <w:rPr>
                <w:color w:val="1F497D" w:themeColor="text2"/>
              </w:rPr>
              <w:t xml:space="preserve">Министерство на културата </w:t>
            </w:r>
          </w:p>
        </w:tc>
        <w:tc>
          <w:tcPr>
            <w:tcW w:w="4820" w:type="dxa"/>
            <w:tcBorders>
              <w:top w:val="single" w:sz="4" w:space="0" w:color="auto"/>
              <w:left w:val="single" w:sz="4" w:space="0" w:color="auto"/>
              <w:bottom w:val="single" w:sz="4" w:space="0" w:color="auto"/>
              <w:right w:val="single" w:sz="4" w:space="0" w:color="auto"/>
            </w:tcBorders>
            <w:hideMark/>
          </w:tcPr>
          <w:p w14:paraId="429FE758" w14:textId="77777777" w:rsidR="00901283" w:rsidRPr="003A1000" w:rsidRDefault="00B928C0" w:rsidP="00A20B86">
            <w:pPr>
              <w:spacing w:before="120" w:after="120"/>
              <w:jc w:val="both"/>
              <w:rPr>
                <w:color w:val="1F497D" w:themeColor="text2"/>
              </w:rPr>
            </w:pPr>
            <w:r w:rsidRPr="003A1000">
              <w:rPr>
                <w:color w:val="1F497D" w:themeColor="text2"/>
              </w:rPr>
              <w:t xml:space="preserve">Опазване и </w:t>
            </w:r>
            <w:r w:rsidR="00C86F4F" w:rsidRPr="003A1000">
              <w:rPr>
                <w:color w:val="1F497D" w:themeColor="text2"/>
              </w:rPr>
              <w:t>представяне</w:t>
            </w:r>
            <w:r w:rsidRPr="003A1000">
              <w:rPr>
                <w:color w:val="1F497D" w:themeColor="text2"/>
              </w:rPr>
              <w:t xml:space="preserve"> на НКЦ</w:t>
            </w:r>
          </w:p>
          <w:p w14:paraId="0B7AEA8C" w14:textId="77777777" w:rsidR="00901283" w:rsidRPr="003A1000" w:rsidRDefault="001836A2" w:rsidP="00A20B86">
            <w:pPr>
              <w:spacing w:after="120"/>
              <w:jc w:val="both"/>
              <w:rPr>
                <w:color w:val="1F497D" w:themeColor="text2"/>
              </w:rPr>
            </w:pPr>
            <w:r w:rsidRPr="003A1000">
              <w:rPr>
                <w:color w:val="1F497D" w:themeColor="text2"/>
              </w:rPr>
              <w:t>Осъществяване на ефективно управление, мониторинг и</w:t>
            </w:r>
            <w:r w:rsidR="00B928C0" w:rsidRPr="003A1000">
              <w:rPr>
                <w:color w:val="1F497D" w:themeColor="text2"/>
              </w:rPr>
              <w:t xml:space="preserve"> контрол</w:t>
            </w:r>
            <w:r w:rsidRPr="003A1000">
              <w:rPr>
                <w:color w:val="1F497D" w:themeColor="text2"/>
              </w:rPr>
              <w:t xml:space="preserve"> при изпълнение на политиката в сферата на НКН </w:t>
            </w:r>
          </w:p>
        </w:tc>
      </w:tr>
      <w:tr w:rsidR="005830D0" w:rsidRPr="003A1000" w14:paraId="7EF0CE75"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4DDDEB61" w14:textId="77777777" w:rsidR="00901283" w:rsidRPr="003A1000" w:rsidRDefault="00B928C0" w:rsidP="00745EB8">
            <w:pPr>
              <w:pStyle w:val="ListParagraph"/>
              <w:numPr>
                <w:ilvl w:val="0"/>
                <w:numId w:val="63"/>
              </w:numPr>
              <w:spacing w:before="120" w:after="120"/>
              <w:ind w:left="284" w:hanging="284"/>
              <w:rPr>
                <w:color w:val="1F497D" w:themeColor="text2"/>
              </w:rPr>
            </w:pPr>
            <w:r w:rsidRPr="003A1000">
              <w:rPr>
                <w:rStyle w:val="st"/>
                <w:color w:val="1F497D" w:themeColor="text2"/>
              </w:rPr>
              <w:t>Национален институт за недвижимо културно наследство</w:t>
            </w:r>
          </w:p>
        </w:tc>
        <w:tc>
          <w:tcPr>
            <w:tcW w:w="4820" w:type="dxa"/>
            <w:tcBorders>
              <w:top w:val="single" w:sz="4" w:space="0" w:color="auto"/>
              <w:left w:val="single" w:sz="4" w:space="0" w:color="auto"/>
              <w:bottom w:val="single" w:sz="4" w:space="0" w:color="auto"/>
              <w:right w:val="single" w:sz="4" w:space="0" w:color="auto"/>
            </w:tcBorders>
            <w:hideMark/>
          </w:tcPr>
          <w:p w14:paraId="559BCFDD" w14:textId="77777777" w:rsidR="00901283" w:rsidRPr="003A1000" w:rsidRDefault="00B928C0" w:rsidP="00A20B86">
            <w:pPr>
              <w:spacing w:before="120" w:after="120"/>
              <w:jc w:val="both"/>
              <w:rPr>
                <w:color w:val="1F497D" w:themeColor="text2"/>
              </w:rPr>
            </w:pPr>
            <w:r w:rsidRPr="003A1000">
              <w:rPr>
                <w:color w:val="1F497D" w:themeColor="text2"/>
              </w:rPr>
              <w:t>Опазване на НКЦ</w:t>
            </w:r>
          </w:p>
          <w:p w14:paraId="55823324" w14:textId="77777777" w:rsidR="00901283" w:rsidRPr="003A1000" w:rsidRDefault="001836A2" w:rsidP="00A20B86">
            <w:pPr>
              <w:spacing w:after="120"/>
              <w:jc w:val="both"/>
              <w:rPr>
                <w:color w:val="1F497D" w:themeColor="text2"/>
              </w:rPr>
            </w:pPr>
            <w:r w:rsidRPr="003A1000">
              <w:rPr>
                <w:color w:val="1F497D" w:themeColor="text2"/>
              </w:rPr>
              <w:t>Ф</w:t>
            </w:r>
            <w:r w:rsidR="00B928C0" w:rsidRPr="003A1000">
              <w:rPr>
                <w:color w:val="1F497D" w:themeColor="text2"/>
              </w:rPr>
              <w:t>окусиране на дейността на института</w:t>
            </w:r>
            <w:r w:rsidRPr="003A1000">
              <w:rPr>
                <w:color w:val="1F497D" w:themeColor="text2"/>
              </w:rPr>
              <w:t xml:space="preserve"> върху ефективно идентифициране, категоризиране и опазване на НКЦ</w:t>
            </w:r>
          </w:p>
        </w:tc>
      </w:tr>
      <w:tr w:rsidR="005830D0" w:rsidRPr="003A1000" w14:paraId="510A387D"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772D4B4C" w14:textId="77777777" w:rsidR="008B1814" w:rsidRPr="003A1000" w:rsidRDefault="00462ACE" w:rsidP="00A20B86">
            <w:pPr>
              <w:pStyle w:val="ListParagraph"/>
              <w:numPr>
                <w:ilvl w:val="0"/>
                <w:numId w:val="63"/>
              </w:numPr>
              <w:spacing w:before="120" w:after="120"/>
              <w:ind w:left="284" w:hanging="284"/>
              <w:rPr>
                <w:b/>
                <w:bCs/>
                <w:color w:val="1F497D" w:themeColor="text2"/>
              </w:rPr>
            </w:pPr>
            <w:r w:rsidRPr="003A1000">
              <w:rPr>
                <w:rStyle w:val="st"/>
                <w:color w:val="1F497D" w:themeColor="text2"/>
              </w:rPr>
              <w:t>Национален</w:t>
            </w:r>
            <w:r w:rsidR="00FF0B22" w:rsidRPr="003A1000">
              <w:rPr>
                <w:color w:val="1F497D" w:themeColor="text2"/>
              </w:rPr>
              <w:t xml:space="preserve"> фонд "Култура“</w:t>
            </w:r>
          </w:p>
          <w:p w14:paraId="1FAE98EC" w14:textId="77777777" w:rsidR="008B1814" w:rsidRPr="003A1000" w:rsidRDefault="008B1814" w:rsidP="00A20B86">
            <w:pPr>
              <w:pStyle w:val="ListParagraph"/>
              <w:spacing w:before="120" w:after="120"/>
              <w:ind w:left="284" w:hanging="284"/>
              <w:rPr>
                <w:rStyle w:val="st"/>
                <w:color w:val="1F497D" w:themeColor="text2"/>
              </w:rPr>
            </w:pPr>
          </w:p>
        </w:tc>
        <w:tc>
          <w:tcPr>
            <w:tcW w:w="4820" w:type="dxa"/>
            <w:tcBorders>
              <w:top w:val="single" w:sz="4" w:space="0" w:color="auto"/>
              <w:left w:val="single" w:sz="4" w:space="0" w:color="auto"/>
              <w:bottom w:val="single" w:sz="4" w:space="0" w:color="auto"/>
              <w:right w:val="single" w:sz="4" w:space="0" w:color="auto"/>
            </w:tcBorders>
            <w:hideMark/>
          </w:tcPr>
          <w:p w14:paraId="082D6862" w14:textId="77777777" w:rsidR="00FF0B22" w:rsidRPr="003A1000" w:rsidRDefault="00DF6175" w:rsidP="00A20B86">
            <w:pPr>
              <w:spacing w:before="120" w:after="120"/>
              <w:jc w:val="both"/>
              <w:rPr>
                <w:color w:val="1F497D" w:themeColor="text2"/>
              </w:rPr>
            </w:pPr>
            <w:r w:rsidRPr="003A1000">
              <w:rPr>
                <w:color w:val="1F497D" w:themeColor="text2"/>
              </w:rPr>
              <w:lastRenderedPageBreak/>
              <w:t>Осигуряване на приходи за финансиране на НКЦ</w:t>
            </w:r>
          </w:p>
        </w:tc>
      </w:tr>
      <w:tr w:rsidR="005830D0" w:rsidRPr="003A1000" w14:paraId="4FED1D13"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1025F8CB" w14:textId="77777777" w:rsidR="00901283" w:rsidRPr="003A1000" w:rsidRDefault="00B928C0" w:rsidP="00A20B86">
            <w:pPr>
              <w:pStyle w:val="ListParagraph"/>
              <w:numPr>
                <w:ilvl w:val="0"/>
                <w:numId w:val="63"/>
              </w:numPr>
              <w:spacing w:before="120" w:after="120"/>
              <w:ind w:left="284" w:hanging="284"/>
              <w:rPr>
                <w:color w:val="1F497D" w:themeColor="text2"/>
              </w:rPr>
            </w:pPr>
            <w:r w:rsidRPr="003A1000">
              <w:rPr>
                <w:color w:val="1F497D" w:themeColor="text2"/>
              </w:rPr>
              <w:lastRenderedPageBreak/>
              <w:t xml:space="preserve">Министерство на туризма </w:t>
            </w:r>
          </w:p>
        </w:tc>
        <w:tc>
          <w:tcPr>
            <w:tcW w:w="4820" w:type="dxa"/>
            <w:tcBorders>
              <w:top w:val="single" w:sz="4" w:space="0" w:color="auto"/>
              <w:left w:val="single" w:sz="4" w:space="0" w:color="auto"/>
              <w:bottom w:val="single" w:sz="4" w:space="0" w:color="auto"/>
              <w:right w:val="single" w:sz="4" w:space="0" w:color="auto"/>
            </w:tcBorders>
            <w:hideMark/>
          </w:tcPr>
          <w:p w14:paraId="1BC62E02" w14:textId="77777777" w:rsidR="00901283" w:rsidRPr="003A1000" w:rsidRDefault="001836A2" w:rsidP="00A20B86">
            <w:pPr>
              <w:spacing w:before="120" w:after="120"/>
              <w:jc w:val="both"/>
              <w:rPr>
                <w:color w:val="1F497D" w:themeColor="text2"/>
              </w:rPr>
            </w:pPr>
            <w:r w:rsidRPr="003A1000">
              <w:rPr>
                <w:color w:val="1F497D" w:themeColor="text2"/>
              </w:rPr>
              <w:t xml:space="preserve">Използване на НКЦ </w:t>
            </w:r>
            <w:r w:rsidR="00D71AD2" w:rsidRPr="003A1000">
              <w:rPr>
                <w:color w:val="1F497D" w:themeColor="text2"/>
              </w:rPr>
              <w:t xml:space="preserve">като обекти </w:t>
            </w:r>
            <w:r w:rsidRPr="003A1000">
              <w:rPr>
                <w:color w:val="1F497D" w:themeColor="text2"/>
              </w:rPr>
              <w:t>за развитие на културния туризъм в България</w:t>
            </w:r>
          </w:p>
          <w:p w14:paraId="1CDFC74A" w14:textId="77777777" w:rsidR="00901283" w:rsidRPr="003A1000" w:rsidRDefault="00B928C0" w:rsidP="00A20B86">
            <w:pPr>
              <w:spacing w:before="120" w:after="120"/>
              <w:jc w:val="both"/>
              <w:rPr>
                <w:color w:val="1F497D" w:themeColor="text2"/>
              </w:rPr>
            </w:pPr>
            <w:r w:rsidRPr="003A1000">
              <w:rPr>
                <w:color w:val="1F497D" w:themeColor="text2"/>
              </w:rPr>
              <w:t>Обвързване на дейностите по консервация и реставрация с дейностите по представяне на НКЦ</w:t>
            </w:r>
          </w:p>
        </w:tc>
      </w:tr>
      <w:tr w:rsidR="005830D0" w:rsidRPr="003A1000" w14:paraId="5D06CB48"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56814EC6" w14:textId="77777777" w:rsidR="00901283" w:rsidRPr="003A1000" w:rsidRDefault="00B928C0" w:rsidP="00A20B86">
            <w:pPr>
              <w:pStyle w:val="ListParagraph"/>
              <w:numPr>
                <w:ilvl w:val="0"/>
                <w:numId w:val="63"/>
              </w:numPr>
              <w:spacing w:before="120" w:after="120"/>
              <w:ind w:left="284" w:hanging="284"/>
              <w:rPr>
                <w:color w:val="1F497D" w:themeColor="text2"/>
              </w:rPr>
            </w:pPr>
            <w:r w:rsidRPr="003A1000">
              <w:rPr>
                <w:color w:val="1F497D" w:themeColor="text2"/>
              </w:rPr>
              <w:t>Министерство на регионалното развитие и благоустройството</w:t>
            </w:r>
          </w:p>
        </w:tc>
        <w:tc>
          <w:tcPr>
            <w:tcW w:w="4820" w:type="dxa"/>
            <w:tcBorders>
              <w:top w:val="single" w:sz="4" w:space="0" w:color="auto"/>
              <w:left w:val="single" w:sz="4" w:space="0" w:color="auto"/>
              <w:bottom w:val="single" w:sz="4" w:space="0" w:color="auto"/>
              <w:right w:val="single" w:sz="4" w:space="0" w:color="auto"/>
            </w:tcBorders>
            <w:hideMark/>
          </w:tcPr>
          <w:p w14:paraId="39B7D8D9" w14:textId="77777777" w:rsidR="00901283" w:rsidRPr="003A1000" w:rsidRDefault="001836A2" w:rsidP="00A20B86">
            <w:pPr>
              <w:spacing w:before="120" w:after="120"/>
              <w:jc w:val="both"/>
              <w:rPr>
                <w:color w:val="1F497D" w:themeColor="text2"/>
              </w:rPr>
            </w:pPr>
            <w:r w:rsidRPr="003A1000">
              <w:rPr>
                <w:color w:val="1F497D" w:themeColor="text2"/>
              </w:rPr>
              <w:t>Осъществяване на к</w:t>
            </w:r>
            <w:r w:rsidR="00B928C0" w:rsidRPr="003A1000">
              <w:rPr>
                <w:color w:val="1F497D" w:themeColor="text2"/>
              </w:rPr>
              <w:t xml:space="preserve">онтролни дейности </w:t>
            </w:r>
            <w:r w:rsidR="00D71AD2" w:rsidRPr="003A1000">
              <w:rPr>
                <w:color w:val="1F497D" w:themeColor="text2"/>
              </w:rPr>
              <w:t xml:space="preserve">при реализирането на инвестиционни намерения </w:t>
            </w:r>
            <w:r w:rsidR="00B928C0" w:rsidRPr="003A1000">
              <w:rPr>
                <w:color w:val="1F497D" w:themeColor="text2"/>
              </w:rPr>
              <w:t>спрямо обекти, които представляват НКЦ</w:t>
            </w:r>
          </w:p>
        </w:tc>
      </w:tr>
      <w:tr w:rsidR="005830D0" w:rsidRPr="003A1000" w14:paraId="097A2E25"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68B169D0" w14:textId="77777777" w:rsidR="00901283" w:rsidRPr="003A1000" w:rsidRDefault="00B928C0" w:rsidP="00745EB8">
            <w:pPr>
              <w:pStyle w:val="ListParagraph"/>
              <w:numPr>
                <w:ilvl w:val="0"/>
                <w:numId w:val="63"/>
              </w:numPr>
              <w:spacing w:before="120" w:after="120"/>
              <w:ind w:left="284" w:hanging="284"/>
              <w:rPr>
                <w:color w:val="1F497D" w:themeColor="text2"/>
              </w:rPr>
            </w:pPr>
            <w:r w:rsidRPr="003A1000">
              <w:rPr>
                <w:color w:val="1F497D" w:themeColor="text2"/>
              </w:rPr>
              <w:t>Дирекция за</w:t>
            </w:r>
            <w:r w:rsidR="00745EB8" w:rsidRPr="003A1000">
              <w:rPr>
                <w:color w:val="1F497D" w:themeColor="text2"/>
              </w:rPr>
              <w:t xml:space="preserve"> национален строителен контрол </w:t>
            </w:r>
          </w:p>
        </w:tc>
        <w:tc>
          <w:tcPr>
            <w:tcW w:w="4820" w:type="dxa"/>
            <w:tcBorders>
              <w:top w:val="single" w:sz="4" w:space="0" w:color="auto"/>
              <w:left w:val="single" w:sz="4" w:space="0" w:color="auto"/>
              <w:bottom w:val="single" w:sz="4" w:space="0" w:color="auto"/>
              <w:right w:val="single" w:sz="4" w:space="0" w:color="auto"/>
            </w:tcBorders>
            <w:hideMark/>
          </w:tcPr>
          <w:p w14:paraId="79353689" w14:textId="77777777" w:rsidR="00901283" w:rsidRPr="003A1000" w:rsidRDefault="001836A2" w:rsidP="00A20B86">
            <w:pPr>
              <w:spacing w:before="120" w:after="120"/>
              <w:jc w:val="both"/>
              <w:rPr>
                <w:color w:val="1F497D" w:themeColor="text2"/>
              </w:rPr>
            </w:pPr>
            <w:r w:rsidRPr="003A1000">
              <w:rPr>
                <w:color w:val="1F497D" w:themeColor="text2"/>
              </w:rPr>
              <w:t xml:space="preserve">Осъществяване на контролни </w:t>
            </w:r>
            <w:r w:rsidR="00B928C0" w:rsidRPr="003A1000">
              <w:rPr>
                <w:color w:val="1F497D" w:themeColor="text2"/>
              </w:rPr>
              <w:t xml:space="preserve">дейности </w:t>
            </w:r>
            <w:r w:rsidR="00D71AD2" w:rsidRPr="003A1000">
              <w:rPr>
                <w:color w:val="1F497D" w:themeColor="text2"/>
              </w:rPr>
              <w:t xml:space="preserve">при реализирането на инвестиционни намерения </w:t>
            </w:r>
            <w:r w:rsidR="00B928C0" w:rsidRPr="003A1000">
              <w:rPr>
                <w:color w:val="1F497D" w:themeColor="text2"/>
              </w:rPr>
              <w:t>спрямо обекти, които представляват НКЦ</w:t>
            </w:r>
          </w:p>
        </w:tc>
      </w:tr>
      <w:tr w:rsidR="005830D0" w:rsidRPr="003A1000" w14:paraId="331C7554"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2F48E509" w14:textId="77777777" w:rsidR="00901283" w:rsidRPr="003A1000" w:rsidRDefault="00B928C0" w:rsidP="00745EB8">
            <w:pPr>
              <w:pStyle w:val="ListParagraph"/>
              <w:numPr>
                <w:ilvl w:val="0"/>
                <w:numId w:val="63"/>
              </w:numPr>
              <w:spacing w:before="120" w:after="120"/>
              <w:ind w:left="284" w:hanging="284"/>
              <w:rPr>
                <w:color w:val="1F497D" w:themeColor="text2"/>
              </w:rPr>
            </w:pPr>
            <w:r w:rsidRPr="003A1000">
              <w:rPr>
                <w:color w:val="1F497D" w:themeColor="text2"/>
              </w:rPr>
              <w:t>Общински администрации</w:t>
            </w:r>
          </w:p>
        </w:tc>
        <w:tc>
          <w:tcPr>
            <w:tcW w:w="4820" w:type="dxa"/>
            <w:tcBorders>
              <w:top w:val="single" w:sz="4" w:space="0" w:color="auto"/>
              <w:left w:val="single" w:sz="4" w:space="0" w:color="auto"/>
              <w:bottom w:val="single" w:sz="4" w:space="0" w:color="auto"/>
              <w:right w:val="single" w:sz="4" w:space="0" w:color="auto"/>
            </w:tcBorders>
            <w:hideMark/>
          </w:tcPr>
          <w:p w14:paraId="1A874876" w14:textId="77777777" w:rsidR="00901283" w:rsidRPr="003A1000" w:rsidRDefault="00B928C0" w:rsidP="00A20B86">
            <w:pPr>
              <w:spacing w:before="120" w:after="120"/>
              <w:jc w:val="both"/>
              <w:rPr>
                <w:color w:val="1F497D" w:themeColor="text2"/>
              </w:rPr>
            </w:pPr>
            <w:r w:rsidRPr="003A1000">
              <w:rPr>
                <w:color w:val="1F497D" w:themeColor="text2"/>
              </w:rPr>
              <w:t>Използване на обектите за привличане на повече туристи и събиране на повече приходи</w:t>
            </w:r>
            <w:r w:rsidR="001836A2" w:rsidRPr="003A1000">
              <w:rPr>
                <w:color w:val="1F497D" w:themeColor="text2"/>
              </w:rPr>
              <w:t xml:space="preserve"> от културен туризъм</w:t>
            </w:r>
            <w:r w:rsidRPr="003A1000">
              <w:rPr>
                <w:color w:val="1F497D" w:themeColor="text2"/>
              </w:rPr>
              <w:t>.</w:t>
            </w:r>
          </w:p>
          <w:p w14:paraId="52F3A790" w14:textId="77777777" w:rsidR="00901283" w:rsidRPr="003A1000" w:rsidRDefault="00B928C0" w:rsidP="00A20B86">
            <w:pPr>
              <w:spacing w:after="120"/>
              <w:jc w:val="both"/>
              <w:rPr>
                <w:color w:val="1F497D" w:themeColor="text2"/>
              </w:rPr>
            </w:pPr>
            <w:r w:rsidRPr="003A1000">
              <w:rPr>
                <w:color w:val="1F497D" w:themeColor="text2"/>
              </w:rPr>
              <w:t xml:space="preserve">Подобряване на разпределението на правомощията между местна и централна власт в съответствие с принципа на </w:t>
            </w:r>
            <w:proofErr w:type="spellStart"/>
            <w:r w:rsidRPr="003A1000">
              <w:rPr>
                <w:color w:val="1F497D" w:themeColor="text2"/>
              </w:rPr>
              <w:t>субсидиарност</w:t>
            </w:r>
            <w:proofErr w:type="spellEnd"/>
            <w:r w:rsidRPr="003A1000">
              <w:rPr>
                <w:color w:val="1F497D" w:themeColor="text2"/>
              </w:rPr>
              <w:t>.</w:t>
            </w:r>
          </w:p>
          <w:p w14:paraId="68703134" w14:textId="77777777" w:rsidR="00C556B4" w:rsidRPr="003A1000" w:rsidRDefault="00C556B4" w:rsidP="00A20B86">
            <w:pPr>
              <w:spacing w:after="120"/>
              <w:jc w:val="both"/>
              <w:rPr>
                <w:color w:val="1F497D" w:themeColor="text2"/>
              </w:rPr>
            </w:pPr>
            <w:r w:rsidRPr="003A1000">
              <w:rPr>
                <w:color w:val="1F497D" w:themeColor="text2"/>
              </w:rPr>
              <w:t>Опазване на НКЦ и използването им за създаване на местна идентичност.</w:t>
            </w:r>
          </w:p>
        </w:tc>
      </w:tr>
      <w:tr w:rsidR="005830D0" w:rsidRPr="003A1000" w14:paraId="2757C714" w14:textId="77777777" w:rsidTr="00C86F4F">
        <w:tc>
          <w:tcPr>
            <w:tcW w:w="4786" w:type="dxa"/>
            <w:tcBorders>
              <w:top w:val="single" w:sz="4" w:space="0" w:color="auto"/>
              <w:left w:val="single" w:sz="4" w:space="0" w:color="auto"/>
              <w:bottom w:val="single" w:sz="4" w:space="0" w:color="auto"/>
              <w:right w:val="single" w:sz="4" w:space="0" w:color="auto"/>
            </w:tcBorders>
          </w:tcPr>
          <w:p w14:paraId="65CDDE65" w14:textId="77777777" w:rsidR="00901283" w:rsidRPr="003A1000" w:rsidRDefault="00B928C0" w:rsidP="00A20B86">
            <w:pPr>
              <w:pStyle w:val="ListParagraph"/>
              <w:numPr>
                <w:ilvl w:val="0"/>
                <w:numId w:val="63"/>
              </w:numPr>
              <w:spacing w:before="120" w:after="120"/>
              <w:ind w:left="284" w:hanging="284"/>
              <w:rPr>
                <w:color w:val="1F497D" w:themeColor="text2"/>
              </w:rPr>
            </w:pPr>
            <w:r w:rsidRPr="003A1000">
              <w:rPr>
                <w:color w:val="1F497D" w:themeColor="text2"/>
              </w:rPr>
              <w:t>Областни администрации</w:t>
            </w:r>
          </w:p>
        </w:tc>
        <w:tc>
          <w:tcPr>
            <w:tcW w:w="4820" w:type="dxa"/>
            <w:tcBorders>
              <w:top w:val="single" w:sz="4" w:space="0" w:color="auto"/>
              <w:left w:val="single" w:sz="4" w:space="0" w:color="auto"/>
              <w:bottom w:val="single" w:sz="4" w:space="0" w:color="auto"/>
              <w:right w:val="single" w:sz="4" w:space="0" w:color="auto"/>
            </w:tcBorders>
          </w:tcPr>
          <w:p w14:paraId="25D9C274" w14:textId="77777777" w:rsidR="00901283" w:rsidRPr="003A1000" w:rsidRDefault="001836A2" w:rsidP="00A20B86">
            <w:pPr>
              <w:spacing w:after="120"/>
              <w:jc w:val="both"/>
              <w:rPr>
                <w:color w:val="1F497D" w:themeColor="text2"/>
              </w:rPr>
            </w:pPr>
            <w:r w:rsidRPr="003A1000">
              <w:rPr>
                <w:color w:val="1F497D" w:themeColor="text2"/>
              </w:rPr>
              <w:t xml:space="preserve">Използване на обектите НКЦ за </w:t>
            </w:r>
            <w:r w:rsidR="00C86F4F" w:rsidRPr="003A1000">
              <w:rPr>
                <w:color w:val="1F497D" w:themeColor="text2"/>
              </w:rPr>
              <w:t>развитие</w:t>
            </w:r>
            <w:r w:rsidRPr="003A1000">
              <w:rPr>
                <w:color w:val="1F497D" w:themeColor="text2"/>
              </w:rPr>
              <w:t xml:space="preserve"> на областта</w:t>
            </w:r>
            <w:r w:rsidR="00C556B4" w:rsidRPr="003A1000">
              <w:rPr>
                <w:color w:val="1F497D" w:themeColor="text2"/>
              </w:rPr>
              <w:t>.</w:t>
            </w:r>
          </w:p>
          <w:p w14:paraId="2E0595FD" w14:textId="77777777" w:rsidR="00C556B4" w:rsidRPr="003A1000" w:rsidRDefault="00C556B4" w:rsidP="00A20B86">
            <w:pPr>
              <w:spacing w:after="120"/>
              <w:jc w:val="both"/>
              <w:rPr>
                <w:color w:val="1F497D" w:themeColor="text2"/>
              </w:rPr>
            </w:pPr>
            <w:r w:rsidRPr="003A1000">
              <w:rPr>
                <w:color w:val="1F497D" w:themeColor="text2"/>
              </w:rPr>
              <w:t>Контрол върху опазването на обектите държавна собственост.</w:t>
            </w:r>
          </w:p>
        </w:tc>
      </w:tr>
    </w:tbl>
    <w:p w14:paraId="6D7D1EA2" w14:textId="77777777" w:rsidR="00901283" w:rsidRPr="003A1000" w:rsidRDefault="00901283" w:rsidP="00A20B86">
      <w:pPr>
        <w:spacing w:after="120"/>
        <w:jc w:val="both"/>
        <w:rPr>
          <w:color w:val="1F497D" w:themeColor="text2"/>
        </w:rPr>
      </w:pPr>
    </w:p>
    <w:p w14:paraId="740D1AEB" w14:textId="77777777" w:rsidR="00901283" w:rsidRPr="003A1000" w:rsidRDefault="00706D39" w:rsidP="00A20B86">
      <w:pPr>
        <w:pStyle w:val="Default"/>
        <w:spacing w:after="120"/>
        <w:jc w:val="both"/>
        <w:rPr>
          <w:color w:val="1F497D" w:themeColor="text2"/>
        </w:rPr>
      </w:pPr>
      <w:r w:rsidRPr="003A1000">
        <w:rPr>
          <w:color w:val="1F497D" w:themeColor="text2"/>
        </w:rPr>
        <w:t>Ключовите външни заинтересовани страни в сферата на НКН и техните основни интереси са илюстрирани в таблицата, представена по-долу</w:t>
      </w:r>
      <w:r w:rsidRPr="003A1000" w:rsidDel="00706D39">
        <w:rPr>
          <w:color w:val="1F497D" w:themeColor="text2"/>
        </w:rPr>
        <w:t xml:space="preserve"> </w:t>
      </w:r>
    </w:p>
    <w:tbl>
      <w:tblPr>
        <w:tblStyle w:val="TableGrid"/>
        <w:tblW w:w="9606" w:type="dxa"/>
        <w:tblLook w:val="04A0" w:firstRow="1" w:lastRow="0" w:firstColumn="1" w:lastColumn="0" w:noHBand="0" w:noVBand="1"/>
      </w:tblPr>
      <w:tblGrid>
        <w:gridCol w:w="4786"/>
        <w:gridCol w:w="4820"/>
      </w:tblGrid>
      <w:tr w:rsidR="005830D0" w:rsidRPr="003A1000" w14:paraId="00518592" w14:textId="77777777" w:rsidTr="00C86F4F">
        <w:trPr>
          <w:tblHeader/>
        </w:trPr>
        <w:tc>
          <w:tcPr>
            <w:tcW w:w="478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CEA321" w14:textId="77777777" w:rsidR="00901283" w:rsidRPr="003A1000" w:rsidRDefault="00B928C0" w:rsidP="00A20B86">
            <w:pPr>
              <w:spacing w:after="120"/>
              <w:jc w:val="center"/>
              <w:rPr>
                <w:b/>
                <w:color w:val="1F497D" w:themeColor="text2"/>
              </w:rPr>
            </w:pPr>
            <w:r w:rsidRPr="003A1000">
              <w:rPr>
                <w:b/>
                <w:color w:val="1F497D" w:themeColor="text2"/>
              </w:rPr>
              <w:t>Заинтересована страна</w:t>
            </w:r>
          </w:p>
        </w:tc>
        <w:tc>
          <w:tcPr>
            <w:tcW w:w="4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3550945" w14:textId="77777777" w:rsidR="00901283" w:rsidRPr="003A1000" w:rsidRDefault="00B928C0" w:rsidP="00A20B86">
            <w:pPr>
              <w:spacing w:after="120"/>
              <w:jc w:val="center"/>
              <w:rPr>
                <w:b/>
                <w:color w:val="1F497D" w:themeColor="text2"/>
              </w:rPr>
            </w:pPr>
            <w:r w:rsidRPr="003A1000">
              <w:rPr>
                <w:b/>
                <w:color w:val="1F497D" w:themeColor="text2"/>
              </w:rPr>
              <w:t xml:space="preserve">Интерес </w:t>
            </w:r>
          </w:p>
        </w:tc>
      </w:tr>
      <w:tr w:rsidR="005830D0" w:rsidRPr="003A1000" w14:paraId="3B6751E5"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527DDBEC" w14:textId="77777777" w:rsidR="00901283" w:rsidRPr="003A1000" w:rsidRDefault="00B928C0" w:rsidP="00A20B86">
            <w:pPr>
              <w:pStyle w:val="ListParagraph"/>
              <w:numPr>
                <w:ilvl w:val="0"/>
                <w:numId w:val="64"/>
              </w:numPr>
              <w:spacing w:after="120"/>
              <w:jc w:val="both"/>
              <w:rPr>
                <w:color w:val="1F497D" w:themeColor="text2"/>
              </w:rPr>
            </w:pPr>
            <w:r w:rsidRPr="003A1000">
              <w:rPr>
                <w:color w:val="1F497D" w:themeColor="text2"/>
              </w:rPr>
              <w:t xml:space="preserve">Юридически и физически лица - собственици, концесионери и ползватели на културни ценности или на обекти, разположени в защитени територии за опазване на </w:t>
            </w:r>
            <w:r w:rsidR="00D71AD2" w:rsidRPr="003A1000">
              <w:rPr>
                <w:color w:val="1F497D" w:themeColor="text2"/>
              </w:rPr>
              <w:t>НКЦ</w:t>
            </w:r>
          </w:p>
        </w:tc>
        <w:tc>
          <w:tcPr>
            <w:tcW w:w="4820" w:type="dxa"/>
            <w:tcBorders>
              <w:top w:val="single" w:sz="4" w:space="0" w:color="auto"/>
              <w:left w:val="single" w:sz="4" w:space="0" w:color="auto"/>
              <w:bottom w:val="single" w:sz="4" w:space="0" w:color="auto"/>
              <w:right w:val="single" w:sz="4" w:space="0" w:color="auto"/>
            </w:tcBorders>
            <w:hideMark/>
          </w:tcPr>
          <w:p w14:paraId="416ADB2E" w14:textId="77777777" w:rsidR="00901283" w:rsidRPr="003A1000" w:rsidRDefault="00B928C0" w:rsidP="00A20B86">
            <w:pPr>
              <w:spacing w:before="120" w:after="120"/>
              <w:jc w:val="both"/>
              <w:rPr>
                <w:color w:val="1F497D" w:themeColor="text2"/>
              </w:rPr>
            </w:pPr>
            <w:r w:rsidRPr="003A1000">
              <w:rPr>
                <w:color w:val="1F497D" w:themeColor="text2"/>
              </w:rPr>
              <w:t>Намаляване на бюрокрацията при извършване на дейности по консервация и реставрация и засилване на подкрепата от страна на централната и местна власт</w:t>
            </w:r>
            <w:r w:rsidR="00C556B4" w:rsidRPr="003A1000">
              <w:rPr>
                <w:color w:val="1F497D" w:themeColor="text2"/>
              </w:rPr>
              <w:t>. Използване на обектите за реализиране на допълнителни приходи от туристическа дейност.</w:t>
            </w:r>
          </w:p>
        </w:tc>
      </w:tr>
      <w:tr w:rsidR="005830D0" w:rsidRPr="003A1000" w14:paraId="606F2536"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05BDA466" w14:textId="77777777" w:rsidR="00901283" w:rsidRPr="003A1000" w:rsidRDefault="00B928C0" w:rsidP="00A20B86">
            <w:pPr>
              <w:pStyle w:val="ListParagraph"/>
              <w:numPr>
                <w:ilvl w:val="0"/>
                <w:numId w:val="64"/>
              </w:numPr>
              <w:spacing w:before="120" w:after="120"/>
              <w:jc w:val="both"/>
              <w:rPr>
                <w:color w:val="1F497D" w:themeColor="text2"/>
              </w:rPr>
            </w:pPr>
            <w:r w:rsidRPr="003A1000">
              <w:rPr>
                <w:color w:val="1F497D" w:themeColor="text2"/>
              </w:rPr>
              <w:t xml:space="preserve">Културни и научни институти и организации (музеи, галерии, Националната библиотека, Център за </w:t>
            </w:r>
            <w:r w:rsidRPr="003A1000">
              <w:rPr>
                <w:color w:val="1F497D" w:themeColor="text2"/>
              </w:rPr>
              <w:lastRenderedPageBreak/>
              <w:t>подводна археология, специализирани институти към БАН)</w:t>
            </w:r>
          </w:p>
        </w:tc>
        <w:tc>
          <w:tcPr>
            <w:tcW w:w="4820" w:type="dxa"/>
            <w:tcBorders>
              <w:top w:val="single" w:sz="4" w:space="0" w:color="auto"/>
              <w:left w:val="single" w:sz="4" w:space="0" w:color="auto"/>
              <w:bottom w:val="single" w:sz="4" w:space="0" w:color="auto"/>
              <w:right w:val="single" w:sz="4" w:space="0" w:color="auto"/>
            </w:tcBorders>
            <w:hideMark/>
          </w:tcPr>
          <w:p w14:paraId="5758873D" w14:textId="77777777" w:rsidR="00901283" w:rsidRPr="003A1000" w:rsidRDefault="00B928C0" w:rsidP="00A20B86">
            <w:pPr>
              <w:spacing w:before="120" w:after="120"/>
              <w:jc w:val="both"/>
              <w:rPr>
                <w:color w:val="1F497D" w:themeColor="text2"/>
              </w:rPr>
            </w:pPr>
            <w:r w:rsidRPr="003A1000">
              <w:rPr>
                <w:color w:val="1F497D" w:themeColor="text2"/>
              </w:rPr>
              <w:lastRenderedPageBreak/>
              <w:t>Увеличаване на финансирането на дейности, свързани с НКЦ</w:t>
            </w:r>
          </w:p>
          <w:p w14:paraId="7A49131C" w14:textId="77777777" w:rsidR="00901283" w:rsidRPr="003A1000" w:rsidRDefault="00B73766" w:rsidP="00A20B86">
            <w:pPr>
              <w:spacing w:before="120" w:after="120"/>
              <w:jc w:val="both"/>
              <w:rPr>
                <w:color w:val="1F497D" w:themeColor="text2"/>
              </w:rPr>
            </w:pPr>
            <w:r w:rsidRPr="003A1000">
              <w:rPr>
                <w:color w:val="1F497D" w:themeColor="text2"/>
              </w:rPr>
              <w:lastRenderedPageBreak/>
              <w:t xml:space="preserve">По-ефективно опазване и </w:t>
            </w:r>
            <w:proofErr w:type="spellStart"/>
            <w:r w:rsidRPr="003A1000">
              <w:rPr>
                <w:color w:val="1F497D" w:themeColor="text2"/>
              </w:rPr>
              <w:t>промотиране</w:t>
            </w:r>
            <w:proofErr w:type="spellEnd"/>
            <w:r w:rsidRPr="003A1000">
              <w:rPr>
                <w:color w:val="1F497D" w:themeColor="text2"/>
              </w:rPr>
              <w:t xml:space="preserve"> на обектите</w:t>
            </w:r>
            <w:r w:rsidR="00C556B4" w:rsidRPr="003A1000">
              <w:rPr>
                <w:color w:val="1F497D" w:themeColor="text2"/>
              </w:rPr>
              <w:t>, чрез получаване на подкрепа от страна на държавата.</w:t>
            </w:r>
          </w:p>
        </w:tc>
      </w:tr>
      <w:tr w:rsidR="005830D0" w:rsidRPr="003A1000" w14:paraId="65ABA467"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22F37531" w14:textId="77777777" w:rsidR="00901283" w:rsidRPr="003A1000" w:rsidRDefault="00B928C0" w:rsidP="00A20B86">
            <w:pPr>
              <w:pStyle w:val="ListParagraph"/>
              <w:numPr>
                <w:ilvl w:val="0"/>
                <w:numId w:val="64"/>
              </w:numPr>
              <w:spacing w:before="120" w:after="120"/>
              <w:jc w:val="both"/>
              <w:rPr>
                <w:color w:val="1F497D" w:themeColor="text2"/>
              </w:rPr>
            </w:pPr>
            <w:r w:rsidRPr="003A1000">
              <w:rPr>
                <w:color w:val="1F497D" w:themeColor="text2"/>
              </w:rPr>
              <w:lastRenderedPageBreak/>
              <w:t>Висши училища, които провеждат обучение по специалности, свързани с опазване на културното наследство (Университет по архитектура, строителство и геодезия, Софийски университет „Свети Климент Охридски“, Нов български университет, Националната художествена академия и др.)</w:t>
            </w:r>
          </w:p>
        </w:tc>
        <w:tc>
          <w:tcPr>
            <w:tcW w:w="4820" w:type="dxa"/>
            <w:tcBorders>
              <w:top w:val="single" w:sz="4" w:space="0" w:color="auto"/>
              <w:left w:val="single" w:sz="4" w:space="0" w:color="auto"/>
              <w:bottom w:val="single" w:sz="4" w:space="0" w:color="auto"/>
              <w:right w:val="single" w:sz="4" w:space="0" w:color="auto"/>
            </w:tcBorders>
            <w:hideMark/>
          </w:tcPr>
          <w:p w14:paraId="70E393D7" w14:textId="77777777" w:rsidR="00901283" w:rsidRPr="003A1000" w:rsidRDefault="00B928C0" w:rsidP="00A20B86">
            <w:pPr>
              <w:spacing w:before="120" w:after="120"/>
              <w:jc w:val="both"/>
              <w:rPr>
                <w:color w:val="1F497D" w:themeColor="text2"/>
              </w:rPr>
            </w:pPr>
            <w:r w:rsidRPr="003A1000">
              <w:rPr>
                <w:color w:val="1F497D" w:themeColor="text2"/>
              </w:rPr>
              <w:t>Увеличаване на броя на студентите, които проявяват интерес към учебни дисциплини и теми, свързани с НКЦ</w:t>
            </w:r>
          </w:p>
        </w:tc>
      </w:tr>
      <w:tr w:rsidR="005830D0" w:rsidRPr="003A1000" w14:paraId="6DEFAC7C"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04CEE2A8" w14:textId="77777777" w:rsidR="00901283" w:rsidRPr="003A1000" w:rsidRDefault="00B928C0" w:rsidP="00A20B86">
            <w:pPr>
              <w:pStyle w:val="ListParagraph"/>
              <w:numPr>
                <w:ilvl w:val="0"/>
                <w:numId w:val="64"/>
              </w:numPr>
              <w:spacing w:before="120" w:after="120"/>
              <w:jc w:val="both"/>
              <w:rPr>
                <w:color w:val="1F497D" w:themeColor="text2"/>
              </w:rPr>
            </w:pPr>
            <w:r w:rsidRPr="003A1000">
              <w:rPr>
                <w:color w:val="1F497D" w:themeColor="text2"/>
              </w:rPr>
              <w:t>Светият синод на Българската православна църква и централните ръководства на другите регистрирани вероизповедания</w:t>
            </w:r>
          </w:p>
        </w:tc>
        <w:tc>
          <w:tcPr>
            <w:tcW w:w="4820" w:type="dxa"/>
            <w:tcBorders>
              <w:top w:val="single" w:sz="4" w:space="0" w:color="auto"/>
              <w:left w:val="single" w:sz="4" w:space="0" w:color="auto"/>
              <w:bottom w:val="single" w:sz="4" w:space="0" w:color="auto"/>
              <w:right w:val="single" w:sz="4" w:space="0" w:color="auto"/>
            </w:tcBorders>
            <w:hideMark/>
          </w:tcPr>
          <w:p w14:paraId="0FD9F557" w14:textId="77777777" w:rsidR="00901283" w:rsidRPr="003A1000" w:rsidRDefault="00B928C0" w:rsidP="00A20B86">
            <w:pPr>
              <w:spacing w:before="120" w:after="120"/>
              <w:jc w:val="both"/>
              <w:rPr>
                <w:color w:val="1F497D" w:themeColor="text2"/>
              </w:rPr>
            </w:pPr>
            <w:r w:rsidRPr="003A1000">
              <w:rPr>
                <w:color w:val="1F497D" w:themeColor="text2"/>
              </w:rPr>
              <w:t>Подобряване на координацията при управлението на недвижими имоти, които представляват НКЦ</w:t>
            </w:r>
          </w:p>
          <w:p w14:paraId="37A5C7D3" w14:textId="77777777" w:rsidR="00901283" w:rsidRPr="003A1000" w:rsidRDefault="00B73766" w:rsidP="00A20B86">
            <w:pPr>
              <w:spacing w:before="120" w:after="120"/>
              <w:jc w:val="both"/>
              <w:rPr>
                <w:color w:val="1F497D" w:themeColor="text2"/>
              </w:rPr>
            </w:pPr>
            <w:r w:rsidRPr="003A1000">
              <w:rPr>
                <w:color w:val="1F497D" w:themeColor="text2"/>
              </w:rPr>
              <w:t>Използване на обектите за насърчаване на религиозния туризъм</w:t>
            </w:r>
          </w:p>
        </w:tc>
      </w:tr>
      <w:tr w:rsidR="005830D0" w:rsidRPr="003A1000" w14:paraId="60EF2EAE"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1EB91227" w14:textId="77777777" w:rsidR="00901283" w:rsidRPr="003A1000" w:rsidRDefault="00B928C0" w:rsidP="00A20B86">
            <w:pPr>
              <w:pStyle w:val="ListParagraph"/>
              <w:numPr>
                <w:ilvl w:val="0"/>
                <w:numId w:val="64"/>
              </w:numPr>
              <w:spacing w:before="120" w:after="120"/>
              <w:jc w:val="both"/>
              <w:rPr>
                <w:color w:val="1F497D" w:themeColor="text2"/>
              </w:rPr>
            </w:pPr>
            <w:r w:rsidRPr="003A1000">
              <w:rPr>
                <w:color w:val="1F497D" w:themeColor="text2"/>
              </w:rPr>
              <w:t>Творчески съюзи (Съюз на българските художници; Съюз на архитектите в България), неправителствени организации (Българският национален комитет на ИКОМОС, Българският национален комитет на ИКОМ, Асоциация на българските археолози, Асоциация на реставраторите в България</w:t>
            </w:r>
            <w:r w:rsidR="00E22B68" w:rsidRPr="003A1000">
              <w:rPr>
                <w:color w:val="1F497D" w:themeColor="text2"/>
              </w:rPr>
              <w:t xml:space="preserve"> </w:t>
            </w:r>
            <w:r w:rsidRPr="003A1000">
              <w:rPr>
                <w:color w:val="1F497D" w:themeColor="text2"/>
              </w:rPr>
              <w:t>и др.) автори на произведения на изобразителното изкуство</w:t>
            </w:r>
          </w:p>
        </w:tc>
        <w:tc>
          <w:tcPr>
            <w:tcW w:w="4820" w:type="dxa"/>
            <w:tcBorders>
              <w:top w:val="single" w:sz="4" w:space="0" w:color="auto"/>
              <w:left w:val="single" w:sz="4" w:space="0" w:color="auto"/>
              <w:bottom w:val="single" w:sz="4" w:space="0" w:color="auto"/>
              <w:right w:val="single" w:sz="4" w:space="0" w:color="auto"/>
            </w:tcBorders>
            <w:hideMark/>
          </w:tcPr>
          <w:p w14:paraId="3CFA1472" w14:textId="77777777" w:rsidR="00901283" w:rsidRPr="003A1000" w:rsidRDefault="00B928C0" w:rsidP="00A20B86">
            <w:pPr>
              <w:spacing w:before="120" w:after="120"/>
              <w:jc w:val="both"/>
              <w:rPr>
                <w:color w:val="1F497D" w:themeColor="text2"/>
              </w:rPr>
            </w:pPr>
            <w:r w:rsidRPr="003A1000">
              <w:rPr>
                <w:color w:val="1F497D" w:themeColor="text2"/>
              </w:rPr>
              <w:t xml:space="preserve">Влияние при формулиране на политиката в областта на НКЦ </w:t>
            </w:r>
          </w:p>
        </w:tc>
      </w:tr>
      <w:tr w:rsidR="005830D0" w:rsidRPr="003A1000" w14:paraId="1C47E781"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52DEBE2C" w14:textId="77777777" w:rsidR="00901283" w:rsidRPr="003A1000" w:rsidRDefault="00B928C0" w:rsidP="00A20B86">
            <w:pPr>
              <w:pStyle w:val="ListParagraph"/>
              <w:numPr>
                <w:ilvl w:val="0"/>
                <w:numId w:val="64"/>
              </w:numPr>
              <w:spacing w:before="120" w:after="120"/>
              <w:jc w:val="both"/>
              <w:rPr>
                <w:color w:val="1F497D" w:themeColor="text2"/>
              </w:rPr>
            </w:pPr>
            <w:r w:rsidRPr="003A1000">
              <w:rPr>
                <w:color w:val="1F497D" w:themeColor="text2"/>
              </w:rPr>
              <w:t>Лица, имащи право да извършват дейности по консервация и реставрация, вписани в регистъра по чл. 165 от ЗКН (проектанти, реставратори, изпълнители - около 540 бр. физически лица)</w:t>
            </w:r>
          </w:p>
        </w:tc>
        <w:tc>
          <w:tcPr>
            <w:tcW w:w="4820" w:type="dxa"/>
            <w:tcBorders>
              <w:top w:val="single" w:sz="4" w:space="0" w:color="auto"/>
              <w:left w:val="single" w:sz="4" w:space="0" w:color="auto"/>
              <w:bottom w:val="single" w:sz="4" w:space="0" w:color="auto"/>
              <w:right w:val="single" w:sz="4" w:space="0" w:color="auto"/>
            </w:tcBorders>
            <w:hideMark/>
          </w:tcPr>
          <w:p w14:paraId="46328C94" w14:textId="77777777" w:rsidR="00901283" w:rsidRPr="003A1000" w:rsidRDefault="00B928C0" w:rsidP="00A20B86">
            <w:pPr>
              <w:spacing w:before="120" w:after="120"/>
              <w:jc w:val="both"/>
              <w:rPr>
                <w:color w:val="1F497D" w:themeColor="text2"/>
              </w:rPr>
            </w:pPr>
            <w:r w:rsidRPr="003A1000">
              <w:rPr>
                <w:color w:val="1F497D" w:themeColor="text2"/>
              </w:rPr>
              <w:t>Участие в практическите дейности по поддръжка, консервация, реставрация, експониране</w:t>
            </w:r>
          </w:p>
        </w:tc>
      </w:tr>
      <w:tr w:rsidR="005830D0" w:rsidRPr="003A1000" w14:paraId="15A7102D" w14:textId="77777777" w:rsidTr="00C86F4F">
        <w:tc>
          <w:tcPr>
            <w:tcW w:w="4786" w:type="dxa"/>
            <w:tcBorders>
              <w:top w:val="single" w:sz="4" w:space="0" w:color="auto"/>
              <w:left w:val="single" w:sz="4" w:space="0" w:color="auto"/>
              <w:bottom w:val="single" w:sz="4" w:space="0" w:color="auto"/>
              <w:right w:val="single" w:sz="4" w:space="0" w:color="auto"/>
            </w:tcBorders>
          </w:tcPr>
          <w:p w14:paraId="0D88FC42" w14:textId="77777777" w:rsidR="00901283" w:rsidRPr="003A1000" w:rsidRDefault="00B928C0" w:rsidP="00A20B86">
            <w:pPr>
              <w:pStyle w:val="ListParagraph"/>
              <w:numPr>
                <w:ilvl w:val="0"/>
                <w:numId w:val="64"/>
              </w:numPr>
              <w:spacing w:before="120" w:after="120"/>
              <w:jc w:val="both"/>
              <w:rPr>
                <w:color w:val="1F497D" w:themeColor="text2"/>
              </w:rPr>
            </w:pPr>
            <w:r w:rsidRPr="003A1000">
              <w:rPr>
                <w:color w:val="1F497D" w:themeColor="text2"/>
              </w:rPr>
              <w:t>Туроператори и туристически агенции</w:t>
            </w:r>
          </w:p>
        </w:tc>
        <w:tc>
          <w:tcPr>
            <w:tcW w:w="4820" w:type="dxa"/>
            <w:tcBorders>
              <w:top w:val="single" w:sz="4" w:space="0" w:color="auto"/>
              <w:left w:val="single" w:sz="4" w:space="0" w:color="auto"/>
              <w:bottom w:val="single" w:sz="4" w:space="0" w:color="auto"/>
              <w:right w:val="single" w:sz="4" w:space="0" w:color="auto"/>
            </w:tcBorders>
          </w:tcPr>
          <w:p w14:paraId="5B4232E3" w14:textId="77777777" w:rsidR="00901283" w:rsidRPr="003A1000" w:rsidRDefault="00D71AD2" w:rsidP="00A20B86">
            <w:pPr>
              <w:spacing w:before="120" w:after="120"/>
              <w:jc w:val="both"/>
              <w:rPr>
                <w:color w:val="1F497D" w:themeColor="text2"/>
              </w:rPr>
            </w:pPr>
            <w:r w:rsidRPr="003A1000">
              <w:rPr>
                <w:color w:val="1F497D" w:themeColor="text2"/>
              </w:rPr>
              <w:t>Развитие на културния туризъм и у</w:t>
            </w:r>
            <w:r w:rsidR="00B928C0" w:rsidRPr="003A1000">
              <w:rPr>
                <w:color w:val="1F497D" w:themeColor="text2"/>
              </w:rPr>
              <w:t>величаване на броя на туристите</w:t>
            </w:r>
            <w:r w:rsidR="00C556B4" w:rsidRPr="003A1000">
              <w:rPr>
                <w:color w:val="1F497D" w:themeColor="text2"/>
              </w:rPr>
              <w:t>. Предлагане на нови туристически дестинации.</w:t>
            </w:r>
          </w:p>
        </w:tc>
      </w:tr>
      <w:tr w:rsidR="005830D0" w:rsidRPr="003A1000" w14:paraId="1B843A6B" w14:textId="77777777" w:rsidTr="00C86F4F">
        <w:tc>
          <w:tcPr>
            <w:tcW w:w="4786" w:type="dxa"/>
            <w:tcBorders>
              <w:top w:val="single" w:sz="4" w:space="0" w:color="auto"/>
              <w:left w:val="single" w:sz="4" w:space="0" w:color="auto"/>
              <w:bottom w:val="single" w:sz="4" w:space="0" w:color="auto"/>
              <w:right w:val="single" w:sz="4" w:space="0" w:color="auto"/>
            </w:tcBorders>
          </w:tcPr>
          <w:p w14:paraId="45243C6E" w14:textId="77777777" w:rsidR="00D71AD2" w:rsidRPr="003A1000" w:rsidRDefault="00D71AD2" w:rsidP="00A20B86">
            <w:pPr>
              <w:pStyle w:val="ListParagraph"/>
              <w:numPr>
                <w:ilvl w:val="0"/>
                <w:numId w:val="64"/>
              </w:numPr>
              <w:spacing w:after="120"/>
              <w:jc w:val="both"/>
              <w:rPr>
                <w:color w:val="1F497D" w:themeColor="text2"/>
              </w:rPr>
            </w:pPr>
            <w:r w:rsidRPr="003A1000">
              <w:rPr>
                <w:color w:val="1F497D" w:themeColor="text2"/>
              </w:rPr>
              <w:t>Лицата, предоставящи туристически услуги в туристически обекти (места за настаняване, заведения за хранене и други)</w:t>
            </w:r>
          </w:p>
        </w:tc>
        <w:tc>
          <w:tcPr>
            <w:tcW w:w="4820" w:type="dxa"/>
            <w:tcBorders>
              <w:top w:val="single" w:sz="4" w:space="0" w:color="auto"/>
              <w:left w:val="single" w:sz="4" w:space="0" w:color="auto"/>
              <w:bottom w:val="single" w:sz="4" w:space="0" w:color="auto"/>
              <w:right w:val="single" w:sz="4" w:space="0" w:color="auto"/>
            </w:tcBorders>
          </w:tcPr>
          <w:p w14:paraId="1A2F16A3" w14:textId="77777777" w:rsidR="00D71AD2" w:rsidRPr="003A1000" w:rsidRDefault="00D71AD2" w:rsidP="00A20B86">
            <w:pPr>
              <w:spacing w:before="120" w:after="120"/>
              <w:jc w:val="both"/>
              <w:rPr>
                <w:color w:val="1F497D" w:themeColor="text2"/>
              </w:rPr>
            </w:pPr>
            <w:r w:rsidRPr="003A1000">
              <w:rPr>
                <w:color w:val="1F497D" w:themeColor="text2"/>
              </w:rPr>
              <w:t>Развитие на културния туризъм и увеличаване на броя на туристите</w:t>
            </w:r>
          </w:p>
        </w:tc>
      </w:tr>
      <w:tr w:rsidR="005830D0" w:rsidRPr="003A1000" w14:paraId="73EB0814" w14:textId="77777777" w:rsidTr="00C86F4F">
        <w:tc>
          <w:tcPr>
            <w:tcW w:w="4786" w:type="dxa"/>
            <w:tcBorders>
              <w:top w:val="single" w:sz="4" w:space="0" w:color="auto"/>
              <w:left w:val="single" w:sz="4" w:space="0" w:color="auto"/>
              <w:bottom w:val="single" w:sz="4" w:space="0" w:color="auto"/>
              <w:right w:val="single" w:sz="4" w:space="0" w:color="auto"/>
            </w:tcBorders>
            <w:hideMark/>
          </w:tcPr>
          <w:p w14:paraId="3AC1CE1F" w14:textId="77777777" w:rsidR="00D71AD2" w:rsidRPr="003A1000" w:rsidRDefault="00D71AD2" w:rsidP="00A20B86">
            <w:pPr>
              <w:pStyle w:val="ListParagraph"/>
              <w:numPr>
                <w:ilvl w:val="0"/>
                <w:numId w:val="64"/>
              </w:numPr>
              <w:spacing w:before="120" w:after="120"/>
              <w:jc w:val="both"/>
              <w:rPr>
                <w:color w:val="1F497D" w:themeColor="text2"/>
              </w:rPr>
            </w:pPr>
            <w:r w:rsidRPr="003A1000">
              <w:rPr>
                <w:color w:val="1F497D" w:themeColor="text2"/>
              </w:rPr>
              <w:t>Екскурзоводи</w:t>
            </w:r>
          </w:p>
        </w:tc>
        <w:tc>
          <w:tcPr>
            <w:tcW w:w="4820" w:type="dxa"/>
            <w:tcBorders>
              <w:top w:val="single" w:sz="4" w:space="0" w:color="auto"/>
              <w:left w:val="single" w:sz="4" w:space="0" w:color="auto"/>
              <w:bottom w:val="single" w:sz="4" w:space="0" w:color="auto"/>
              <w:right w:val="single" w:sz="4" w:space="0" w:color="auto"/>
            </w:tcBorders>
            <w:hideMark/>
          </w:tcPr>
          <w:p w14:paraId="380D5E65" w14:textId="77777777" w:rsidR="00D71AD2" w:rsidRPr="003A1000" w:rsidRDefault="00D71AD2" w:rsidP="00A20B86">
            <w:pPr>
              <w:spacing w:before="120" w:after="120"/>
              <w:jc w:val="both"/>
              <w:rPr>
                <w:color w:val="1F497D" w:themeColor="text2"/>
              </w:rPr>
            </w:pPr>
            <w:r w:rsidRPr="003A1000">
              <w:rPr>
                <w:color w:val="1F497D" w:themeColor="text2"/>
              </w:rPr>
              <w:t>Развитие на културния туризъм и увеличаване на броя на туристите</w:t>
            </w:r>
          </w:p>
        </w:tc>
      </w:tr>
    </w:tbl>
    <w:p w14:paraId="1AA1DABC" w14:textId="77777777" w:rsidR="00901283" w:rsidRPr="003A1000" w:rsidRDefault="00901283" w:rsidP="00A20B86">
      <w:pPr>
        <w:spacing w:after="120"/>
        <w:rPr>
          <w:color w:val="1F497D" w:themeColor="text2"/>
        </w:rPr>
      </w:pPr>
    </w:p>
    <w:p w14:paraId="4E510E53" w14:textId="77777777" w:rsidR="007347EB" w:rsidRPr="003A1000" w:rsidRDefault="007347EB" w:rsidP="00A20B86">
      <w:pPr>
        <w:pStyle w:val="Heading2"/>
        <w:spacing w:before="0" w:after="120"/>
        <w:rPr>
          <w:rFonts w:ascii="Times New Roman" w:hAnsi="Times New Roman" w:cs="Times New Roman"/>
          <w:b/>
          <w:color w:val="1F497D" w:themeColor="text2"/>
          <w:sz w:val="24"/>
          <w:szCs w:val="24"/>
        </w:rPr>
      </w:pPr>
      <w:bookmarkStart w:id="40" w:name="_Toc1470786"/>
      <w:r w:rsidRPr="003A1000">
        <w:rPr>
          <w:rFonts w:ascii="Times New Roman" w:hAnsi="Times New Roman" w:cs="Times New Roman"/>
          <w:b/>
          <w:color w:val="1F497D" w:themeColor="text2"/>
          <w:sz w:val="24"/>
          <w:szCs w:val="24"/>
        </w:rPr>
        <w:t>2.4. Медиен мониторинг</w:t>
      </w:r>
      <w:bookmarkEnd w:id="40"/>
    </w:p>
    <w:p w14:paraId="169F708E" w14:textId="77777777" w:rsidR="007347EB" w:rsidRPr="003A1000" w:rsidRDefault="007347EB" w:rsidP="00A20B86">
      <w:pPr>
        <w:spacing w:after="120"/>
        <w:jc w:val="both"/>
        <w:rPr>
          <w:bCs/>
          <w:color w:val="1F497D" w:themeColor="text2"/>
        </w:rPr>
      </w:pPr>
      <w:r w:rsidRPr="003A1000">
        <w:rPr>
          <w:bCs/>
          <w:color w:val="1F497D" w:themeColor="text2"/>
        </w:rPr>
        <w:t xml:space="preserve">За целите на анализа е извършен мониторинг на национални и регионални печатни издания и информационни агенции, за да се установи по какъв начин е представена темата за опазване и управление на НКН в тях. Прегледът е осъществен на </w:t>
      </w:r>
      <w:proofErr w:type="spellStart"/>
      <w:r w:rsidRPr="003A1000">
        <w:rPr>
          <w:bCs/>
          <w:color w:val="1F497D" w:themeColor="text2"/>
        </w:rPr>
        <w:t>извадков</w:t>
      </w:r>
      <w:proofErr w:type="spellEnd"/>
      <w:r w:rsidRPr="003A1000">
        <w:rPr>
          <w:bCs/>
          <w:color w:val="1F497D" w:themeColor="text2"/>
        </w:rPr>
        <w:t xml:space="preserve"> принцип за периода 2017-2018 г., без да има за цел да обхване всички публикации и материали по темата. Това спомага да се даде допълнителна перспектива върху проблемите, с които се сблъсква секторната политика и отзвука на ефектите от нейното реализиране върху обществото. През медийното отразяване се обрисува обективна външна картина на състоянието на сектора и на проблемите в него, без това да се извършва през призмата на някоя от пряко заинтересованите страни в процеса, която достига до обикновените граждани.</w:t>
      </w:r>
    </w:p>
    <w:p w14:paraId="7DADA85C" w14:textId="77777777" w:rsidR="007347EB" w:rsidRPr="003A1000" w:rsidRDefault="007347EB" w:rsidP="00A20B86">
      <w:pPr>
        <w:spacing w:after="120"/>
        <w:jc w:val="both"/>
        <w:rPr>
          <w:bCs/>
          <w:color w:val="1F497D" w:themeColor="text2"/>
        </w:rPr>
      </w:pPr>
      <w:r w:rsidRPr="003A1000">
        <w:rPr>
          <w:bCs/>
          <w:color w:val="1F497D" w:themeColor="text2"/>
        </w:rPr>
        <w:t xml:space="preserve">Идентифицирането на отношението на медиите към НКЦ и на интереса към темата е важно и с оглед необходимостта от предоставяне на допълнителна информация на обществото относно действията на държавните органи в тази сфера. Обобщената информация от медийния мониторинг и </w:t>
      </w:r>
      <w:proofErr w:type="spellStart"/>
      <w:r w:rsidRPr="003A1000">
        <w:rPr>
          <w:bCs/>
          <w:color w:val="1F497D" w:themeColor="text2"/>
        </w:rPr>
        <w:t>контент</w:t>
      </w:r>
      <w:proofErr w:type="spellEnd"/>
      <w:r w:rsidRPr="003A1000">
        <w:rPr>
          <w:bCs/>
          <w:color w:val="1F497D" w:themeColor="text2"/>
        </w:rPr>
        <w:t xml:space="preserve"> анализа спомагат за изготвянето на оценка за изпълнението и ефекта от политика.</w:t>
      </w:r>
    </w:p>
    <w:p w14:paraId="0A20DB25" w14:textId="77777777" w:rsidR="007347EB" w:rsidRPr="003A1000" w:rsidRDefault="007347EB" w:rsidP="00A20B86">
      <w:pPr>
        <w:spacing w:after="120"/>
        <w:jc w:val="both"/>
        <w:rPr>
          <w:bCs/>
          <w:color w:val="1F497D" w:themeColor="text2"/>
        </w:rPr>
      </w:pPr>
      <w:r w:rsidRPr="003A1000">
        <w:rPr>
          <w:bCs/>
          <w:color w:val="1F497D" w:themeColor="text2"/>
        </w:rPr>
        <w:t xml:space="preserve">От представените данни в Приложение 3 прави впечатление, че отношението на медиите към ефектите от изпълнението на политиката е негативно. Основен акцент в анализираните материали са проблемите, с които се сблъскват собствениците на подобни обекти по отношение на тяхната поддръжка, както и неспособността на държавата да изпълни ролята си за защита и опазване на недвижимите културни ценности, независимо дали са получили официален статут на закрила. </w:t>
      </w:r>
    </w:p>
    <w:p w14:paraId="2983C886" w14:textId="77777777" w:rsidR="007347EB" w:rsidRPr="003A1000" w:rsidRDefault="007347EB" w:rsidP="00A20B86">
      <w:pPr>
        <w:spacing w:after="120"/>
        <w:jc w:val="both"/>
        <w:rPr>
          <w:bCs/>
          <w:color w:val="1F497D" w:themeColor="text2"/>
        </w:rPr>
      </w:pPr>
      <w:r w:rsidRPr="003A1000">
        <w:rPr>
          <w:bCs/>
          <w:color w:val="1F497D" w:themeColor="text2"/>
        </w:rPr>
        <w:t>Отчетено е, че състоянието на голяма част от тези обекти е крайно незадоволително, като нито собствениците имат стимули да се ангажират с тяхното обновяване, нито държавата създава необходимите предпоставки и условия за устойчиво стопанисване и управление на обектите. Сложните административни и бюрократични процедури, които се асоциират с всяка дейност, свързани с обекти НКЦ, както и непосилните разходи за собствениците, често водят като резултат до тяхното разрушаване. Оформя се нагласата, че да си собственик на недвижимо културно наследство, създава много неудобства и ограничения, което</w:t>
      </w:r>
      <w:r w:rsidR="00424A9E" w:rsidRPr="003A1000">
        <w:rPr>
          <w:bCs/>
          <w:color w:val="1F497D" w:themeColor="text2"/>
        </w:rPr>
        <w:t xml:space="preserve"> </w:t>
      </w:r>
      <w:r w:rsidRPr="003A1000">
        <w:rPr>
          <w:bCs/>
          <w:color w:val="1F497D" w:themeColor="text2"/>
        </w:rPr>
        <w:t>подтиква тези хора или организации да оставят</w:t>
      </w:r>
      <w:r w:rsidR="00424A9E" w:rsidRPr="003A1000">
        <w:rPr>
          <w:bCs/>
          <w:color w:val="1F497D" w:themeColor="text2"/>
        </w:rPr>
        <w:t xml:space="preserve"> културното наследство</w:t>
      </w:r>
      <w:r w:rsidRPr="003A1000">
        <w:rPr>
          <w:bCs/>
          <w:color w:val="1F497D" w:themeColor="text2"/>
        </w:rPr>
        <w:t xml:space="preserve"> да се разрушава.</w:t>
      </w:r>
    </w:p>
    <w:p w14:paraId="3FB08B5B" w14:textId="77777777" w:rsidR="007347EB" w:rsidRPr="003A1000" w:rsidRDefault="007347EB" w:rsidP="00A20B86">
      <w:pPr>
        <w:spacing w:after="120"/>
        <w:jc w:val="both"/>
        <w:rPr>
          <w:bCs/>
          <w:color w:val="1F497D" w:themeColor="text2"/>
        </w:rPr>
      </w:pPr>
      <w:r w:rsidRPr="003A1000">
        <w:rPr>
          <w:bCs/>
          <w:color w:val="1F497D" w:themeColor="text2"/>
        </w:rPr>
        <w:t xml:space="preserve">Дадени са примери за недопустими намеси върху НКЦ, като разполагането на </w:t>
      </w:r>
      <w:proofErr w:type="spellStart"/>
      <w:r w:rsidRPr="003A1000">
        <w:rPr>
          <w:bCs/>
          <w:color w:val="1F497D" w:themeColor="text2"/>
        </w:rPr>
        <w:t>преместваеми</w:t>
      </w:r>
      <w:proofErr w:type="spellEnd"/>
      <w:r w:rsidRPr="003A1000">
        <w:rPr>
          <w:bCs/>
          <w:color w:val="1F497D" w:themeColor="text2"/>
        </w:rPr>
        <w:t xml:space="preserve"> съоръжения, поставянето на </w:t>
      </w:r>
      <w:proofErr w:type="spellStart"/>
      <w:r w:rsidRPr="003A1000">
        <w:rPr>
          <w:bCs/>
          <w:color w:val="1F497D" w:themeColor="text2"/>
        </w:rPr>
        <w:t>климатици</w:t>
      </w:r>
      <w:proofErr w:type="spellEnd"/>
      <w:r w:rsidRPr="003A1000">
        <w:rPr>
          <w:bCs/>
          <w:color w:val="1F497D" w:themeColor="text2"/>
        </w:rPr>
        <w:t xml:space="preserve"> и сенници, слънцезащитни устройства, слънчеви батерии, реклами, метални балконски парапети, остъкляване на тераси, мазилки, облицовки, покрития на тераси и навеси, незаконно надстрояване и пристрояване с нехарактерни пропорции и съотношения, застрояване с нетрадиционни архитектурни детайли и материали като алуминиева и PVC дограма, предпазни щори и др.</w:t>
      </w:r>
    </w:p>
    <w:p w14:paraId="72DEF141" w14:textId="77777777" w:rsidR="007347EB" w:rsidRPr="003A1000" w:rsidRDefault="007347EB" w:rsidP="00A20B86">
      <w:pPr>
        <w:spacing w:after="120"/>
        <w:jc w:val="both"/>
        <w:rPr>
          <w:bCs/>
          <w:color w:val="1F497D" w:themeColor="text2"/>
        </w:rPr>
      </w:pPr>
      <w:r w:rsidRPr="003A1000">
        <w:rPr>
          <w:bCs/>
          <w:color w:val="1F497D" w:themeColor="text2"/>
        </w:rPr>
        <w:t xml:space="preserve">Общият извод от извършения преглед показва, че медийните публикации и материали най-често идват като заключителен етап в дългия процес на безпомощност и лутане в търсенето на решение за спасяването на даден обект, който само оповестява официално разрухата на поредния паметник на културата. </w:t>
      </w:r>
    </w:p>
    <w:p w14:paraId="6DDA4A97" w14:textId="77777777" w:rsidR="007347EB" w:rsidRPr="003A1000" w:rsidRDefault="007347EB" w:rsidP="00A20B86">
      <w:pPr>
        <w:spacing w:after="120"/>
        <w:jc w:val="both"/>
        <w:rPr>
          <w:bCs/>
          <w:color w:val="1F497D" w:themeColor="text2"/>
        </w:rPr>
      </w:pPr>
      <w:r w:rsidRPr="003A1000">
        <w:rPr>
          <w:bCs/>
          <w:color w:val="1F497D" w:themeColor="text2"/>
        </w:rPr>
        <w:lastRenderedPageBreak/>
        <w:t xml:space="preserve">Всичко това недвусмислено демонстрира необходимостта от цялостно преосмисляне на държавната политика в сферата на НКЦ, промяна на разпределението на правата и задълженията на държавните органи и частните собственици по управление на недвижимото културно наследство, промяна на отношението на институциите и създаване на необходимите предпоставки за активно ангажиране на собствениците с опазването и управлението на тези обекти. </w:t>
      </w:r>
    </w:p>
    <w:p w14:paraId="6A6C65FC" w14:textId="77777777" w:rsidR="007347EB" w:rsidRPr="003A1000" w:rsidRDefault="007347EB" w:rsidP="00A20B86">
      <w:pPr>
        <w:spacing w:after="120"/>
        <w:rPr>
          <w:color w:val="1F497D" w:themeColor="text2"/>
        </w:rPr>
      </w:pPr>
    </w:p>
    <w:p w14:paraId="5B915A60" w14:textId="77777777" w:rsidR="00901283" w:rsidRPr="003A1000" w:rsidRDefault="00B928C0" w:rsidP="00A20B86">
      <w:pPr>
        <w:pStyle w:val="Heading2"/>
        <w:keepNext w:val="0"/>
        <w:keepLines w:val="0"/>
        <w:tabs>
          <w:tab w:val="left" w:pos="851"/>
        </w:tabs>
        <w:overflowPunct w:val="0"/>
        <w:autoSpaceDE w:val="0"/>
        <w:autoSpaceDN w:val="0"/>
        <w:adjustRightInd w:val="0"/>
        <w:spacing w:before="0" w:after="120"/>
        <w:contextualSpacing/>
        <w:jc w:val="both"/>
        <w:textAlignment w:val="baseline"/>
        <w:rPr>
          <w:rFonts w:ascii="Times New Roman" w:hAnsi="Times New Roman" w:cs="Times New Roman"/>
          <w:b/>
          <w:color w:val="1F497D" w:themeColor="text2"/>
          <w:sz w:val="24"/>
          <w:szCs w:val="24"/>
        </w:rPr>
      </w:pPr>
      <w:bookmarkStart w:id="41" w:name="_Toc1470787"/>
      <w:r w:rsidRPr="003A1000">
        <w:rPr>
          <w:rFonts w:ascii="Times New Roman" w:hAnsi="Times New Roman" w:cs="Times New Roman"/>
          <w:b/>
          <w:color w:val="1F497D" w:themeColor="text2"/>
          <w:sz w:val="24"/>
          <w:szCs w:val="24"/>
        </w:rPr>
        <w:t>2.</w:t>
      </w:r>
      <w:r w:rsidR="007347EB" w:rsidRPr="003A1000">
        <w:rPr>
          <w:rFonts w:ascii="Times New Roman" w:hAnsi="Times New Roman" w:cs="Times New Roman"/>
          <w:b/>
          <w:color w:val="1F497D" w:themeColor="text2"/>
          <w:sz w:val="24"/>
          <w:szCs w:val="24"/>
        </w:rPr>
        <w:t>5</w:t>
      </w:r>
      <w:r w:rsidRPr="003A1000">
        <w:rPr>
          <w:rFonts w:ascii="Times New Roman" w:hAnsi="Times New Roman" w:cs="Times New Roman"/>
          <w:b/>
          <w:color w:val="1F497D" w:themeColor="text2"/>
          <w:sz w:val="24"/>
          <w:szCs w:val="24"/>
        </w:rPr>
        <w:t>. SWOT анализ</w:t>
      </w:r>
      <w:bookmarkEnd w:id="41"/>
      <w:r w:rsidRPr="003A1000">
        <w:rPr>
          <w:rFonts w:ascii="Times New Roman" w:hAnsi="Times New Roman" w:cs="Times New Roman"/>
          <w:b/>
          <w:color w:val="1F497D" w:themeColor="text2"/>
          <w:sz w:val="24"/>
          <w:szCs w:val="24"/>
        </w:rPr>
        <w:t xml:space="preserve"> </w:t>
      </w:r>
    </w:p>
    <w:p w14:paraId="7244E8F1" w14:textId="77777777" w:rsidR="00174DF2" w:rsidRPr="003A1000" w:rsidRDefault="00B928C0" w:rsidP="00A20B86">
      <w:pPr>
        <w:widowControl w:val="0"/>
        <w:autoSpaceDE w:val="0"/>
        <w:autoSpaceDN w:val="0"/>
        <w:adjustRightInd w:val="0"/>
        <w:spacing w:after="120"/>
        <w:jc w:val="both"/>
        <w:rPr>
          <w:color w:val="1F497D" w:themeColor="text2"/>
        </w:rPr>
      </w:pPr>
      <w:r w:rsidRPr="003A1000">
        <w:rPr>
          <w:color w:val="1F497D" w:themeColor="text2"/>
        </w:rPr>
        <w:t xml:space="preserve">При разработването на SWOT анализа, за основа е използван анализът, включен в проекта на </w:t>
      </w:r>
      <w:r w:rsidR="00DA0EBD" w:rsidRPr="003A1000">
        <w:rPr>
          <w:color w:val="1F497D" w:themeColor="text2"/>
        </w:rPr>
        <w:t xml:space="preserve">Национална </w:t>
      </w:r>
      <w:r w:rsidRPr="003A1000">
        <w:rPr>
          <w:color w:val="1F497D" w:themeColor="text2"/>
        </w:rPr>
        <w:t xml:space="preserve">Стратегия за развитие на културата, като е допълнен </w:t>
      </w:r>
      <w:r w:rsidR="00DA0EBD" w:rsidRPr="003A1000">
        <w:rPr>
          <w:color w:val="1F497D" w:themeColor="text2"/>
        </w:rPr>
        <w:t>с</w:t>
      </w:r>
      <w:r w:rsidRPr="003A1000">
        <w:rPr>
          <w:color w:val="1F497D" w:themeColor="text2"/>
        </w:rPr>
        <w:t xml:space="preserve"> ключови</w:t>
      </w:r>
      <w:r w:rsidR="00DA0EBD" w:rsidRPr="003A1000">
        <w:rPr>
          <w:color w:val="1F497D" w:themeColor="text2"/>
        </w:rPr>
        <w:t>те</w:t>
      </w:r>
      <w:r w:rsidRPr="003A1000">
        <w:rPr>
          <w:color w:val="1F497D" w:themeColor="text2"/>
        </w:rPr>
        <w:t xml:space="preserve"> изводи </w:t>
      </w:r>
      <w:r w:rsidR="00DA0EBD" w:rsidRPr="003A1000">
        <w:rPr>
          <w:color w:val="1F497D" w:themeColor="text2"/>
        </w:rPr>
        <w:t>от н</w:t>
      </w:r>
      <w:r w:rsidRPr="003A1000">
        <w:rPr>
          <w:color w:val="1F497D" w:themeColor="text2"/>
        </w:rPr>
        <w:t xml:space="preserve">астоящия анализ.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680"/>
      </w:tblGrid>
      <w:tr w:rsidR="005830D0" w:rsidRPr="003A1000" w14:paraId="748C3C0C" w14:textId="77777777" w:rsidTr="00983A2E">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58A95E1C" w14:textId="77777777" w:rsidR="00901283" w:rsidRPr="003A1000" w:rsidRDefault="00B928C0" w:rsidP="00A20B86">
            <w:pPr>
              <w:spacing w:after="120"/>
              <w:jc w:val="center"/>
              <w:rPr>
                <w:b/>
                <w:color w:val="1F497D" w:themeColor="text2"/>
              </w:rPr>
            </w:pPr>
            <w:r w:rsidRPr="003A1000">
              <w:rPr>
                <w:b/>
                <w:color w:val="1F497D" w:themeColor="text2"/>
              </w:rPr>
              <w:t>СТРАТЕГИЧЕСКО ПЛАНИРАНЕ</w:t>
            </w:r>
          </w:p>
        </w:tc>
      </w:tr>
      <w:tr w:rsidR="005830D0" w:rsidRPr="003A1000" w14:paraId="3A6788D5" w14:textId="77777777" w:rsidTr="00983A2E">
        <w:tc>
          <w:tcPr>
            <w:tcW w:w="2555"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E89D6F" w14:textId="77777777" w:rsidR="00901283" w:rsidRPr="003A1000" w:rsidRDefault="00B928C0" w:rsidP="00A20B86">
            <w:pPr>
              <w:spacing w:after="120"/>
              <w:jc w:val="center"/>
              <w:rPr>
                <w:b/>
                <w:color w:val="1F497D" w:themeColor="text2"/>
              </w:rPr>
            </w:pPr>
            <w:r w:rsidRPr="003A1000">
              <w:rPr>
                <w:b/>
                <w:color w:val="1F497D" w:themeColor="text2"/>
              </w:rPr>
              <w:t>Силни страни</w:t>
            </w:r>
          </w:p>
        </w:tc>
        <w:tc>
          <w:tcPr>
            <w:tcW w:w="2445"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70EC7593" w14:textId="77777777" w:rsidR="00901283" w:rsidRPr="003A1000" w:rsidRDefault="00B928C0" w:rsidP="00A20B86">
            <w:pPr>
              <w:spacing w:before="120" w:after="120"/>
              <w:ind w:left="1501" w:hanging="1501"/>
              <w:jc w:val="center"/>
              <w:rPr>
                <w:b/>
                <w:color w:val="1F497D" w:themeColor="text2"/>
              </w:rPr>
            </w:pPr>
            <w:r w:rsidRPr="003A1000">
              <w:rPr>
                <w:b/>
                <w:color w:val="1F497D" w:themeColor="text2"/>
              </w:rPr>
              <w:t>Слаби страни</w:t>
            </w:r>
          </w:p>
        </w:tc>
      </w:tr>
      <w:tr w:rsidR="005830D0" w:rsidRPr="003A1000" w14:paraId="214CC288" w14:textId="77777777" w:rsidTr="00983A2E">
        <w:tc>
          <w:tcPr>
            <w:tcW w:w="2555" w:type="pct"/>
            <w:tcBorders>
              <w:top w:val="single" w:sz="4" w:space="0" w:color="auto"/>
              <w:left w:val="single" w:sz="4" w:space="0" w:color="auto"/>
              <w:bottom w:val="single" w:sz="4" w:space="0" w:color="auto"/>
              <w:right w:val="single" w:sz="4" w:space="0" w:color="auto"/>
            </w:tcBorders>
          </w:tcPr>
          <w:p w14:paraId="30F913BE" w14:textId="77777777" w:rsidR="00901283" w:rsidRPr="003A1000" w:rsidRDefault="00B928C0" w:rsidP="00A20B86">
            <w:pPr>
              <w:pStyle w:val="ListParagraph"/>
              <w:numPr>
                <w:ilvl w:val="0"/>
                <w:numId w:val="23"/>
              </w:numPr>
              <w:tabs>
                <w:tab w:val="left" w:pos="180"/>
              </w:tabs>
              <w:suppressAutoHyphens/>
              <w:snapToGrid w:val="0"/>
              <w:spacing w:after="120"/>
              <w:ind w:left="142" w:right="23" w:hanging="142"/>
              <w:rPr>
                <w:rStyle w:val="Strong"/>
                <w:b w:val="0"/>
                <w:iCs/>
                <w:color w:val="1F497D" w:themeColor="text2"/>
              </w:rPr>
            </w:pPr>
            <w:r w:rsidRPr="003A1000">
              <w:rPr>
                <w:rStyle w:val="Strong"/>
                <w:b w:val="0"/>
                <w:iCs/>
                <w:color w:val="1F497D" w:themeColor="text2"/>
              </w:rPr>
              <w:t>Политиката в областта на НКЦ присъства в Програмата на правителството</w:t>
            </w:r>
          </w:p>
          <w:p w14:paraId="5E773AFC" w14:textId="77777777" w:rsidR="00901283" w:rsidRPr="003A1000" w:rsidRDefault="00B928C0" w:rsidP="00A20B86">
            <w:pPr>
              <w:pStyle w:val="ListParagraph"/>
              <w:numPr>
                <w:ilvl w:val="0"/>
                <w:numId w:val="23"/>
              </w:numPr>
              <w:tabs>
                <w:tab w:val="left" w:pos="180"/>
              </w:tabs>
              <w:suppressAutoHyphens/>
              <w:snapToGrid w:val="0"/>
              <w:spacing w:after="120"/>
              <w:ind w:left="142" w:right="23" w:hanging="142"/>
              <w:rPr>
                <w:rStyle w:val="Strong"/>
                <w:b w:val="0"/>
                <w:iCs/>
                <w:color w:val="1F497D" w:themeColor="text2"/>
              </w:rPr>
            </w:pPr>
            <w:r w:rsidRPr="003A1000">
              <w:rPr>
                <w:rStyle w:val="Strong"/>
                <w:b w:val="0"/>
                <w:iCs/>
                <w:color w:val="1F497D" w:themeColor="text2"/>
              </w:rPr>
              <w:t>В ЗКН са определени стратегическите документи на национално и местно ниво и правомощията на Министерския съвет, министъра на културата и органите на местно самоуправление и местна администрация;</w:t>
            </w:r>
          </w:p>
          <w:p w14:paraId="1F1EC305" w14:textId="77777777" w:rsidR="00901283" w:rsidRPr="003A1000" w:rsidRDefault="00B928C0" w:rsidP="00A20B86">
            <w:pPr>
              <w:pStyle w:val="ListParagraph"/>
              <w:numPr>
                <w:ilvl w:val="0"/>
                <w:numId w:val="23"/>
              </w:numPr>
              <w:tabs>
                <w:tab w:val="left" w:pos="180"/>
              </w:tabs>
              <w:suppressAutoHyphens/>
              <w:snapToGrid w:val="0"/>
              <w:spacing w:after="120"/>
              <w:ind w:left="142" w:right="23" w:hanging="142"/>
              <w:rPr>
                <w:rStyle w:val="Strong"/>
                <w:b w:val="0"/>
                <w:iCs/>
                <w:color w:val="1F497D" w:themeColor="text2"/>
              </w:rPr>
            </w:pPr>
            <w:r w:rsidRPr="003A1000">
              <w:rPr>
                <w:rStyle w:val="Strong"/>
                <w:b w:val="0"/>
                <w:iCs/>
                <w:color w:val="1F497D" w:themeColor="text2"/>
              </w:rPr>
              <w:t>В стратегически документи в областта на туризма са определени стратегически цели, свързани с представянето на НКЦ</w:t>
            </w:r>
          </w:p>
          <w:p w14:paraId="7A2C58C0" w14:textId="77777777" w:rsidR="00901283" w:rsidRPr="003A1000" w:rsidRDefault="00B928C0" w:rsidP="00A20B86">
            <w:pPr>
              <w:pStyle w:val="ListParagraph"/>
              <w:numPr>
                <w:ilvl w:val="0"/>
                <w:numId w:val="23"/>
              </w:numPr>
              <w:tabs>
                <w:tab w:val="left" w:pos="180"/>
              </w:tabs>
              <w:suppressAutoHyphens/>
              <w:snapToGrid w:val="0"/>
              <w:spacing w:after="120"/>
              <w:ind w:left="142" w:right="23" w:hanging="142"/>
              <w:rPr>
                <w:color w:val="1F497D" w:themeColor="text2"/>
              </w:rPr>
            </w:pPr>
            <w:r w:rsidRPr="003A1000">
              <w:rPr>
                <w:rStyle w:val="Strong"/>
                <w:b w:val="0"/>
                <w:iCs/>
                <w:color w:val="1F497D" w:themeColor="text2"/>
              </w:rPr>
              <w:t>Културното наследство е важен елемент от всички областни и общински</w:t>
            </w:r>
            <w:r w:rsidR="00E22B68" w:rsidRPr="003A1000">
              <w:rPr>
                <w:rStyle w:val="Strong"/>
                <w:b w:val="0"/>
                <w:iCs/>
                <w:color w:val="1F497D" w:themeColor="text2"/>
              </w:rPr>
              <w:t xml:space="preserve"> </w:t>
            </w:r>
            <w:r w:rsidRPr="003A1000">
              <w:rPr>
                <w:rStyle w:val="Strong"/>
                <w:b w:val="0"/>
                <w:iCs/>
                <w:color w:val="1F497D" w:themeColor="text2"/>
              </w:rPr>
              <w:t>стратегии за развитие</w:t>
            </w:r>
          </w:p>
        </w:tc>
        <w:tc>
          <w:tcPr>
            <w:tcW w:w="2445" w:type="pct"/>
            <w:tcBorders>
              <w:top w:val="single" w:sz="4" w:space="0" w:color="auto"/>
              <w:left w:val="single" w:sz="4" w:space="0" w:color="auto"/>
              <w:bottom w:val="single" w:sz="4" w:space="0" w:color="auto"/>
              <w:right w:val="single" w:sz="4" w:space="0" w:color="auto"/>
            </w:tcBorders>
            <w:hideMark/>
          </w:tcPr>
          <w:p w14:paraId="1255B7F6" w14:textId="77777777" w:rsidR="00901283" w:rsidRPr="003A1000" w:rsidRDefault="00B928C0" w:rsidP="00A20B86">
            <w:pPr>
              <w:numPr>
                <w:ilvl w:val="0"/>
                <w:numId w:val="7"/>
              </w:numPr>
              <w:tabs>
                <w:tab w:val="num" w:pos="1440"/>
                <w:tab w:val="num" w:pos="1777"/>
              </w:tabs>
              <w:spacing w:before="120" w:after="120"/>
              <w:ind w:left="218" w:right="317" w:hanging="180"/>
              <w:jc w:val="both"/>
              <w:rPr>
                <w:color w:val="1F497D" w:themeColor="text2"/>
              </w:rPr>
            </w:pPr>
            <w:r w:rsidRPr="003A1000">
              <w:rPr>
                <w:color w:val="1F497D" w:themeColor="text2"/>
              </w:rPr>
              <w:t>Липсва секторна стратегия за развитие на НКЦ;</w:t>
            </w:r>
          </w:p>
          <w:p w14:paraId="7D7F15BB" w14:textId="77777777" w:rsidR="00901283" w:rsidRPr="003A1000" w:rsidRDefault="00B928C0" w:rsidP="00A20B86">
            <w:pPr>
              <w:numPr>
                <w:ilvl w:val="0"/>
                <w:numId w:val="7"/>
              </w:numPr>
              <w:tabs>
                <w:tab w:val="num" w:pos="1440"/>
                <w:tab w:val="num" w:pos="1777"/>
              </w:tabs>
              <w:spacing w:after="120"/>
              <w:ind w:left="218" w:right="317" w:hanging="180"/>
              <w:jc w:val="both"/>
              <w:rPr>
                <w:color w:val="1F497D" w:themeColor="text2"/>
              </w:rPr>
            </w:pPr>
            <w:r w:rsidRPr="003A1000">
              <w:rPr>
                <w:color w:val="1F497D" w:themeColor="text2"/>
              </w:rPr>
              <w:t>Липсват годишни стратегически цели на ключови администрации с правомощия в областта на НКН;</w:t>
            </w:r>
          </w:p>
          <w:p w14:paraId="0F719E13" w14:textId="77777777" w:rsidR="00901283" w:rsidRPr="003A1000" w:rsidRDefault="00B928C0" w:rsidP="00A20B86">
            <w:pPr>
              <w:numPr>
                <w:ilvl w:val="0"/>
                <w:numId w:val="7"/>
              </w:numPr>
              <w:tabs>
                <w:tab w:val="num" w:pos="1440"/>
                <w:tab w:val="num" w:pos="1777"/>
              </w:tabs>
              <w:spacing w:after="120"/>
              <w:ind w:left="218" w:right="317" w:hanging="180"/>
              <w:jc w:val="both"/>
              <w:rPr>
                <w:color w:val="1F497D" w:themeColor="text2"/>
              </w:rPr>
            </w:pPr>
            <w:r w:rsidRPr="003A1000">
              <w:rPr>
                <w:color w:val="1F497D" w:themeColor="text2"/>
              </w:rPr>
              <w:t>Не са налични отчети за изпълнението на заложените цели в сферата на НКН;</w:t>
            </w:r>
          </w:p>
          <w:p w14:paraId="14C9EB30" w14:textId="77777777" w:rsidR="00901283" w:rsidRPr="003A1000" w:rsidRDefault="00B928C0" w:rsidP="00A20B86">
            <w:pPr>
              <w:numPr>
                <w:ilvl w:val="0"/>
                <w:numId w:val="6"/>
              </w:numPr>
              <w:tabs>
                <w:tab w:val="left" w:pos="6585"/>
              </w:tabs>
              <w:suppressAutoHyphens/>
              <w:snapToGrid w:val="0"/>
              <w:spacing w:after="120"/>
              <w:ind w:left="214" w:right="317" w:hanging="214"/>
              <w:jc w:val="both"/>
              <w:rPr>
                <w:rStyle w:val="Strong"/>
                <w:b w:val="0"/>
                <w:bCs w:val="0"/>
                <w:color w:val="1F497D" w:themeColor="text2"/>
              </w:rPr>
            </w:pPr>
            <w:r w:rsidRPr="003A1000">
              <w:rPr>
                <w:color w:val="1F497D" w:themeColor="text2"/>
              </w:rPr>
              <w:t xml:space="preserve">Не са изготвени планове </w:t>
            </w:r>
            <w:r w:rsidRPr="003A1000">
              <w:rPr>
                <w:rStyle w:val="Strong"/>
                <w:b w:val="0"/>
                <w:iCs/>
                <w:color w:val="1F497D" w:themeColor="text2"/>
              </w:rPr>
              <w:t>за опазване и управление на недвижимите културни ценности – световно наследство, вписани в Индикативната листа на Р. България и археологическите резервати, което води до рискове от обезличаване, увреждане и разрушаване на обекти на недвижимото културно наследство;</w:t>
            </w:r>
          </w:p>
          <w:p w14:paraId="21505154" w14:textId="77777777" w:rsidR="00901283" w:rsidRPr="003A1000" w:rsidRDefault="00B928C0" w:rsidP="00A20B86">
            <w:pPr>
              <w:numPr>
                <w:ilvl w:val="0"/>
                <w:numId w:val="8"/>
              </w:numPr>
              <w:suppressAutoHyphens/>
              <w:snapToGrid w:val="0"/>
              <w:spacing w:after="120"/>
              <w:ind w:left="175" w:right="12" w:hanging="142"/>
              <w:rPr>
                <w:color w:val="1F497D" w:themeColor="text2"/>
              </w:rPr>
            </w:pPr>
            <w:r w:rsidRPr="003A1000">
              <w:rPr>
                <w:rStyle w:val="Strong"/>
                <w:b w:val="0"/>
                <w:iCs/>
                <w:color w:val="1F497D" w:themeColor="text2"/>
              </w:rPr>
              <w:t>Общинските стратегии за опазване на културното наследство не са обвързани с цели и приоритети на национално ниво, поради липсата на такива</w:t>
            </w:r>
            <w:r w:rsidRPr="003A1000">
              <w:rPr>
                <w:color w:val="1F497D" w:themeColor="text2"/>
              </w:rPr>
              <w:t>.</w:t>
            </w:r>
          </w:p>
        </w:tc>
      </w:tr>
      <w:tr w:rsidR="005830D0" w:rsidRPr="003A1000" w14:paraId="22E57DCA" w14:textId="77777777" w:rsidTr="00983A2E">
        <w:tc>
          <w:tcPr>
            <w:tcW w:w="2555" w:type="pct"/>
            <w:tcBorders>
              <w:top w:val="single" w:sz="4" w:space="0" w:color="auto"/>
              <w:left w:val="single" w:sz="4" w:space="0" w:color="auto"/>
              <w:bottom w:val="single" w:sz="4" w:space="0" w:color="auto"/>
              <w:right w:val="single" w:sz="4" w:space="0" w:color="auto"/>
            </w:tcBorders>
            <w:shd w:val="clear" w:color="auto" w:fill="D9D9D9"/>
            <w:hideMark/>
          </w:tcPr>
          <w:p w14:paraId="18CFAC08" w14:textId="77777777" w:rsidR="00901283" w:rsidRPr="003A1000" w:rsidRDefault="00B928C0" w:rsidP="00A20B86">
            <w:pPr>
              <w:spacing w:before="120" w:after="120"/>
              <w:ind w:left="360"/>
              <w:jc w:val="center"/>
              <w:rPr>
                <w:b/>
                <w:color w:val="1F497D" w:themeColor="text2"/>
              </w:rPr>
            </w:pPr>
            <w:r w:rsidRPr="003A1000">
              <w:rPr>
                <w:b/>
                <w:color w:val="1F497D" w:themeColor="text2"/>
              </w:rPr>
              <w:t>Възможности</w:t>
            </w:r>
          </w:p>
        </w:tc>
        <w:tc>
          <w:tcPr>
            <w:tcW w:w="2445"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72077377" w14:textId="77777777" w:rsidR="00901283" w:rsidRPr="003A1000" w:rsidRDefault="00B928C0" w:rsidP="00A20B86">
            <w:pPr>
              <w:spacing w:before="120" w:after="120"/>
              <w:ind w:left="360"/>
              <w:jc w:val="center"/>
              <w:rPr>
                <w:b/>
                <w:color w:val="1F497D" w:themeColor="text2"/>
              </w:rPr>
            </w:pPr>
            <w:r w:rsidRPr="003A1000">
              <w:rPr>
                <w:b/>
                <w:color w:val="1F497D" w:themeColor="text2"/>
              </w:rPr>
              <w:t>Заплахи</w:t>
            </w:r>
          </w:p>
        </w:tc>
      </w:tr>
      <w:tr w:rsidR="005830D0" w:rsidRPr="003A1000" w14:paraId="21FDB29F" w14:textId="77777777" w:rsidTr="00FC531F">
        <w:tc>
          <w:tcPr>
            <w:tcW w:w="2555" w:type="pct"/>
            <w:tcBorders>
              <w:top w:val="single" w:sz="4" w:space="0" w:color="auto"/>
              <w:left w:val="single" w:sz="4" w:space="0" w:color="auto"/>
              <w:bottom w:val="single" w:sz="4" w:space="0" w:color="auto"/>
              <w:right w:val="single" w:sz="4" w:space="0" w:color="auto"/>
            </w:tcBorders>
          </w:tcPr>
          <w:p w14:paraId="5917750A" w14:textId="77777777" w:rsidR="00901283" w:rsidRPr="003A1000" w:rsidRDefault="00B928C0" w:rsidP="00A20B86">
            <w:pPr>
              <w:numPr>
                <w:ilvl w:val="0"/>
                <w:numId w:val="4"/>
              </w:numPr>
              <w:tabs>
                <w:tab w:val="left" w:pos="180"/>
              </w:tabs>
              <w:suppressAutoHyphens/>
              <w:snapToGrid w:val="0"/>
              <w:spacing w:before="120" w:after="120"/>
              <w:ind w:left="180" w:right="23" w:hanging="180"/>
              <w:rPr>
                <w:bCs/>
                <w:iCs/>
                <w:color w:val="1F497D" w:themeColor="text2"/>
              </w:rPr>
            </w:pPr>
            <w:r w:rsidRPr="003A1000">
              <w:rPr>
                <w:color w:val="1F497D" w:themeColor="text2"/>
              </w:rPr>
              <w:t xml:space="preserve">Въвеждане в националното законодателство на изисквания за изготвяне на оценка на въздействието на значими проекти върху недвижимото </w:t>
            </w:r>
            <w:r w:rsidRPr="003A1000">
              <w:rPr>
                <w:color w:val="1F497D" w:themeColor="text2"/>
              </w:rPr>
              <w:lastRenderedPageBreak/>
              <w:t>културно наследство;</w:t>
            </w:r>
          </w:p>
        </w:tc>
        <w:tc>
          <w:tcPr>
            <w:tcW w:w="2445" w:type="pct"/>
            <w:tcBorders>
              <w:top w:val="single" w:sz="4" w:space="0" w:color="auto"/>
              <w:left w:val="single" w:sz="4" w:space="0" w:color="auto"/>
              <w:bottom w:val="single" w:sz="4" w:space="0" w:color="auto"/>
              <w:right w:val="single" w:sz="4" w:space="0" w:color="auto"/>
            </w:tcBorders>
          </w:tcPr>
          <w:p w14:paraId="73F1E57C" w14:textId="77777777" w:rsidR="00901283" w:rsidRPr="003A1000" w:rsidRDefault="00B928C0" w:rsidP="00A20B86">
            <w:pPr>
              <w:numPr>
                <w:ilvl w:val="0"/>
                <w:numId w:val="9"/>
              </w:numPr>
              <w:tabs>
                <w:tab w:val="num" w:pos="360"/>
                <w:tab w:val="num" w:pos="1440"/>
              </w:tabs>
              <w:spacing w:before="120" w:after="120"/>
              <w:ind w:left="182" w:right="23" w:hanging="180"/>
              <w:jc w:val="both"/>
              <w:rPr>
                <w:color w:val="1F497D" w:themeColor="text2"/>
              </w:rPr>
            </w:pPr>
            <w:r w:rsidRPr="003A1000">
              <w:rPr>
                <w:color w:val="1F497D" w:themeColor="text2"/>
              </w:rPr>
              <w:lastRenderedPageBreak/>
              <w:t>Стратегическите документи в областта на туризма не са синхронизирани с тези в областта на опазването на НКЦ</w:t>
            </w:r>
          </w:p>
        </w:tc>
      </w:tr>
    </w:tbl>
    <w:p w14:paraId="1CBA38E2" w14:textId="77777777" w:rsidR="00901283" w:rsidRPr="003A1000" w:rsidRDefault="00901283" w:rsidP="00A20B86">
      <w:pPr>
        <w:spacing w:after="120"/>
        <w:rPr>
          <w:color w:val="1F497D" w:themeColor="text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680"/>
      </w:tblGrid>
      <w:tr w:rsidR="005830D0" w:rsidRPr="003A1000" w14:paraId="1DF6CE7A" w14:textId="77777777" w:rsidTr="00A8023E">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2F24F5A4" w14:textId="77777777" w:rsidR="00901283" w:rsidRPr="003A1000" w:rsidRDefault="00B928C0" w:rsidP="00A20B86">
            <w:pPr>
              <w:spacing w:after="120"/>
              <w:jc w:val="center"/>
              <w:rPr>
                <w:b/>
                <w:color w:val="1F497D" w:themeColor="text2"/>
              </w:rPr>
            </w:pPr>
            <w:r w:rsidRPr="003A1000">
              <w:rPr>
                <w:b/>
                <w:color w:val="1F497D" w:themeColor="text2"/>
              </w:rPr>
              <w:t>ПРАВНА РАМКА</w:t>
            </w:r>
          </w:p>
          <w:p w14:paraId="37F06F9E" w14:textId="77777777" w:rsidR="00901283" w:rsidRPr="003A1000" w:rsidRDefault="00901283" w:rsidP="00A20B86">
            <w:pPr>
              <w:spacing w:after="120"/>
              <w:jc w:val="center"/>
              <w:rPr>
                <w:b/>
                <w:color w:val="1F497D" w:themeColor="text2"/>
              </w:rPr>
            </w:pPr>
          </w:p>
        </w:tc>
      </w:tr>
      <w:tr w:rsidR="005830D0" w:rsidRPr="003A1000" w14:paraId="7CF8F6F4" w14:textId="77777777" w:rsidTr="00A8023E">
        <w:tc>
          <w:tcPr>
            <w:tcW w:w="2555"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5BDC23" w14:textId="77777777" w:rsidR="00901283" w:rsidRPr="003A1000" w:rsidRDefault="00B928C0" w:rsidP="00A20B86">
            <w:pPr>
              <w:spacing w:after="120"/>
              <w:jc w:val="center"/>
              <w:rPr>
                <w:b/>
                <w:color w:val="1F497D" w:themeColor="text2"/>
              </w:rPr>
            </w:pPr>
            <w:r w:rsidRPr="003A1000">
              <w:rPr>
                <w:b/>
                <w:color w:val="1F497D" w:themeColor="text2"/>
              </w:rPr>
              <w:t>Силни страни</w:t>
            </w:r>
          </w:p>
        </w:tc>
        <w:tc>
          <w:tcPr>
            <w:tcW w:w="2445"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7F18FEEE" w14:textId="77777777" w:rsidR="00901283" w:rsidRPr="003A1000" w:rsidRDefault="00B928C0" w:rsidP="00A20B86">
            <w:pPr>
              <w:spacing w:before="120" w:after="120"/>
              <w:ind w:left="1501" w:hanging="1501"/>
              <w:jc w:val="center"/>
              <w:rPr>
                <w:b/>
                <w:color w:val="1F497D" w:themeColor="text2"/>
              </w:rPr>
            </w:pPr>
            <w:r w:rsidRPr="003A1000">
              <w:rPr>
                <w:b/>
                <w:color w:val="1F497D" w:themeColor="text2"/>
              </w:rPr>
              <w:t>Слаби страни</w:t>
            </w:r>
          </w:p>
        </w:tc>
      </w:tr>
      <w:tr w:rsidR="005830D0" w:rsidRPr="003A1000" w14:paraId="55FF327E" w14:textId="77777777" w:rsidTr="00A8023E">
        <w:tc>
          <w:tcPr>
            <w:tcW w:w="2555" w:type="pct"/>
            <w:tcBorders>
              <w:top w:val="single" w:sz="4" w:space="0" w:color="auto"/>
              <w:left w:val="single" w:sz="4" w:space="0" w:color="auto"/>
              <w:bottom w:val="single" w:sz="4" w:space="0" w:color="auto"/>
              <w:right w:val="single" w:sz="4" w:space="0" w:color="auto"/>
            </w:tcBorders>
          </w:tcPr>
          <w:p w14:paraId="7626F0A3" w14:textId="77777777" w:rsidR="00901283" w:rsidRPr="003A1000" w:rsidRDefault="00B928C0" w:rsidP="00A20B86">
            <w:pPr>
              <w:numPr>
                <w:ilvl w:val="0"/>
                <w:numId w:val="4"/>
              </w:numPr>
              <w:tabs>
                <w:tab w:val="left" w:pos="180"/>
              </w:tabs>
              <w:suppressAutoHyphens/>
              <w:snapToGrid w:val="0"/>
              <w:spacing w:after="120"/>
              <w:ind w:left="180" w:right="23" w:hanging="180"/>
              <w:rPr>
                <w:rStyle w:val="Strong"/>
                <w:b w:val="0"/>
                <w:bCs w:val="0"/>
                <w:color w:val="1F497D" w:themeColor="text2"/>
              </w:rPr>
            </w:pPr>
            <w:r w:rsidRPr="003A1000">
              <w:rPr>
                <w:rStyle w:val="Strong"/>
                <w:b w:val="0"/>
                <w:iCs/>
                <w:color w:val="1F497D" w:themeColor="text2"/>
              </w:rPr>
              <w:t>Създадената нормативна рамка произтича от разпоредбите на Конституцията</w:t>
            </w:r>
          </w:p>
          <w:p w14:paraId="4EEAA31C" w14:textId="77777777" w:rsidR="00901283" w:rsidRPr="003A1000" w:rsidRDefault="00B928C0" w:rsidP="00A20B86">
            <w:pPr>
              <w:numPr>
                <w:ilvl w:val="0"/>
                <w:numId w:val="4"/>
              </w:numPr>
              <w:tabs>
                <w:tab w:val="left" w:pos="180"/>
              </w:tabs>
              <w:suppressAutoHyphens/>
              <w:snapToGrid w:val="0"/>
              <w:spacing w:after="120"/>
              <w:ind w:left="180" w:right="23" w:hanging="180"/>
              <w:rPr>
                <w:rStyle w:val="Strong"/>
                <w:b w:val="0"/>
                <w:bCs w:val="0"/>
                <w:color w:val="1F497D" w:themeColor="text2"/>
              </w:rPr>
            </w:pPr>
            <w:r w:rsidRPr="003A1000">
              <w:rPr>
                <w:rStyle w:val="Strong"/>
                <w:b w:val="0"/>
                <w:bCs w:val="0"/>
                <w:color w:val="1F497D" w:themeColor="text2"/>
              </w:rPr>
              <w:t>Приета е нормативна уредба за закрила и развитие на културата</w:t>
            </w:r>
          </w:p>
          <w:p w14:paraId="1A8059CB" w14:textId="77777777" w:rsidR="00901283" w:rsidRPr="003A1000" w:rsidRDefault="00B928C0" w:rsidP="00A20B86">
            <w:pPr>
              <w:numPr>
                <w:ilvl w:val="0"/>
                <w:numId w:val="4"/>
              </w:numPr>
              <w:tabs>
                <w:tab w:val="left" w:pos="180"/>
              </w:tabs>
              <w:suppressAutoHyphens/>
              <w:snapToGrid w:val="0"/>
              <w:spacing w:after="120"/>
              <w:ind w:left="180" w:right="23" w:hanging="180"/>
              <w:rPr>
                <w:color w:val="1F497D" w:themeColor="text2"/>
              </w:rPr>
            </w:pPr>
            <w:r w:rsidRPr="003A1000">
              <w:rPr>
                <w:rStyle w:val="Strong"/>
                <w:b w:val="0"/>
                <w:iCs/>
                <w:color w:val="1F497D" w:themeColor="text2"/>
              </w:rPr>
              <w:t>Приета е</w:t>
            </w:r>
            <w:r w:rsidRPr="003A1000">
              <w:rPr>
                <w:color w:val="1F497D" w:themeColor="text2"/>
              </w:rPr>
              <w:t xml:space="preserve"> законова и подзаконова нормативна уредба в областта на културното наследство;</w:t>
            </w:r>
          </w:p>
          <w:p w14:paraId="49017472" w14:textId="77777777" w:rsidR="00901283" w:rsidRPr="003A1000" w:rsidRDefault="00B928C0" w:rsidP="00A20B86">
            <w:pPr>
              <w:numPr>
                <w:ilvl w:val="0"/>
                <w:numId w:val="5"/>
              </w:numPr>
              <w:suppressAutoHyphens/>
              <w:snapToGrid w:val="0"/>
              <w:spacing w:after="120"/>
              <w:ind w:left="144" w:right="-3" w:hanging="144"/>
              <w:rPr>
                <w:color w:val="1F497D" w:themeColor="text2"/>
              </w:rPr>
            </w:pPr>
            <w:r w:rsidRPr="003A1000">
              <w:rPr>
                <w:color w:val="1F497D" w:themeColor="text2"/>
              </w:rPr>
              <w:t>България е подписала и ратифицирала основните международноправни актове в областта на недвижимото културно наследство, а националното законодателство в голяма степен е хармонизирано с тях;</w:t>
            </w:r>
          </w:p>
          <w:p w14:paraId="57DD1FFD" w14:textId="77777777" w:rsidR="00901283" w:rsidRPr="003A1000" w:rsidRDefault="00901283" w:rsidP="00A20B86">
            <w:pPr>
              <w:tabs>
                <w:tab w:val="left" w:pos="180"/>
              </w:tabs>
              <w:suppressAutoHyphens/>
              <w:snapToGrid w:val="0"/>
              <w:spacing w:after="120"/>
              <w:ind w:right="23"/>
              <w:rPr>
                <w:color w:val="1F497D" w:themeColor="text2"/>
              </w:rPr>
            </w:pPr>
          </w:p>
        </w:tc>
        <w:tc>
          <w:tcPr>
            <w:tcW w:w="2445" w:type="pct"/>
            <w:tcBorders>
              <w:top w:val="single" w:sz="4" w:space="0" w:color="auto"/>
              <w:left w:val="single" w:sz="4" w:space="0" w:color="auto"/>
              <w:bottom w:val="single" w:sz="4" w:space="0" w:color="auto"/>
              <w:right w:val="single" w:sz="4" w:space="0" w:color="auto"/>
            </w:tcBorders>
            <w:hideMark/>
          </w:tcPr>
          <w:p w14:paraId="5921204C" w14:textId="77777777" w:rsidR="00901283" w:rsidRPr="003A1000" w:rsidRDefault="00B928C0" w:rsidP="00A20B86">
            <w:pPr>
              <w:numPr>
                <w:ilvl w:val="0"/>
                <w:numId w:val="7"/>
              </w:numPr>
              <w:tabs>
                <w:tab w:val="num" w:pos="1440"/>
                <w:tab w:val="num" w:pos="1777"/>
              </w:tabs>
              <w:spacing w:before="120" w:after="120"/>
              <w:ind w:left="218" w:right="317" w:hanging="180"/>
              <w:jc w:val="both"/>
              <w:rPr>
                <w:rStyle w:val="Strong"/>
                <w:b w:val="0"/>
                <w:bCs w:val="0"/>
                <w:color w:val="1F497D" w:themeColor="text2"/>
              </w:rPr>
            </w:pPr>
            <w:r w:rsidRPr="003A1000">
              <w:rPr>
                <w:color w:val="1F497D" w:themeColor="text2"/>
              </w:rPr>
              <w:t>Несъвършенства и пропуски в законовата и подзаконовата нормативна уредба по отношение на недвижимото културно наследство</w:t>
            </w:r>
            <w:r w:rsidRPr="003A1000">
              <w:rPr>
                <w:rStyle w:val="Strong"/>
                <w:b w:val="0"/>
                <w:iCs/>
                <w:color w:val="1F497D" w:themeColor="text2"/>
              </w:rPr>
              <w:t>;</w:t>
            </w:r>
          </w:p>
          <w:p w14:paraId="66E0F952" w14:textId="77777777" w:rsidR="00901283" w:rsidRPr="003A1000" w:rsidRDefault="000254DB" w:rsidP="00A20B86">
            <w:pPr>
              <w:numPr>
                <w:ilvl w:val="0"/>
                <w:numId w:val="6"/>
              </w:numPr>
              <w:tabs>
                <w:tab w:val="left" w:pos="6585"/>
              </w:tabs>
              <w:suppressAutoHyphens/>
              <w:snapToGrid w:val="0"/>
              <w:spacing w:after="120"/>
              <w:ind w:left="214" w:right="317" w:hanging="214"/>
              <w:jc w:val="both"/>
              <w:rPr>
                <w:rStyle w:val="Strong"/>
                <w:b w:val="0"/>
                <w:bCs w:val="0"/>
                <w:color w:val="1F497D" w:themeColor="text2"/>
              </w:rPr>
            </w:pPr>
            <w:r w:rsidRPr="003A1000">
              <w:rPr>
                <w:rStyle w:val="Strong"/>
                <w:b w:val="0"/>
                <w:iCs/>
                <w:color w:val="1F497D" w:themeColor="text2"/>
              </w:rPr>
              <w:t>К</w:t>
            </w:r>
            <w:r w:rsidR="00B928C0" w:rsidRPr="003A1000">
              <w:rPr>
                <w:rStyle w:val="Strong"/>
                <w:b w:val="0"/>
                <w:iCs/>
                <w:color w:val="1F497D" w:themeColor="text2"/>
              </w:rPr>
              <w:t>онтрол</w:t>
            </w:r>
            <w:r w:rsidRPr="003A1000">
              <w:rPr>
                <w:rStyle w:val="Strong"/>
                <w:b w:val="0"/>
                <w:iCs/>
                <w:color w:val="1F497D" w:themeColor="text2"/>
              </w:rPr>
              <w:t>ът</w:t>
            </w:r>
            <w:r w:rsidR="00B928C0" w:rsidRPr="003A1000">
              <w:rPr>
                <w:rStyle w:val="Strong"/>
                <w:b w:val="0"/>
                <w:iCs/>
                <w:color w:val="1F497D" w:themeColor="text2"/>
              </w:rPr>
              <w:t xml:space="preserve"> за изпълнение </w:t>
            </w:r>
            <w:r w:rsidRPr="003A1000">
              <w:rPr>
                <w:rStyle w:val="Strong"/>
                <w:b w:val="0"/>
                <w:iCs/>
                <w:color w:val="1F497D" w:themeColor="text2"/>
              </w:rPr>
              <w:t xml:space="preserve"> на </w:t>
            </w:r>
            <w:r w:rsidR="00B928C0" w:rsidRPr="003A1000">
              <w:rPr>
                <w:rStyle w:val="Strong"/>
                <w:b w:val="0"/>
                <w:iCs/>
                <w:color w:val="1F497D" w:themeColor="text2"/>
              </w:rPr>
              <w:t>задълженията за опазване на културното наследство</w:t>
            </w:r>
            <w:r w:rsidRPr="003A1000">
              <w:rPr>
                <w:rStyle w:val="Strong"/>
                <w:b w:val="0"/>
                <w:iCs/>
                <w:color w:val="1F497D" w:themeColor="text2"/>
              </w:rPr>
              <w:t xml:space="preserve"> не е еф</w:t>
            </w:r>
            <w:r w:rsidR="00424A9E" w:rsidRPr="003A1000">
              <w:rPr>
                <w:rStyle w:val="Strong"/>
                <w:b w:val="0"/>
                <w:iCs/>
                <w:color w:val="1F497D" w:themeColor="text2"/>
              </w:rPr>
              <w:t>е</w:t>
            </w:r>
            <w:r w:rsidRPr="003A1000">
              <w:rPr>
                <w:rStyle w:val="Strong"/>
                <w:b w:val="0"/>
                <w:iCs/>
                <w:color w:val="1F497D" w:themeColor="text2"/>
              </w:rPr>
              <w:t>ктивен</w:t>
            </w:r>
            <w:r w:rsidR="00B928C0" w:rsidRPr="003A1000">
              <w:rPr>
                <w:rStyle w:val="Strong"/>
                <w:b w:val="0"/>
                <w:iCs/>
                <w:color w:val="1F497D" w:themeColor="text2"/>
              </w:rPr>
              <w:t>.</w:t>
            </w:r>
          </w:p>
          <w:p w14:paraId="5FC9A657" w14:textId="77777777" w:rsidR="00901283" w:rsidRPr="003A1000" w:rsidRDefault="00B928C0" w:rsidP="00A20B86">
            <w:pPr>
              <w:numPr>
                <w:ilvl w:val="0"/>
                <w:numId w:val="8"/>
              </w:numPr>
              <w:suppressAutoHyphens/>
              <w:snapToGrid w:val="0"/>
              <w:spacing w:after="120"/>
              <w:ind w:left="175" w:right="12" w:hanging="142"/>
              <w:rPr>
                <w:color w:val="1F497D" w:themeColor="text2"/>
              </w:rPr>
            </w:pPr>
            <w:r w:rsidRPr="003A1000">
              <w:rPr>
                <w:color w:val="1F497D" w:themeColor="text2"/>
              </w:rPr>
              <w:t>Част от подзаконовите нормативни актове не са съобразени с приети изменения и допълнения на Закона за културното наследство;</w:t>
            </w:r>
          </w:p>
        </w:tc>
      </w:tr>
      <w:tr w:rsidR="005830D0" w:rsidRPr="003A1000" w14:paraId="29ECA5AB" w14:textId="77777777" w:rsidTr="00A8023E">
        <w:tc>
          <w:tcPr>
            <w:tcW w:w="2555" w:type="pct"/>
            <w:tcBorders>
              <w:top w:val="single" w:sz="4" w:space="0" w:color="auto"/>
              <w:left w:val="single" w:sz="4" w:space="0" w:color="auto"/>
              <w:bottom w:val="single" w:sz="4" w:space="0" w:color="auto"/>
              <w:right w:val="single" w:sz="4" w:space="0" w:color="auto"/>
            </w:tcBorders>
            <w:shd w:val="clear" w:color="auto" w:fill="D9D9D9"/>
            <w:hideMark/>
          </w:tcPr>
          <w:p w14:paraId="3A40F247" w14:textId="77777777" w:rsidR="00901283" w:rsidRPr="003A1000" w:rsidRDefault="00B928C0" w:rsidP="00A20B86">
            <w:pPr>
              <w:spacing w:before="120" w:after="120"/>
              <w:ind w:left="360"/>
              <w:jc w:val="center"/>
              <w:rPr>
                <w:b/>
                <w:color w:val="1F497D" w:themeColor="text2"/>
              </w:rPr>
            </w:pPr>
            <w:r w:rsidRPr="003A1000">
              <w:rPr>
                <w:b/>
                <w:color w:val="1F497D" w:themeColor="text2"/>
              </w:rPr>
              <w:t>Възможности</w:t>
            </w:r>
          </w:p>
        </w:tc>
        <w:tc>
          <w:tcPr>
            <w:tcW w:w="2445"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89B53D9" w14:textId="77777777" w:rsidR="00901283" w:rsidRPr="003A1000" w:rsidRDefault="00B928C0" w:rsidP="00A20B86">
            <w:pPr>
              <w:spacing w:before="120" w:after="120"/>
              <w:ind w:left="360"/>
              <w:jc w:val="center"/>
              <w:rPr>
                <w:b/>
                <w:color w:val="1F497D" w:themeColor="text2"/>
              </w:rPr>
            </w:pPr>
            <w:r w:rsidRPr="003A1000">
              <w:rPr>
                <w:b/>
                <w:color w:val="1F497D" w:themeColor="text2"/>
              </w:rPr>
              <w:t>Заплахи</w:t>
            </w:r>
          </w:p>
        </w:tc>
      </w:tr>
      <w:tr w:rsidR="005830D0" w:rsidRPr="003A1000" w14:paraId="3E8057FF" w14:textId="77777777" w:rsidTr="00A8023E">
        <w:tc>
          <w:tcPr>
            <w:tcW w:w="2555" w:type="pct"/>
            <w:tcBorders>
              <w:top w:val="single" w:sz="4" w:space="0" w:color="auto"/>
              <w:left w:val="single" w:sz="4" w:space="0" w:color="auto"/>
              <w:bottom w:val="single" w:sz="4" w:space="0" w:color="auto"/>
              <w:right w:val="single" w:sz="4" w:space="0" w:color="auto"/>
            </w:tcBorders>
          </w:tcPr>
          <w:p w14:paraId="769C51EE" w14:textId="77777777" w:rsidR="00901283" w:rsidRPr="003A1000" w:rsidRDefault="00B928C0" w:rsidP="00A20B86">
            <w:pPr>
              <w:numPr>
                <w:ilvl w:val="0"/>
                <w:numId w:val="4"/>
              </w:numPr>
              <w:tabs>
                <w:tab w:val="left" w:pos="180"/>
              </w:tabs>
              <w:suppressAutoHyphens/>
              <w:snapToGrid w:val="0"/>
              <w:spacing w:before="120" w:after="120"/>
              <w:ind w:left="180" w:right="23" w:hanging="180"/>
              <w:rPr>
                <w:bCs/>
                <w:iCs/>
                <w:color w:val="1F497D" w:themeColor="text2"/>
              </w:rPr>
            </w:pPr>
            <w:r w:rsidRPr="003A1000">
              <w:rPr>
                <w:color w:val="1F497D" w:themeColor="text2"/>
              </w:rPr>
              <w:t>Изменение и допълнение на законовите и подзаконовите нормативни актове за прецизиране на процедури, терминология и преодоляване на пропуски;</w:t>
            </w:r>
          </w:p>
          <w:p w14:paraId="66001C3B" w14:textId="77777777" w:rsidR="00901283" w:rsidRPr="003A1000" w:rsidRDefault="00B928C0" w:rsidP="00A20B86">
            <w:pPr>
              <w:numPr>
                <w:ilvl w:val="0"/>
                <w:numId w:val="4"/>
              </w:numPr>
              <w:tabs>
                <w:tab w:val="left" w:pos="180"/>
              </w:tabs>
              <w:suppressAutoHyphens/>
              <w:snapToGrid w:val="0"/>
              <w:spacing w:after="120"/>
              <w:ind w:left="180" w:right="23" w:hanging="180"/>
              <w:rPr>
                <w:bCs/>
                <w:iCs/>
                <w:color w:val="1F497D" w:themeColor="text2"/>
              </w:rPr>
            </w:pPr>
            <w:r w:rsidRPr="003A1000">
              <w:rPr>
                <w:color w:val="1F497D" w:themeColor="text2"/>
              </w:rPr>
              <w:t>Регламентиране в националното законодателство на опазването на историческите урбанистични пейзажи като важна част от недвижимото културно наследство;</w:t>
            </w:r>
          </w:p>
          <w:p w14:paraId="2D47FE8B" w14:textId="77777777" w:rsidR="00901283" w:rsidRPr="003A1000" w:rsidRDefault="00B928C0" w:rsidP="00A20B86">
            <w:pPr>
              <w:numPr>
                <w:ilvl w:val="0"/>
                <w:numId w:val="4"/>
              </w:numPr>
              <w:tabs>
                <w:tab w:val="left" w:pos="180"/>
              </w:tabs>
              <w:suppressAutoHyphens/>
              <w:snapToGrid w:val="0"/>
              <w:spacing w:after="120"/>
              <w:ind w:left="180" w:right="23" w:hanging="180"/>
              <w:rPr>
                <w:color w:val="1F497D" w:themeColor="text2"/>
              </w:rPr>
            </w:pPr>
            <w:r w:rsidRPr="003A1000">
              <w:rPr>
                <w:color w:val="1F497D" w:themeColor="text2"/>
              </w:rPr>
              <w:t xml:space="preserve">Регламентиране на политика за прилагане на принципите на интегрираната консервация, въведен в Конвенцията от Гранада и Ла Валета за да се осигури оптимална координация между дейностите по опазване, археологически проучвания и </w:t>
            </w:r>
            <w:proofErr w:type="spellStart"/>
            <w:r w:rsidRPr="003A1000">
              <w:rPr>
                <w:color w:val="1F497D" w:themeColor="text2"/>
              </w:rPr>
              <w:t>устройствено</w:t>
            </w:r>
            <w:proofErr w:type="spellEnd"/>
            <w:r w:rsidRPr="003A1000">
              <w:rPr>
                <w:color w:val="1F497D" w:themeColor="text2"/>
              </w:rPr>
              <w:t xml:space="preserve"> планиране</w:t>
            </w:r>
          </w:p>
        </w:tc>
        <w:tc>
          <w:tcPr>
            <w:tcW w:w="2445" w:type="pct"/>
            <w:tcBorders>
              <w:top w:val="single" w:sz="4" w:space="0" w:color="auto"/>
              <w:left w:val="single" w:sz="4" w:space="0" w:color="auto"/>
              <w:bottom w:val="single" w:sz="4" w:space="0" w:color="auto"/>
              <w:right w:val="single" w:sz="4" w:space="0" w:color="auto"/>
            </w:tcBorders>
          </w:tcPr>
          <w:p w14:paraId="3DFCDEAE" w14:textId="77777777" w:rsidR="00901283" w:rsidRPr="003A1000" w:rsidRDefault="00B928C0" w:rsidP="00A20B86">
            <w:pPr>
              <w:numPr>
                <w:ilvl w:val="0"/>
                <w:numId w:val="9"/>
              </w:numPr>
              <w:tabs>
                <w:tab w:val="num" w:pos="360"/>
                <w:tab w:val="num" w:pos="1440"/>
              </w:tabs>
              <w:spacing w:before="120" w:after="120"/>
              <w:ind w:left="182" w:right="23" w:hanging="180"/>
              <w:jc w:val="both"/>
              <w:rPr>
                <w:color w:val="1F497D" w:themeColor="text2"/>
              </w:rPr>
            </w:pPr>
            <w:r w:rsidRPr="003A1000">
              <w:rPr>
                <w:color w:val="1F497D" w:themeColor="text2"/>
              </w:rPr>
              <w:t xml:space="preserve">Законодателството в областта на туризма се развива по-динамично </w:t>
            </w:r>
            <w:r w:rsidR="00CA5A5E" w:rsidRPr="003A1000">
              <w:rPr>
                <w:color w:val="1F497D" w:themeColor="text2"/>
              </w:rPr>
              <w:t xml:space="preserve">и </w:t>
            </w:r>
            <w:r w:rsidRPr="003A1000">
              <w:rPr>
                <w:color w:val="1F497D" w:themeColor="text2"/>
              </w:rPr>
              <w:t>не е синхронизирано със законодателството в областта на опазването на културното наследство</w:t>
            </w:r>
          </w:p>
          <w:p w14:paraId="28F79E4A" w14:textId="77777777" w:rsidR="00901283" w:rsidRPr="003A1000" w:rsidRDefault="00B928C0" w:rsidP="00A20B86">
            <w:pPr>
              <w:numPr>
                <w:ilvl w:val="0"/>
                <w:numId w:val="9"/>
              </w:numPr>
              <w:tabs>
                <w:tab w:val="num" w:pos="360"/>
                <w:tab w:val="num" w:pos="1440"/>
              </w:tabs>
              <w:spacing w:after="120"/>
              <w:ind w:left="182" w:right="23" w:hanging="180"/>
              <w:jc w:val="both"/>
              <w:rPr>
                <w:color w:val="1F497D" w:themeColor="text2"/>
              </w:rPr>
            </w:pPr>
            <w:r w:rsidRPr="003A1000">
              <w:rPr>
                <w:color w:val="1F497D" w:themeColor="text2"/>
              </w:rPr>
              <w:t>Законодателството не установява ясна рамка за границите на реставрацията и реконструкцията, което създава предпоставки за загуба на автентичност</w:t>
            </w:r>
          </w:p>
        </w:tc>
      </w:tr>
    </w:tbl>
    <w:p w14:paraId="5CBCA6AE" w14:textId="77777777" w:rsidR="00901283" w:rsidRPr="003A1000" w:rsidRDefault="00901283" w:rsidP="00A20B86">
      <w:pPr>
        <w:spacing w:after="120"/>
        <w:rPr>
          <w:color w:val="1F497D" w:themeColor="text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4498"/>
      </w:tblGrid>
      <w:tr w:rsidR="005830D0" w:rsidRPr="003A1000" w14:paraId="33648BAF" w14:textId="77777777" w:rsidTr="00FC531F">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4C534145" w14:textId="77777777" w:rsidR="00901283" w:rsidRPr="003A1000" w:rsidRDefault="00901283" w:rsidP="00A20B86">
            <w:pPr>
              <w:spacing w:after="120"/>
              <w:jc w:val="center"/>
              <w:rPr>
                <w:b/>
                <w:color w:val="1F497D" w:themeColor="text2"/>
              </w:rPr>
            </w:pPr>
          </w:p>
          <w:p w14:paraId="30FBC8A9" w14:textId="77777777" w:rsidR="00901283" w:rsidRPr="003A1000" w:rsidRDefault="00B928C0" w:rsidP="00A20B86">
            <w:pPr>
              <w:spacing w:after="120"/>
              <w:jc w:val="center"/>
              <w:rPr>
                <w:i/>
                <w:color w:val="1F497D" w:themeColor="text2"/>
              </w:rPr>
            </w:pPr>
            <w:r w:rsidRPr="003A1000">
              <w:rPr>
                <w:b/>
                <w:color w:val="1F497D" w:themeColor="text2"/>
              </w:rPr>
              <w:lastRenderedPageBreak/>
              <w:t xml:space="preserve">ФИНАНСИРАНЕ НА ДЕЙНОСТИТЕ ПО ПРОУЧВАНЕ И ОПАЗВАНЕ НА НЕДВИЖИМОТО КУЛТУРНО НАСЛЕДСТВО </w:t>
            </w:r>
          </w:p>
          <w:p w14:paraId="464DD801" w14:textId="77777777" w:rsidR="00901283" w:rsidRPr="003A1000" w:rsidRDefault="00901283" w:rsidP="00A20B86">
            <w:pPr>
              <w:spacing w:after="120"/>
              <w:jc w:val="center"/>
              <w:rPr>
                <w:b/>
                <w:color w:val="1F497D" w:themeColor="text2"/>
              </w:rPr>
            </w:pPr>
          </w:p>
        </w:tc>
      </w:tr>
      <w:tr w:rsidR="005830D0" w:rsidRPr="003A1000" w14:paraId="3169A956" w14:textId="77777777" w:rsidTr="00FC531F">
        <w:tc>
          <w:tcPr>
            <w:tcW w:w="2650"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4F92F0" w14:textId="77777777" w:rsidR="00901283" w:rsidRPr="003A1000" w:rsidRDefault="00B928C0" w:rsidP="00A20B86">
            <w:pPr>
              <w:spacing w:after="120"/>
              <w:jc w:val="center"/>
              <w:rPr>
                <w:b/>
                <w:color w:val="1F497D" w:themeColor="text2"/>
              </w:rPr>
            </w:pPr>
            <w:r w:rsidRPr="003A1000">
              <w:rPr>
                <w:b/>
                <w:color w:val="1F497D" w:themeColor="text2"/>
              </w:rPr>
              <w:lastRenderedPageBreak/>
              <w:t>Силни страни</w:t>
            </w:r>
          </w:p>
        </w:tc>
        <w:tc>
          <w:tcPr>
            <w:tcW w:w="2350"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EC4DD47" w14:textId="77777777" w:rsidR="00901283" w:rsidRPr="003A1000" w:rsidRDefault="00B928C0" w:rsidP="00A20B86">
            <w:pPr>
              <w:spacing w:before="120" w:after="120"/>
              <w:ind w:left="1501" w:hanging="1501"/>
              <w:jc w:val="center"/>
              <w:rPr>
                <w:b/>
                <w:color w:val="1F497D" w:themeColor="text2"/>
              </w:rPr>
            </w:pPr>
            <w:r w:rsidRPr="003A1000">
              <w:rPr>
                <w:b/>
                <w:color w:val="1F497D" w:themeColor="text2"/>
              </w:rPr>
              <w:t>Слаби страни</w:t>
            </w:r>
          </w:p>
        </w:tc>
      </w:tr>
      <w:tr w:rsidR="005830D0" w:rsidRPr="003A1000" w14:paraId="126DE3DC" w14:textId="77777777" w:rsidTr="00FC531F">
        <w:tc>
          <w:tcPr>
            <w:tcW w:w="2650" w:type="pct"/>
            <w:tcBorders>
              <w:top w:val="single" w:sz="4" w:space="0" w:color="auto"/>
              <w:left w:val="single" w:sz="4" w:space="0" w:color="auto"/>
              <w:bottom w:val="single" w:sz="4" w:space="0" w:color="auto"/>
              <w:right w:val="single" w:sz="4" w:space="0" w:color="auto"/>
            </w:tcBorders>
          </w:tcPr>
          <w:p w14:paraId="3D921917" w14:textId="77777777" w:rsidR="00901283" w:rsidRPr="003A1000" w:rsidRDefault="00B928C0" w:rsidP="00A20B86">
            <w:pPr>
              <w:numPr>
                <w:ilvl w:val="0"/>
                <w:numId w:val="10"/>
              </w:numPr>
              <w:tabs>
                <w:tab w:val="num" w:pos="1068"/>
              </w:tabs>
              <w:suppressAutoHyphens/>
              <w:snapToGrid w:val="0"/>
              <w:spacing w:after="120"/>
              <w:ind w:left="144" w:hanging="144"/>
              <w:rPr>
                <w:color w:val="1F497D" w:themeColor="text2"/>
              </w:rPr>
            </w:pPr>
            <w:r w:rsidRPr="003A1000">
              <w:rPr>
                <w:color w:val="1F497D" w:themeColor="text2"/>
              </w:rPr>
              <w:t>Осигурено е финансиране от държавния бюджет чрез бюджета на Министерството на културата по програма „Опазване на недвижимото културно наследство” на дейности, които са пряко насочени към или подпомагат опазването, консервацията и реставрацията на недвижимите културни ценности;</w:t>
            </w:r>
          </w:p>
          <w:p w14:paraId="28D960D2" w14:textId="77777777" w:rsidR="00901283" w:rsidRPr="003A1000" w:rsidRDefault="00B928C0" w:rsidP="00A20B86">
            <w:pPr>
              <w:numPr>
                <w:ilvl w:val="0"/>
                <w:numId w:val="22"/>
              </w:numPr>
              <w:tabs>
                <w:tab w:val="num" w:pos="1068"/>
              </w:tabs>
              <w:suppressAutoHyphens/>
              <w:snapToGrid w:val="0"/>
              <w:spacing w:after="120"/>
              <w:ind w:left="142" w:hanging="142"/>
              <w:rPr>
                <w:color w:val="1F497D" w:themeColor="text2"/>
              </w:rPr>
            </w:pPr>
            <w:r w:rsidRPr="003A1000">
              <w:rPr>
                <w:color w:val="1F497D" w:themeColor="text2"/>
              </w:rPr>
              <w:t>Съществува възможност за финансиране от общинските бюджети;</w:t>
            </w:r>
          </w:p>
          <w:p w14:paraId="36642D7C" w14:textId="77777777" w:rsidR="00901283" w:rsidRPr="003A1000" w:rsidRDefault="00B928C0" w:rsidP="00A20B86">
            <w:pPr>
              <w:numPr>
                <w:ilvl w:val="0"/>
                <w:numId w:val="22"/>
              </w:numPr>
              <w:tabs>
                <w:tab w:val="num" w:pos="1068"/>
              </w:tabs>
              <w:suppressAutoHyphens/>
              <w:snapToGrid w:val="0"/>
              <w:spacing w:after="120"/>
              <w:ind w:left="142" w:hanging="142"/>
              <w:rPr>
                <w:color w:val="1F497D" w:themeColor="text2"/>
              </w:rPr>
            </w:pPr>
            <w:r w:rsidRPr="003A1000">
              <w:rPr>
                <w:color w:val="1F497D" w:themeColor="text2"/>
              </w:rPr>
              <w:t xml:space="preserve">Предвидена е възможност за финансиране от собственици, концесионери и ползватели на НКЦ; </w:t>
            </w:r>
          </w:p>
          <w:p w14:paraId="3C31B5AE" w14:textId="77777777" w:rsidR="00901283" w:rsidRPr="003A1000" w:rsidRDefault="00B928C0" w:rsidP="00A20B86">
            <w:pPr>
              <w:numPr>
                <w:ilvl w:val="0"/>
                <w:numId w:val="22"/>
              </w:numPr>
              <w:tabs>
                <w:tab w:val="num" w:pos="1068"/>
              </w:tabs>
              <w:suppressAutoHyphens/>
              <w:snapToGrid w:val="0"/>
              <w:spacing w:after="120"/>
              <w:ind w:left="142" w:hanging="142"/>
              <w:rPr>
                <w:color w:val="1F497D" w:themeColor="text2"/>
              </w:rPr>
            </w:pPr>
            <w:r w:rsidRPr="003A1000">
              <w:rPr>
                <w:color w:val="1F497D" w:themeColor="text2"/>
              </w:rPr>
              <w:t>Съществува възможност за финансиране от ЕСИФ</w:t>
            </w:r>
          </w:p>
          <w:p w14:paraId="5A13A090" w14:textId="77777777" w:rsidR="00901283" w:rsidRPr="003A1000" w:rsidRDefault="00B928C0" w:rsidP="00A20B86">
            <w:pPr>
              <w:numPr>
                <w:ilvl w:val="0"/>
                <w:numId w:val="22"/>
              </w:numPr>
              <w:tabs>
                <w:tab w:val="num" w:pos="1068"/>
              </w:tabs>
              <w:suppressAutoHyphens/>
              <w:snapToGrid w:val="0"/>
              <w:spacing w:after="120"/>
              <w:ind w:left="142" w:hanging="142"/>
              <w:rPr>
                <w:color w:val="1F497D" w:themeColor="text2"/>
              </w:rPr>
            </w:pPr>
            <w:r w:rsidRPr="003A1000">
              <w:rPr>
                <w:color w:val="1F497D" w:themeColor="text2"/>
              </w:rPr>
              <w:t>Собствениците на НКЦ са освободени от данък сгради</w:t>
            </w:r>
          </w:p>
        </w:tc>
        <w:tc>
          <w:tcPr>
            <w:tcW w:w="2350" w:type="pct"/>
            <w:tcBorders>
              <w:top w:val="single" w:sz="4" w:space="0" w:color="auto"/>
              <w:left w:val="single" w:sz="4" w:space="0" w:color="auto"/>
              <w:bottom w:val="single" w:sz="4" w:space="0" w:color="auto"/>
              <w:right w:val="single" w:sz="4" w:space="0" w:color="auto"/>
            </w:tcBorders>
            <w:hideMark/>
          </w:tcPr>
          <w:p w14:paraId="3E0391AC" w14:textId="77777777" w:rsidR="00347DA1" w:rsidRPr="003A1000" w:rsidRDefault="00E03521" w:rsidP="00A20B86">
            <w:pPr>
              <w:numPr>
                <w:ilvl w:val="0"/>
                <w:numId w:val="10"/>
              </w:numPr>
              <w:tabs>
                <w:tab w:val="num" w:pos="1068"/>
              </w:tabs>
              <w:suppressAutoHyphens/>
              <w:snapToGrid w:val="0"/>
              <w:spacing w:after="120"/>
              <w:ind w:left="144" w:right="23" w:hanging="144"/>
              <w:jc w:val="both"/>
              <w:rPr>
                <w:color w:val="1F497D" w:themeColor="text2"/>
              </w:rPr>
            </w:pPr>
            <w:r w:rsidRPr="003A1000">
              <w:rPr>
                <w:color w:val="1F497D" w:themeColor="text2"/>
              </w:rPr>
              <w:t>Н</w:t>
            </w:r>
            <w:r w:rsidR="00347DA1" w:rsidRPr="003A1000">
              <w:rPr>
                <w:color w:val="1F497D" w:themeColor="text2"/>
              </w:rPr>
              <w:t>ис</w:t>
            </w:r>
            <w:r w:rsidRPr="003A1000">
              <w:rPr>
                <w:color w:val="1F497D" w:themeColor="text2"/>
              </w:rPr>
              <w:t>ъ</w:t>
            </w:r>
            <w:r w:rsidR="00347DA1" w:rsidRPr="003A1000">
              <w:rPr>
                <w:color w:val="1F497D" w:themeColor="text2"/>
              </w:rPr>
              <w:t>к относителен дял на средствата по бюджетна програма „Опазване на недвижимото културно наследства“ в бюджета на МК;</w:t>
            </w:r>
          </w:p>
          <w:p w14:paraId="29F859C3" w14:textId="77777777" w:rsidR="00347DA1" w:rsidRPr="003A1000" w:rsidRDefault="00347DA1" w:rsidP="00A20B86">
            <w:pPr>
              <w:numPr>
                <w:ilvl w:val="0"/>
                <w:numId w:val="10"/>
              </w:numPr>
              <w:tabs>
                <w:tab w:val="num" w:pos="1068"/>
              </w:tabs>
              <w:suppressAutoHyphens/>
              <w:snapToGrid w:val="0"/>
              <w:spacing w:after="120"/>
              <w:ind w:left="144" w:right="23" w:hanging="144"/>
              <w:jc w:val="both"/>
              <w:rPr>
                <w:color w:val="1F497D" w:themeColor="text2"/>
              </w:rPr>
            </w:pPr>
            <w:r w:rsidRPr="003A1000">
              <w:rPr>
                <w:color w:val="1F497D" w:themeColor="text2"/>
              </w:rPr>
              <w:t xml:space="preserve">Размерът на финансирането на звената в МК с функции в областта на НКЦ и на НИНКН не е обвързан с потребностите от ресурси за извършване на дейността. </w:t>
            </w:r>
          </w:p>
          <w:p w14:paraId="3798655B" w14:textId="77777777" w:rsidR="00347DA1" w:rsidRPr="003A1000" w:rsidRDefault="00347DA1" w:rsidP="00A20B86">
            <w:pPr>
              <w:numPr>
                <w:ilvl w:val="0"/>
                <w:numId w:val="10"/>
              </w:numPr>
              <w:tabs>
                <w:tab w:val="num" w:pos="1068"/>
              </w:tabs>
              <w:suppressAutoHyphens/>
              <w:snapToGrid w:val="0"/>
              <w:spacing w:after="120"/>
              <w:ind w:left="144" w:right="23" w:hanging="144"/>
              <w:jc w:val="both"/>
              <w:rPr>
                <w:color w:val="1F497D" w:themeColor="text2"/>
              </w:rPr>
            </w:pPr>
            <w:r w:rsidRPr="003A1000">
              <w:rPr>
                <w:color w:val="1F497D" w:themeColor="text2"/>
              </w:rPr>
              <w:t xml:space="preserve">Дейността по проучване и опазване е </w:t>
            </w:r>
            <w:proofErr w:type="spellStart"/>
            <w:r w:rsidRPr="003A1000">
              <w:rPr>
                <w:color w:val="1F497D" w:themeColor="text2"/>
              </w:rPr>
              <w:t>недофинансирана</w:t>
            </w:r>
            <w:proofErr w:type="spellEnd"/>
            <w:r w:rsidRPr="003A1000">
              <w:rPr>
                <w:color w:val="1F497D" w:themeColor="text2"/>
              </w:rPr>
              <w:t xml:space="preserve"> години наред, което влияе негативно върху ефективното и своевременно</w:t>
            </w:r>
            <w:r w:rsidR="00E22B68" w:rsidRPr="003A1000">
              <w:rPr>
                <w:color w:val="1F497D" w:themeColor="text2"/>
              </w:rPr>
              <w:t xml:space="preserve"> </w:t>
            </w:r>
            <w:r w:rsidRPr="003A1000">
              <w:rPr>
                <w:color w:val="1F497D" w:themeColor="text2"/>
              </w:rPr>
              <w:t>осъществяване на възложените функции.</w:t>
            </w:r>
          </w:p>
          <w:p w14:paraId="6C7533E4" w14:textId="77777777" w:rsidR="00901283" w:rsidRPr="003A1000" w:rsidRDefault="00B928C0" w:rsidP="00A20B86">
            <w:pPr>
              <w:numPr>
                <w:ilvl w:val="0"/>
                <w:numId w:val="10"/>
              </w:numPr>
              <w:tabs>
                <w:tab w:val="num" w:pos="1068"/>
              </w:tabs>
              <w:suppressAutoHyphens/>
              <w:snapToGrid w:val="0"/>
              <w:spacing w:after="120"/>
              <w:ind w:left="144" w:right="23" w:hanging="144"/>
              <w:jc w:val="both"/>
              <w:rPr>
                <w:color w:val="1F497D" w:themeColor="text2"/>
              </w:rPr>
            </w:pPr>
            <w:r w:rsidRPr="003A1000">
              <w:rPr>
                <w:color w:val="1F497D" w:themeColor="text2"/>
              </w:rPr>
              <w:t>Средствата за популяризиране на недвижимото културно наследство не са достатъчни, поради което държавата не изпълнява задължението си по чл.23, изречение второ от Конституцията да опазва културното наследство</w:t>
            </w:r>
          </w:p>
          <w:p w14:paraId="675497E1" w14:textId="77777777" w:rsidR="00901283" w:rsidRPr="003A1000" w:rsidRDefault="00B928C0" w:rsidP="00A20B86">
            <w:pPr>
              <w:numPr>
                <w:ilvl w:val="0"/>
                <w:numId w:val="10"/>
              </w:numPr>
              <w:tabs>
                <w:tab w:val="num" w:pos="1068"/>
              </w:tabs>
              <w:suppressAutoHyphens/>
              <w:snapToGrid w:val="0"/>
              <w:spacing w:after="120"/>
              <w:ind w:left="144" w:right="23" w:hanging="144"/>
              <w:jc w:val="both"/>
              <w:rPr>
                <w:color w:val="1F497D" w:themeColor="text2"/>
              </w:rPr>
            </w:pPr>
            <w:r w:rsidRPr="003A1000">
              <w:rPr>
                <w:color w:val="1F497D" w:themeColor="text2"/>
              </w:rPr>
              <w:t>Стимулите и облекченията за собствениците и концесионерите не са достатъчни;</w:t>
            </w:r>
          </w:p>
          <w:p w14:paraId="33537BDD" w14:textId="77777777" w:rsidR="008B1814" w:rsidRPr="003A1000" w:rsidRDefault="00DF6175" w:rsidP="00A20B86">
            <w:pPr>
              <w:numPr>
                <w:ilvl w:val="0"/>
                <w:numId w:val="10"/>
              </w:numPr>
              <w:tabs>
                <w:tab w:val="num" w:pos="1068"/>
              </w:tabs>
              <w:suppressAutoHyphens/>
              <w:snapToGrid w:val="0"/>
              <w:spacing w:after="120"/>
              <w:ind w:left="144" w:right="23" w:hanging="144"/>
              <w:jc w:val="both"/>
              <w:rPr>
                <w:color w:val="1F497D" w:themeColor="text2"/>
              </w:rPr>
            </w:pPr>
            <w:r w:rsidRPr="003A1000">
              <w:rPr>
                <w:color w:val="1F497D" w:themeColor="text2"/>
              </w:rPr>
              <w:t>Национален фонд „Култура” не</w:t>
            </w:r>
            <w:r w:rsidR="00E22B68" w:rsidRPr="003A1000">
              <w:rPr>
                <w:color w:val="1F497D" w:themeColor="text2"/>
              </w:rPr>
              <w:t xml:space="preserve"> </w:t>
            </w:r>
            <w:r w:rsidR="00975A67" w:rsidRPr="003A1000">
              <w:rPr>
                <w:color w:val="1F497D" w:themeColor="text2"/>
              </w:rPr>
              <w:t xml:space="preserve">финансира дейности по опазване на НКЦ и не подпомага тяхното поддържане и съхранение от собствениците им в интерес на цялото общество. </w:t>
            </w:r>
          </w:p>
          <w:p w14:paraId="24C3A10F" w14:textId="77777777" w:rsidR="00901283" w:rsidRPr="003A1000" w:rsidRDefault="00B928C0" w:rsidP="00A20B86">
            <w:pPr>
              <w:numPr>
                <w:ilvl w:val="0"/>
                <w:numId w:val="10"/>
              </w:numPr>
              <w:tabs>
                <w:tab w:val="num" w:pos="1068"/>
              </w:tabs>
              <w:suppressAutoHyphens/>
              <w:snapToGrid w:val="0"/>
              <w:spacing w:after="120"/>
              <w:ind w:left="144" w:hanging="144"/>
              <w:rPr>
                <w:color w:val="1F497D" w:themeColor="text2"/>
              </w:rPr>
            </w:pPr>
            <w:r w:rsidRPr="003A1000">
              <w:rPr>
                <w:color w:val="1F497D" w:themeColor="text2"/>
              </w:rPr>
              <w:t>В много общини все още не е създаден общински фонд „Култура”;</w:t>
            </w:r>
          </w:p>
          <w:p w14:paraId="000672C7" w14:textId="77777777" w:rsidR="00901283" w:rsidRPr="003A1000" w:rsidRDefault="00B928C0">
            <w:pPr>
              <w:numPr>
                <w:ilvl w:val="0"/>
                <w:numId w:val="11"/>
              </w:numPr>
              <w:spacing w:after="120"/>
              <w:ind w:left="129" w:right="23" w:hanging="129"/>
              <w:jc w:val="both"/>
              <w:rPr>
                <w:color w:val="1F497D" w:themeColor="text2"/>
              </w:rPr>
            </w:pPr>
            <w:r w:rsidRPr="003A1000">
              <w:rPr>
                <w:color w:val="1F497D" w:themeColor="text2"/>
              </w:rPr>
              <w:t>Заплащането на такси от собствениците за ползване на административни услуги, предоставяни от НИНКН не допринася за опазване на НКЦ</w:t>
            </w:r>
          </w:p>
        </w:tc>
      </w:tr>
      <w:tr w:rsidR="005830D0" w:rsidRPr="003A1000" w14:paraId="66A9E29E" w14:textId="77777777" w:rsidTr="00FC531F">
        <w:tc>
          <w:tcPr>
            <w:tcW w:w="2650"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CB1ECE" w14:textId="77777777" w:rsidR="00901283" w:rsidRPr="003A1000" w:rsidRDefault="00B928C0" w:rsidP="00A20B86">
            <w:pPr>
              <w:spacing w:before="120" w:after="120"/>
              <w:ind w:left="360"/>
              <w:jc w:val="center"/>
              <w:rPr>
                <w:b/>
                <w:color w:val="1F497D" w:themeColor="text2"/>
              </w:rPr>
            </w:pPr>
            <w:r w:rsidRPr="003A1000">
              <w:rPr>
                <w:b/>
                <w:color w:val="1F497D" w:themeColor="text2"/>
              </w:rPr>
              <w:t>Възможности</w:t>
            </w:r>
          </w:p>
        </w:tc>
        <w:tc>
          <w:tcPr>
            <w:tcW w:w="2350"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7698897" w14:textId="77777777" w:rsidR="00901283" w:rsidRPr="003A1000" w:rsidRDefault="00B928C0" w:rsidP="00A20B86">
            <w:pPr>
              <w:spacing w:before="120" w:after="120"/>
              <w:ind w:left="360"/>
              <w:jc w:val="center"/>
              <w:rPr>
                <w:b/>
                <w:color w:val="1F497D" w:themeColor="text2"/>
              </w:rPr>
            </w:pPr>
            <w:r w:rsidRPr="003A1000">
              <w:rPr>
                <w:b/>
                <w:color w:val="1F497D" w:themeColor="text2"/>
              </w:rPr>
              <w:t>Заплахи</w:t>
            </w:r>
          </w:p>
        </w:tc>
      </w:tr>
      <w:tr w:rsidR="005830D0" w:rsidRPr="003A1000" w14:paraId="42C50716" w14:textId="77777777" w:rsidTr="00FC531F">
        <w:tc>
          <w:tcPr>
            <w:tcW w:w="2650" w:type="pct"/>
            <w:tcBorders>
              <w:top w:val="single" w:sz="4" w:space="0" w:color="auto"/>
              <w:left w:val="single" w:sz="4" w:space="0" w:color="auto"/>
              <w:bottom w:val="single" w:sz="4" w:space="0" w:color="auto"/>
              <w:right w:val="single" w:sz="4" w:space="0" w:color="auto"/>
            </w:tcBorders>
          </w:tcPr>
          <w:p w14:paraId="1E67B878" w14:textId="77777777" w:rsidR="00901283" w:rsidRPr="003A1000" w:rsidRDefault="00B928C0" w:rsidP="00A20B86">
            <w:pPr>
              <w:numPr>
                <w:ilvl w:val="0"/>
                <w:numId w:val="10"/>
              </w:numPr>
              <w:tabs>
                <w:tab w:val="num" w:pos="1068"/>
              </w:tabs>
              <w:suppressAutoHyphens/>
              <w:snapToGrid w:val="0"/>
              <w:spacing w:after="120"/>
              <w:ind w:left="144" w:hanging="144"/>
              <w:rPr>
                <w:color w:val="1F497D" w:themeColor="text2"/>
              </w:rPr>
            </w:pPr>
            <w:r w:rsidRPr="003A1000">
              <w:rPr>
                <w:color w:val="1F497D" w:themeColor="text2"/>
              </w:rPr>
              <w:t xml:space="preserve">Въвеждане на система за отпускане на </w:t>
            </w:r>
            <w:proofErr w:type="spellStart"/>
            <w:r w:rsidRPr="003A1000">
              <w:rPr>
                <w:color w:val="1F497D" w:themeColor="text2"/>
              </w:rPr>
              <w:t>нисколихвени</w:t>
            </w:r>
            <w:proofErr w:type="spellEnd"/>
            <w:r w:rsidRPr="003A1000">
              <w:rPr>
                <w:color w:val="1F497D" w:themeColor="text2"/>
              </w:rPr>
              <w:t xml:space="preserve"> дългосрочни заеми на собствениците на НКЦ за финансиране на КРР в обществена полза;</w:t>
            </w:r>
          </w:p>
          <w:p w14:paraId="0C1C8ABF" w14:textId="77777777" w:rsidR="00901283" w:rsidRPr="003A1000" w:rsidRDefault="00B928C0" w:rsidP="00A20B86">
            <w:pPr>
              <w:numPr>
                <w:ilvl w:val="0"/>
                <w:numId w:val="10"/>
              </w:numPr>
              <w:tabs>
                <w:tab w:val="num" w:pos="1068"/>
              </w:tabs>
              <w:suppressAutoHyphens/>
              <w:snapToGrid w:val="0"/>
              <w:spacing w:after="120"/>
              <w:ind w:left="144" w:hanging="144"/>
              <w:rPr>
                <w:color w:val="1F497D" w:themeColor="text2"/>
              </w:rPr>
            </w:pPr>
            <w:r w:rsidRPr="003A1000">
              <w:rPr>
                <w:color w:val="1F497D" w:themeColor="text2"/>
              </w:rPr>
              <w:t xml:space="preserve">Премахване на таксите за услугите, които </w:t>
            </w:r>
            <w:r w:rsidRPr="003A1000">
              <w:rPr>
                <w:color w:val="1F497D" w:themeColor="text2"/>
              </w:rPr>
              <w:lastRenderedPageBreak/>
              <w:t>оказва НИНКН;</w:t>
            </w:r>
          </w:p>
          <w:p w14:paraId="3E0368E0" w14:textId="77777777" w:rsidR="009642F4" w:rsidRPr="003A1000" w:rsidRDefault="009642F4" w:rsidP="00A20B86">
            <w:pPr>
              <w:numPr>
                <w:ilvl w:val="0"/>
                <w:numId w:val="10"/>
              </w:numPr>
              <w:tabs>
                <w:tab w:val="num" w:pos="1068"/>
              </w:tabs>
              <w:suppressAutoHyphens/>
              <w:snapToGrid w:val="0"/>
              <w:spacing w:after="120"/>
              <w:ind w:left="144" w:hanging="144"/>
              <w:rPr>
                <w:color w:val="1F497D" w:themeColor="text2"/>
              </w:rPr>
            </w:pPr>
            <w:r w:rsidRPr="003A1000">
              <w:rPr>
                <w:color w:val="1F497D" w:themeColor="text2"/>
              </w:rPr>
              <w:t>Увеличаване на стимулите за частните собственици на НКЦ;</w:t>
            </w:r>
          </w:p>
          <w:p w14:paraId="23DB28A7" w14:textId="77777777" w:rsidR="00FC01A6" w:rsidRPr="003A1000" w:rsidRDefault="00FC01A6" w:rsidP="00A20B86">
            <w:pPr>
              <w:numPr>
                <w:ilvl w:val="0"/>
                <w:numId w:val="10"/>
              </w:numPr>
              <w:tabs>
                <w:tab w:val="num" w:pos="1068"/>
              </w:tabs>
              <w:suppressAutoHyphens/>
              <w:snapToGrid w:val="0"/>
              <w:spacing w:after="120"/>
              <w:ind w:left="144" w:hanging="144"/>
              <w:rPr>
                <w:color w:val="1F497D" w:themeColor="text2"/>
              </w:rPr>
            </w:pPr>
            <w:r w:rsidRPr="003A1000">
              <w:rPr>
                <w:color w:val="1F497D" w:themeColor="text2"/>
              </w:rPr>
              <w:t>У</w:t>
            </w:r>
            <w:r w:rsidR="00A902E5" w:rsidRPr="003A1000">
              <w:rPr>
                <w:color w:val="1F497D" w:themeColor="text2"/>
              </w:rPr>
              <w:t xml:space="preserve">величаване на финансирането за извършването на </w:t>
            </w:r>
            <w:proofErr w:type="spellStart"/>
            <w:r w:rsidR="00A902E5" w:rsidRPr="003A1000">
              <w:rPr>
                <w:color w:val="1F497D" w:themeColor="text2"/>
              </w:rPr>
              <w:t>консервационно-реставрационни</w:t>
            </w:r>
            <w:proofErr w:type="spellEnd"/>
            <w:r w:rsidR="00A902E5" w:rsidRPr="003A1000">
              <w:rPr>
                <w:color w:val="1F497D" w:themeColor="text2"/>
              </w:rPr>
              <w:t xml:space="preserve"> работи на недвижими културни ценности</w:t>
            </w:r>
            <w:r w:rsidR="00F204AD" w:rsidRPr="003A1000">
              <w:rPr>
                <w:color w:val="1F497D" w:themeColor="text2"/>
              </w:rPr>
              <w:t>,</w:t>
            </w:r>
            <w:r w:rsidR="00A902E5" w:rsidRPr="003A1000">
              <w:rPr>
                <w:color w:val="1F497D" w:themeColor="text2"/>
              </w:rPr>
              <w:t xml:space="preserve"> с цел тяхното запазване и социализация.</w:t>
            </w:r>
          </w:p>
        </w:tc>
        <w:tc>
          <w:tcPr>
            <w:tcW w:w="2350" w:type="pct"/>
            <w:tcBorders>
              <w:top w:val="single" w:sz="4" w:space="0" w:color="auto"/>
              <w:left w:val="single" w:sz="4" w:space="0" w:color="auto"/>
              <w:bottom w:val="single" w:sz="4" w:space="0" w:color="auto"/>
              <w:right w:val="single" w:sz="4" w:space="0" w:color="auto"/>
            </w:tcBorders>
            <w:hideMark/>
          </w:tcPr>
          <w:p w14:paraId="29B348E4" w14:textId="77777777" w:rsidR="00901283" w:rsidRPr="003A1000" w:rsidRDefault="00B928C0" w:rsidP="00A20B86">
            <w:pPr>
              <w:numPr>
                <w:ilvl w:val="0"/>
                <w:numId w:val="9"/>
              </w:numPr>
              <w:tabs>
                <w:tab w:val="num" w:pos="360"/>
                <w:tab w:val="num" w:pos="1440"/>
              </w:tabs>
              <w:spacing w:before="120" w:after="120"/>
              <w:ind w:left="182" w:right="23" w:hanging="180"/>
              <w:jc w:val="both"/>
              <w:rPr>
                <w:color w:val="1F497D" w:themeColor="text2"/>
              </w:rPr>
            </w:pPr>
            <w:r w:rsidRPr="003A1000">
              <w:rPr>
                <w:color w:val="1F497D" w:themeColor="text2"/>
              </w:rPr>
              <w:lastRenderedPageBreak/>
              <w:t xml:space="preserve">Трудности при </w:t>
            </w:r>
            <w:r w:rsidR="00BB4789" w:rsidRPr="003A1000">
              <w:rPr>
                <w:color w:val="1F497D" w:themeColor="text2"/>
              </w:rPr>
              <w:t xml:space="preserve">събиране </w:t>
            </w:r>
            <w:r w:rsidRPr="003A1000">
              <w:rPr>
                <w:color w:val="1F497D" w:themeColor="text2"/>
              </w:rPr>
              <w:t>на приходи във фонд за опазване на НКН;</w:t>
            </w:r>
          </w:p>
          <w:p w14:paraId="5E000B79" w14:textId="77777777" w:rsidR="00901283" w:rsidRPr="003A1000" w:rsidRDefault="00347DA1" w:rsidP="00A20B86">
            <w:pPr>
              <w:numPr>
                <w:ilvl w:val="0"/>
                <w:numId w:val="9"/>
              </w:numPr>
              <w:tabs>
                <w:tab w:val="num" w:pos="360"/>
                <w:tab w:val="num" w:pos="1440"/>
              </w:tabs>
              <w:spacing w:after="120"/>
              <w:ind w:left="182" w:right="23" w:hanging="180"/>
              <w:jc w:val="both"/>
              <w:rPr>
                <w:color w:val="1F497D" w:themeColor="text2"/>
              </w:rPr>
            </w:pPr>
            <w:r w:rsidRPr="003A1000">
              <w:rPr>
                <w:color w:val="1F497D" w:themeColor="text2"/>
              </w:rPr>
              <w:t>Ф</w:t>
            </w:r>
            <w:r w:rsidR="00B928C0" w:rsidRPr="003A1000">
              <w:rPr>
                <w:color w:val="1F497D" w:themeColor="text2"/>
              </w:rPr>
              <w:t>инансова</w:t>
            </w:r>
            <w:r w:rsidRPr="003A1000">
              <w:rPr>
                <w:color w:val="1F497D" w:themeColor="text2"/>
              </w:rPr>
              <w:t>та</w:t>
            </w:r>
            <w:r w:rsidR="00B928C0" w:rsidRPr="003A1000">
              <w:rPr>
                <w:color w:val="1F497D" w:themeColor="text2"/>
              </w:rPr>
              <w:t xml:space="preserve"> незаинтересованост </w:t>
            </w:r>
            <w:r w:rsidRPr="003A1000">
              <w:rPr>
                <w:color w:val="1F497D" w:themeColor="text2"/>
              </w:rPr>
              <w:t xml:space="preserve">на частните и публичните </w:t>
            </w:r>
            <w:r w:rsidR="00B928C0" w:rsidRPr="003A1000">
              <w:rPr>
                <w:color w:val="1F497D" w:themeColor="text2"/>
              </w:rPr>
              <w:t xml:space="preserve">собственици на НКЦ </w:t>
            </w:r>
            <w:r w:rsidRPr="003A1000">
              <w:rPr>
                <w:color w:val="1F497D" w:themeColor="text2"/>
              </w:rPr>
              <w:t xml:space="preserve">стимулира </w:t>
            </w:r>
            <w:r w:rsidR="00B928C0" w:rsidRPr="003A1000">
              <w:rPr>
                <w:color w:val="1F497D" w:themeColor="text2"/>
              </w:rPr>
              <w:t>търс</w:t>
            </w:r>
            <w:r w:rsidRPr="003A1000">
              <w:rPr>
                <w:color w:val="1F497D" w:themeColor="text2"/>
              </w:rPr>
              <w:t>енето на</w:t>
            </w:r>
            <w:r w:rsidR="00B928C0" w:rsidRPr="003A1000">
              <w:rPr>
                <w:color w:val="1F497D" w:themeColor="text2"/>
              </w:rPr>
              <w:t xml:space="preserve"> </w:t>
            </w:r>
            <w:r w:rsidR="00B928C0" w:rsidRPr="003A1000">
              <w:rPr>
                <w:color w:val="1F497D" w:themeColor="text2"/>
              </w:rPr>
              <w:lastRenderedPageBreak/>
              <w:t>възможности за заобикаляне на режимите за опазване.</w:t>
            </w:r>
          </w:p>
        </w:tc>
      </w:tr>
    </w:tbl>
    <w:p w14:paraId="1BADA093" w14:textId="77777777" w:rsidR="00901283" w:rsidRPr="003A1000" w:rsidRDefault="00901283" w:rsidP="00A20B86">
      <w:pPr>
        <w:spacing w:after="120"/>
        <w:rPr>
          <w:color w:val="1F497D" w:themeColor="text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99"/>
      </w:tblGrid>
      <w:tr w:rsidR="005830D0" w:rsidRPr="003A1000" w14:paraId="7A10D098" w14:textId="77777777" w:rsidTr="00FC531F">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6EF5E91D" w14:textId="77777777" w:rsidR="00901283" w:rsidRPr="003A1000" w:rsidRDefault="00901283" w:rsidP="00A20B86">
            <w:pPr>
              <w:spacing w:after="120"/>
              <w:jc w:val="center"/>
              <w:rPr>
                <w:b/>
                <w:color w:val="1F497D" w:themeColor="text2"/>
              </w:rPr>
            </w:pPr>
          </w:p>
          <w:p w14:paraId="6AFCE2D6" w14:textId="77777777" w:rsidR="00901283" w:rsidRPr="003A1000" w:rsidRDefault="00B928C0" w:rsidP="00A20B86">
            <w:pPr>
              <w:spacing w:after="120"/>
              <w:jc w:val="center"/>
              <w:rPr>
                <w:i/>
                <w:color w:val="1F497D" w:themeColor="text2"/>
              </w:rPr>
            </w:pPr>
            <w:r w:rsidRPr="003A1000">
              <w:rPr>
                <w:b/>
                <w:color w:val="1F497D" w:themeColor="text2"/>
              </w:rPr>
              <w:t>СОЦИО-КУЛТУРНИ ФАКТОРИ</w:t>
            </w:r>
            <w:r w:rsidRPr="003A1000">
              <w:rPr>
                <w:i/>
                <w:color w:val="1F497D" w:themeColor="text2"/>
              </w:rPr>
              <w:t xml:space="preserve"> </w:t>
            </w:r>
          </w:p>
          <w:p w14:paraId="02971BC4" w14:textId="77777777" w:rsidR="00901283" w:rsidRPr="003A1000" w:rsidRDefault="00901283" w:rsidP="00A20B86">
            <w:pPr>
              <w:spacing w:after="120"/>
              <w:jc w:val="center"/>
              <w:rPr>
                <w:b/>
                <w:color w:val="1F497D" w:themeColor="text2"/>
              </w:rPr>
            </w:pPr>
          </w:p>
        </w:tc>
      </w:tr>
      <w:tr w:rsidR="005830D0" w:rsidRPr="003A1000" w14:paraId="26B97E03" w14:textId="77777777" w:rsidTr="00FC531F">
        <w:tc>
          <w:tcPr>
            <w:tcW w:w="2493"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1F3F5E" w14:textId="77777777" w:rsidR="00901283" w:rsidRPr="003A1000" w:rsidRDefault="00B928C0" w:rsidP="00A20B86">
            <w:pPr>
              <w:spacing w:after="120"/>
              <w:jc w:val="center"/>
              <w:rPr>
                <w:b/>
                <w:color w:val="1F497D" w:themeColor="text2"/>
              </w:rPr>
            </w:pPr>
            <w:r w:rsidRPr="003A1000">
              <w:rPr>
                <w:b/>
                <w:color w:val="1F497D" w:themeColor="text2"/>
              </w:rPr>
              <w:t>Силни страни</w:t>
            </w:r>
          </w:p>
        </w:tc>
        <w:tc>
          <w:tcPr>
            <w:tcW w:w="2507"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3CEFC80" w14:textId="77777777" w:rsidR="00901283" w:rsidRPr="003A1000" w:rsidRDefault="00B928C0" w:rsidP="00A20B86">
            <w:pPr>
              <w:spacing w:before="120" w:after="120"/>
              <w:ind w:left="1501" w:hanging="1501"/>
              <w:jc w:val="center"/>
              <w:rPr>
                <w:b/>
                <w:color w:val="1F497D" w:themeColor="text2"/>
              </w:rPr>
            </w:pPr>
            <w:r w:rsidRPr="003A1000">
              <w:rPr>
                <w:b/>
                <w:color w:val="1F497D" w:themeColor="text2"/>
              </w:rPr>
              <w:t>Слаби страни</w:t>
            </w:r>
          </w:p>
        </w:tc>
      </w:tr>
      <w:tr w:rsidR="005830D0" w:rsidRPr="003A1000" w14:paraId="1D05F763" w14:textId="77777777" w:rsidTr="00FC531F">
        <w:tc>
          <w:tcPr>
            <w:tcW w:w="2493" w:type="pct"/>
            <w:tcBorders>
              <w:top w:val="single" w:sz="4" w:space="0" w:color="auto"/>
              <w:left w:val="single" w:sz="4" w:space="0" w:color="auto"/>
              <w:bottom w:val="single" w:sz="4" w:space="0" w:color="auto"/>
              <w:right w:val="single" w:sz="4" w:space="0" w:color="auto"/>
            </w:tcBorders>
          </w:tcPr>
          <w:p w14:paraId="352405D1"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 xml:space="preserve">Реализират се проекти с интегриране на НКЦ в съвременната жизнена среда и в </w:t>
            </w:r>
            <w:proofErr w:type="spellStart"/>
            <w:r w:rsidRPr="003A1000">
              <w:rPr>
                <w:color w:val="1F497D" w:themeColor="text2"/>
              </w:rPr>
              <w:t>социо-културните</w:t>
            </w:r>
            <w:proofErr w:type="spellEnd"/>
            <w:r w:rsidRPr="003A1000">
              <w:rPr>
                <w:color w:val="1F497D" w:themeColor="text2"/>
              </w:rPr>
              <w:t xml:space="preserve"> пространства;</w:t>
            </w:r>
          </w:p>
          <w:p w14:paraId="41FFFCC4" w14:textId="77777777" w:rsidR="00901283" w:rsidRPr="003A1000" w:rsidRDefault="00901283" w:rsidP="00A20B86">
            <w:pPr>
              <w:tabs>
                <w:tab w:val="num" w:pos="1068"/>
              </w:tabs>
              <w:suppressAutoHyphens/>
              <w:snapToGrid w:val="0"/>
              <w:spacing w:after="120"/>
              <w:ind w:left="144"/>
              <w:rPr>
                <w:color w:val="1F497D" w:themeColor="text2"/>
              </w:rPr>
            </w:pPr>
          </w:p>
        </w:tc>
        <w:tc>
          <w:tcPr>
            <w:tcW w:w="2507" w:type="pct"/>
            <w:tcBorders>
              <w:top w:val="single" w:sz="4" w:space="0" w:color="auto"/>
              <w:left w:val="single" w:sz="4" w:space="0" w:color="auto"/>
              <w:bottom w:val="single" w:sz="4" w:space="0" w:color="auto"/>
              <w:right w:val="single" w:sz="4" w:space="0" w:color="auto"/>
            </w:tcBorders>
          </w:tcPr>
          <w:p w14:paraId="1490BCE1" w14:textId="77777777" w:rsidR="00901283" w:rsidRPr="003A1000" w:rsidRDefault="00B928C0" w:rsidP="00A20B86">
            <w:pPr>
              <w:numPr>
                <w:ilvl w:val="0"/>
                <w:numId w:val="12"/>
              </w:numPr>
              <w:tabs>
                <w:tab w:val="num" w:pos="1068"/>
              </w:tabs>
              <w:suppressAutoHyphens/>
              <w:snapToGrid w:val="0"/>
              <w:spacing w:before="120" w:after="120"/>
              <w:ind w:left="144" w:hanging="144"/>
              <w:rPr>
                <w:color w:val="1F497D" w:themeColor="text2"/>
              </w:rPr>
            </w:pPr>
            <w:r w:rsidRPr="003A1000">
              <w:rPr>
                <w:color w:val="1F497D" w:themeColor="text2"/>
              </w:rPr>
              <w:t>Недостатъчна осведоменост и съзнание за стойността на недвижимото културно наследство за обществото;</w:t>
            </w:r>
          </w:p>
          <w:p w14:paraId="0FAAB6C5"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Неспазване на режимите за опазване и принизяване на символичната и семантична стойност на НКЦ;</w:t>
            </w:r>
          </w:p>
          <w:p w14:paraId="23324B6E"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Накърняване на съдържанието на националната културна идентичност и културното многообразие;</w:t>
            </w:r>
          </w:p>
          <w:p w14:paraId="5B8486B6"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 xml:space="preserve">Лоша поддръжка на недвижимите културни ценности, които често биват оставяни да се </w:t>
            </w:r>
            <w:proofErr w:type="spellStart"/>
            <w:r w:rsidRPr="003A1000">
              <w:rPr>
                <w:color w:val="1F497D" w:themeColor="text2"/>
              </w:rPr>
              <w:t>саморазрушат</w:t>
            </w:r>
            <w:proofErr w:type="spellEnd"/>
            <w:r w:rsidRPr="003A1000">
              <w:rPr>
                <w:color w:val="1F497D" w:themeColor="text2"/>
              </w:rPr>
              <w:t>;</w:t>
            </w:r>
          </w:p>
          <w:p w14:paraId="0630E676" w14:textId="77777777" w:rsidR="00901283" w:rsidRPr="003A1000" w:rsidRDefault="00B928C0" w:rsidP="00745EB8">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 xml:space="preserve">Липса на мотивация в работещите в областта на недвижимото културно наследство в държавни институции и общини; </w:t>
            </w:r>
          </w:p>
        </w:tc>
      </w:tr>
      <w:tr w:rsidR="005830D0" w:rsidRPr="003A1000" w14:paraId="799D2060" w14:textId="77777777" w:rsidTr="00FC531F">
        <w:tc>
          <w:tcPr>
            <w:tcW w:w="2493"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F0657D" w14:textId="77777777" w:rsidR="00901283" w:rsidRPr="003A1000" w:rsidRDefault="00B928C0" w:rsidP="00A20B86">
            <w:pPr>
              <w:spacing w:before="120" w:after="120"/>
              <w:ind w:left="360"/>
              <w:jc w:val="center"/>
              <w:rPr>
                <w:b/>
                <w:color w:val="1F497D" w:themeColor="text2"/>
              </w:rPr>
            </w:pPr>
            <w:r w:rsidRPr="003A1000">
              <w:rPr>
                <w:b/>
                <w:color w:val="1F497D" w:themeColor="text2"/>
              </w:rPr>
              <w:t>Възможности</w:t>
            </w:r>
          </w:p>
        </w:tc>
        <w:tc>
          <w:tcPr>
            <w:tcW w:w="2507"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9721BB2" w14:textId="77777777" w:rsidR="00901283" w:rsidRPr="003A1000" w:rsidRDefault="00B928C0" w:rsidP="00A20B86">
            <w:pPr>
              <w:spacing w:before="120" w:after="120"/>
              <w:ind w:left="360"/>
              <w:jc w:val="center"/>
              <w:rPr>
                <w:b/>
                <w:color w:val="1F497D" w:themeColor="text2"/>
              </w:rPr>
            </w:pPr>
            <w:r w:rsidRPr="003A1000">
              <w:rPr>
                <w:b/>
                <w:color w:val="1F497D" w:themeColor="text2"/>
              </w:rPr>
              <w:t>Заплахи</w:t>
            </w:r>
          </w:p>
        </w:tc>
      </w:tr>
      <w:tr w:rsidR="005830D0" w:rsidRPr="003A1000" w14:paraId="04C7B40D" w14:textId="77777777" w:rsidTr="00FC531F">
        <w:tc>
          <w:tcPr>
            <w:tcW w:w="2493" w:type="pct"/>
            <w:tcBorders>
              <w:top w:val="single" w:sz="4" w:space="0" w:color="auto"/>
              <w:left w:val="single" w:sz="4" w:space="0" w:color="auto"/>
              <w:bottom w:val="single" w:sz="4" w:space="0" w:color="auto"/>
              <w:right w:val="single" w:sz="4" w:space="0" w:color="auto"/>
            </w:tcBorders>
          </w:tcPr>
          <w:p w14:paraId="1BF0033B" w14:textId="77777777" w:rsidR="00901283" w:rsidRPr="003A1000" w:rsidRDefault="00B928C0" w:rsidP="00A20B86">
            <w:pPr>
              <w:numPr>
                <w:ilvl w:val="0"/>
                <w:numId w:val="12"/>
              </w:numPr>
              <w:tabs>
                <w:tab w:val="num" w:pos="1068"/>
              </w:tabs>
              <w:suppressAutoHyphens/>
              <w:snapToGrid w:val="0"/>
              <w:spacing w:before="120" w:after="120"/>
              <w:ind w:left="144" w:hanging="144"/>
              <w:rPr>
                <w:color w:val="1F497D" w:themeColor="text2"/>
              </w:rPr>
            </w:pPr>
            <w:r w:rsidRPr="003A1000">
              <w:rPr>
                <w:color w:val="1F497D" w:themeColor="text2"/>
              </w:rPr>
              <w:t xml:space="preserve">Възможност за ползване на сгради – НКЦ общинска собственост от културни организации за културни прояви и събития с ангажимент за тяхното поддържане и опазване; </w:t>
            </w:r>
          </w:p>
          <w:p w14:paraId="61B8A7C1"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Повишаване качеството на живот при устойчиво използване на обектите на културното наследство;</w:t>
            </w:r>
          </w:p>
          <w:p w14:paraId="04086F3C"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Осъзнаване и развитие на спецификата на националната културна идентичност и културното многообразие;</w:t>
            </w:r>
          </w:p>
          <w:p w14:paraId="529FF549"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 xml:space="preserve">Развитие на културния туризъм и </w:t>
            </w:r>
            <w:r w:rsidRPr="003A1000">
              <w:rPr>
                <w:color w:val="1F497D" w:themeColor="text2"/>
              </w:rPr>
              <w:lastRenderedPageBreak/>
              <w:t>културните индустрии чрез потенциала на недвижимото културно наследство;</w:t>
            </w:r>
          </w:p>
          <w:p w14:paraId="5D91DCF7" w14:textId="77777777" w:rsidR="00901283" w:rsidRPr="003A1000" w:rsidRDefault="00B928C0" w:rsidP="00A20B86">
            <w:pPr>
              <w:numPr>
                <w:ilvl w:val="0"/>
                <w:numId w:val="4"/>
              </w:numPr>
              <w:tabs>
                <w:tab w:val="left" w:pos="180"/>
              </w:tabs>
              <w:suppressAutoHyphens/>
              <w:snapToGrid w:val="0"/>
              <w:spacing w:after="120"/>
              <w:ind w:left="180" w:right="23" w:hanging="180"/>
              <w:rPr>
                <w:color w:val="1F497D" w:themeColor="text2"/>
              </w:rPr>
            </w:pPr>
            <w:r w:rsidRPr="003A1000">
              <w:rPr>
                <w:color w:val="1F497D" w:themeColor="text2"/>
              </w:rPr>
              <w:t>Откриване на работни места.</w:t>
            </w:r>
          </w:p>
        </w:tc>
        <w:tc>
          <w:tcPr>
            <w:tcW w:w="2507" w:type="pct"/>
            <w:tcBorders>
              <w:top w:val="single" w:sz="4" w:space="0" w:color="auto"/>
              <w:left w:val="single" w:sz="4" w:space="0" w:color="auto"/>
              <w:bottom w:val="single" w:sz="4" w:space="0" w:color="auto"/>
              <w:right w:val="single" w:sz="4" w:space="0" w:color="auto"/>
            </w:tcBorders>
          </w:tcPr>
          <w:p w14:paraId="3FD6DBB4" w14:textId="77777777" w:rsidR="00901283" w:rsidRPr="003A1000" w:rsidRDefault="00B928C0" w:rsidP="00A20B86">
            <w:pPr>
              <w:numPr>
                <w:ilvl w:val="0"/>
                <w:numId w:val="12"/>
              </w:numPr>
              <w:tabs>
                <w:tab w:val="num" w:pos="1068"/>
              </w:tabs>
              <w:suppressAutoHyphens/>
              <w:snapToGrid w:val="0"/>
              <w:spacing w:before="120" w:after="120"/>
              <w:ind w:left="144" w:hanging="144"/>
              <w:rPr>
                <w:color w:val="1F497D" w:themeColor="text2"/>
              </w:rPr>
            </w:pPr>
            <w:r w:rsidRPr="003A1000">
              <w:rPr>
                <w:color w:val="1F497D" w:themeColor="text2"/>
              </w:rPr>
              <w:lastRenderedPageBreak/>
              <w:t>Високите цени на недвижимите имоти стимулират собствениците да реализират инвестиционни инициативи, които водят до повреди, унищожаване и др.</w:t>
            </w:r>
          </w:p>
          <w:p w14:paraId="30B7586A" w14:textId="77777777" w:rsidR="00901283" w:rsidRPr="003A1000" w:rsidRDefault="00B928C0" w:rsidP="00A20B86">
            <w:pPr>
              <w:numPr>
                <w:ilvl w:val="0"/>
                <w:numId w:val="9"/>
              </w:numPr>
              <w:tabs>
                <w:tab w:val="num" w:pos="360"/>
                <w:tab w:val="num" w:pos="1440"/>
              </w:tabs>
              <w:spacing w:after="120"/>
              <w:ind w:left="182" w:right="23" w:hanging="180"/>
              <w:jc w:val="both"/>
              <w:rPr>
                <w:color w:val="1F497D" w:themeColor="text2"/>
              </w:rPr>
            </w:pPr>
            <w:r w:rsidRPr="003A1000">
              <w:rPr>
                <w:color w:val="1F497D" w:themeColor="text2"/>
              </w:rPr>
              <w:t>Неразбиране на връзката между дейностите по опазване и представяне на недвижимите културни ценности и възможностите за устойчиво развитие и генериране на приходи.</w:t>
            </w:r>
          </w:p>
        </w:tc>
      </w:tr>
    </w:tbl>
    <w:p w14:paraId="7C530C85" w14:textId="77777777" w:rsidR="00901283" w:rsidRPr="003A1000" w:rsidRDefault="00901283" w:rsidP="00A20B86">
      <w:pPr>
        <w:spacing w:after="120"/>
        <w:rPr>
          <w:color w:val="1F497D" w:themeColor="text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99"/>
      </w:tblGrid>
      <w:tr w:rsidR="005830D0" w:rsidRPr="003A1000" w14:paraId="1B124486" w14:textId="77777777" w:rsidTr="00FC531F">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19143431" w14:textId="77777777" w:rsidR="00901283" w:rsidRPr="003A1000" w:rsidRDefault="00901283" w:rsidP="00A20B86">
            <w:pPr>
              <w:spacing w:after="120"/>
              <w:jc w:val="center"/>
              <w:rPr>
                <w:b/>
                <w:color w:val="1F497D" w:themeColor="text2"/>
              </w:rPr>
            </w:pPr>
          </w:p>
          <w:p w14:paraId="3723089A" w14:textId="77777777" w:rsidR="00901283" w:rsidRPr="003A1000" w:rsidRDefault="00B928C0" w:rsidP="00A20B86">
            <w:pPr>
              <w:spacing w:after="120"/>
              <w:jc w:val="center"/>
              <w:rPr>
                <w:b/>
                <w:color w:val="1F497D" w:themeColor="text2"/>
              </w:rPr>
            </w:pPr>
            <w:r w:rsidRPr="003A1000">
              <w:rPr>
                <w:b/>
                <w:color w:val="1F497D" w:themeColor="text2"/>
              </w:rPr>
              <w:t>СИСТЕМА ЗА УПРАВЛЕНИЕ НА НЕДВИЖИМОТО КУЛТУРНО НАСЛЕДСТВО</w:t>
            </w:r>
          </w:p>
          <w:p w14:paraId="560DDCC0" w14:textId="77777777" w:rsidR="00901283" w:rsidRPr="003A1000" w:rsidRDefault="00B928C0" w:rsidP="00A20B86">
            <w:pPr>
              <w:spacing w:after="120"/>
              <w:jc w:val="center"/>
              <w:rPr>
                <w:b/>
                <w:color w:val="1F497D" w:themeColor="text2"/>
              </w:rPr>
            </w:pPr>
            <w:r w:rsidRPr="003A1000">
              <w:rPr>
                <w:b/>
                <w:color w:val="1F497D" w:themeColor="text2"/>
              </w:rPr>
              <w:t>(централни и териториални органи за управление)</w:t>
            </w:r>
          </w:p>
          <w:p w14:paraId="6CDAA5A9" w14:textId="77777777" w:rsidR="00901283" w:rsidRPr="003A1000" w:rsidRDefault="00901283" w:rsidP="00A20B86">
            <w:pPr>
              <w:spacing w:after="120"/>
              <w:jc w:val="center"/>
              <w:rPr>
                <w:b/>
                <w:color w:val="1F497D" w:themeColor="text2"/>
              </w:rPr>
            </w:pPr>
          </w:p>
        </w:tc>
      </w:tr>
      <w:tr w:rsidR="005830D0" w:rsidRPr="003A1000" w14:paraId="327B9E2B" w14:textId="77777777" w:rsidTr="00FC531F">
        <w:tc>
          <w:tcPr>
            <w:tcW w:w="2493"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DB9389" w14:textId="77777777" w:rsidR="00901283" w:rsidRPr="003A1000" w:rsidRDefault="00B928C0" w:rsidP="00A20B86">
            <w:pPr>
              <w:spacing w:after="120"/>
              <w:jc w:val="center"/>
              <w:rPr>
                <w:b/>
                <w:color w:val="1F497D" w:themeColor="text2"/>
              </w:rPr>
            </w:pPr>
            <w:r w:rsidRPr="003A1000">
              <w:rPr>
                <w:b/>
                <w:color w:val="1F497D" w:themeColor="text2"/>
              </w:rPr>
              <w:t>Силни страни</w:t>
            </w:r>
          </w:p>
        </w:tc>
        <w:tc>
          <w:tcPr>
            <w:tcW w:w="2507"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0B7B3DA" w14:textId="77777777" w:rsidR="00901283" w:rsidRPr="003A1000" w:rsidRDefault="00B928C0" w:rsidP="00A20B86">
            <w:pPr>
              <w:spacing w:before="120" w:after="120"/>
              <w:ind w:left="1501" w:hanging="1501"/>
              <w:jc w:val="center"/>
              <w:rPr>
                <w:b/>
                <w:color w:val="1F497D" w:themeColor="text2"/>
              </w:rPr>
            </w:pPr>
            <w:r w:rsidRPr="003A1000">
              <w:rPr>
                <w:b/>
                <w:color w:val="1F497D" w:themeColor="text2"/>
              </w:rPr>
              <w:t>Слаби страни</w:t>
            </w:r>
          </w:p>
        </w:tc>
      </w:tr>
      <w:tr w:rsidR="005830D0" w:rsidRPr="003A1000" w14:paraId="7C3AB8CD" w14:textId="77777777" w:rsidTr="00FC531F">
        <w:tc>
          <w:tcPr>
            <w:tcW w:w="2493" w:type="pct"/>
            <w:tcBorders>
              <w:top w:val="single" w:sz="4" w:space="0" w:color="auto"/>
              <w:left w:val="single" w:sz="4" w:space="0" w:color="auto"/>
              <w:bottom w:val="single" w:sz="4" w:space="0" w:color="auto"/>
              <w:right w:val="single" w:sz="4" w:space="0" w:color="auto"/>
            </w:tcBorders>
          </w:tcPr>
          <w:p w14:paraId="4B6FA7A5" w14:textId="77777777" w:rsidR="00901283" w:rsidRPr="003A1000" w:rsidRDefault="00B928C0" w:rsidP="00A20B86">
            <w:pPr>
              <w:numPr>
                <w:ilvl w:val="0"/>
                <w:numId w:val="4"/>
              </w:numPr>
              <w:tabs>
                <w:tab w:val="left" w:pos="180"/>
              </w:tabs>
              <w:suppressAutoHyphens/>
              <w:snapToGrid w:val="0"/>
              <w:spacing w:after="120"/>
              <w:ind w:left="180" w:right="23" w:hanging="180"/>
              <w:rPr>
                <w:rStyle w:val="Strong"/>
                <w:b w:val="0"/>
                <w:iCs/>
                <w:color w:val="1F497D" w:themeColor="text2"/>
              </w:rPr>
            </w:pPr>
            <w:r w:rsidRPr="003A1000">
              <w:rPr>
                <w:rStyle w:val="Strong"/>
                <w:b w:val="0"/>
                <w:iCs/>
                <w:color w:val="1F497D" w:themeColor="text2"/>
              </w:rPr>
              <w:t xml:space="preserve">Осигурени са законови възможности политиката за опазване и управление на културното наследство да се осъществява в сътрудничество с общините; </w:t>
            </w:r>
          </w:p>
          <w:p w14:paraId="157F3E7C" w14:textId="77777777" w:rsidR="00901283" w:rsidRPr="003A1000" w:rsidRDefault="00B928C0" w:rsidP="00A20B86">
            <w:pPr>
              <w:numPr>
                <w:ilvl w:val="0"/>
                <w:numId w:val="4"/>
              </w:numPr>
              <w:tabs>
                <w:tab w:val="left" w:pos="180"/>
              </w:tabs>
              <w:suppressAutoHyphens/>
              <w:snapToGrid w:val="0"/>
              <w:spacing w:after="120"/>
              <w:ind w:left="180" w:right="23" w:hanging="180"/>
              <w:rPr>
                <w:rStyle w:val="Strong"/>
                <w:b w:val="0"/>
                <w:iCs/>
                <w:color w:val="1F497D" w:themeColor="text2"/>
              </w:rPr>
            </w:pPr>
            <w:r w:rsidRPr="003A1000">
              <w:rPr>
                <w:color w:val="1F497D" w:themeColor="text2"/>
              </w:rPr>
              <w:t>Предвидена е и се прилага процедура по предоставяне за управление на общини и ведомства на археологически недвижими културни ценности;</w:t>
            </w:r>
          </w:p>
          <w:p w14:paraId="4D8CD0D8" w14:textId="77777777" w:rsidR="00901283" w:rsidRPr="003A1000" w:rsidRDefault="00B928C0" w:rsidP="00A20B86">
            <w:pPr>
              <w:numPr>
                <w:ilvl w:val="0"/>
                <w:numId w:val="4"/>
              </w:numPr>
              <w:tabs>
                <w:tab w:val="left" w:pos="180"/>
              </w:tabs>
              <w:suppressAutoHyphens/>
              <w:snapToGrid w:val="0"/>
              <w:spacing w:after="120"/>
              <w:ind w:left="180" w:right="23" w:hanging="180"/>
              <w:rPr>
                <w:rStyle w:val="Strong"/>
                <w:b w:val="0"/>
                <w:iCs/>
                <w:color w:val="1F497D" w:themeColor="text2"/>
              </w:rPr>
            </w:pPr>
            <w:r w:rsidRPr="003A1000">
              <w:rPr>
                <w:rStyle w:val="Strong"/>
                <w:b w:val="0"/>
                <w:iCs/>
                <w:color w:val="1F497D" w:themeColor="text2"/>
              </w:rPr>
              <w:t>В някои общински администрации са създадени специализирани структури по опазване на културното наследство;</w:t>
            </w:r>
          </w:p>
          <w:p w14:paraId="2E34D858" w14:textId="77777777" w:rsidR="00901283" w:rsidRPr="003A1000" w:rsidRDefault="00901283" w:rsidP="00A20B86">
            <w:pPr>
              <w:tabs>
                <w:tab w:val="left" w:pos="180"/>
              </w:tabs>
              <w:suppressAutoHyphens/>
              <w:snapToGrid w:val="0"/>
              <w:spacing w:after="120"/>
              <w:ind w:left="180" w:right="23"/>
              <w:rPr>
                <w:bCs/>
                <w:iCs/>
                <w:color w:val="1F497D" w:themeColor="text2"/>
              </w:rPr>
            </w:pPr>
          </w:p>
        </w:tc>
        <w:tc>
          <w:tcPr>
            <w:tcW w:w="2507" w:type="pct"/>
            <w:tcBorders>
              <w:top w:val="single" w:sz="4" w:space="0" w:color="auto"/>
              <w:left w:val="single" w:sz="4" w:space="0" w:color="auto"/>
              <w:bottom w:val="single" w:sz="4" w:space="0" w:color="auto"/>
              <w:right w:val="single" w:sz="4" w:space="0" w:color="auto"/>
            </w:tcBorders>
          </w:tcPr>
          <w:p w14:paraId="3C5C74B2" w14:textId="77777777" w:rsidR="0039242D" w:rsidRPr="003A1000" w:rsidRDefault="0039242D" w:rsidP="00A20B86">
            <w:pPr>
              <w:numPr>
                <w:ilvl w:val="0"/>
                <w:numId w:val="6"/>
              </w:numPr>
              <w:tabs>
                <w:tab w:val="left" w:pos="6585"/>
              </w:tabs>
              <w:suppressAutoHyphens/>
              <w:snapToGrid w:val="0"/>
              <w:spacing w:before="120" w:after="120"/>
              <w:ind w:left="214" w:right="317" w:hanging="214"/>
              <w:jc w:val="both"/>
              <w:rPr>
                <w:color w:val="1F497D" w:themeColor="text2"/>
              </w:rPr>
            </w:pPr>
            <w:r w:rsidRPr="003A1000">
              <w:rPr>
                <w:color w:val="1F497D" w:themeColor="text2"/>
              </w:rPr>
              <w:t>Чис</w:t>
            </w:r>
            <w:r w:rsidR="00347DA1" w:rsidRPr="003A1000">
              <w:rPr>
                <w:color w:val="1F497D" w:themeColor="text2"/>
              </w:rPr>
              <w:t>леност</w:t>
            </w:r>
            <w:r w:rsidRPr="003A1000">
              <w:rPr>
                <w:color w:val="1F497D" w:themeColor="text2"/>
              </w:rPr>
              <w:t>та</w:t>
            </w:r>
            <w:r w:rsidR="00347DA1" w:rsidRPr="003A1000">
              <w:rPr>
                <w:color w:val="1F497D" w:themeColor="text2"/>
              </w:rPr>
              <w:t xml:space="preserve"> на персонала в НИНКН </w:t>
            </w:r>
            <w:r w:rsidRPr="003A1000">
              <w:rPr>
                <w:color w:val="1F497D" w:themeColor="text2"/>
              </w:rPr>
              <w:t xml:space="preserve">и на заетите в областта на НКЦ в МК </w:t>
            </w:r>
            <w:r w:rsidR="00347DA1" w:rsidRPr="003A1000">
              <w:rPr>
                <w:color w:val="1F497D" w:themeColor="text2"/>
              </w:rPr>
              <w:t xml:space="preserve">не е съобразена със значителния брой на обектите – НКЦ, вида и обема на нормативно определените дейности, които следва да се извършват. </w:t>
            </w:r>
          </w:p>
          <w:p w14:paraId="41F5AA81" w14:textId="77777777" w:rsidR="00347DA1" w:rsidRPr="003A1000" w:rsidRDefault="0039242D" w:rsidP="00A20B86">
            <w:pPr>
              <w:numPr>
                <w:ilvl w:val="0"/>
                <w:numId w:val="6"/>
              </w:numPr>
              <w:tabs>
                <w:tab w:val="left" w:pos="6585"/>
              </w:tabs>
              <w:suppressAutoHyphens/>
              <w:snapToGrid w:val="0"/>
              <w:spacing w:before="120" w:after="120"/>
              <w:ind w:left="214" w:right="317" w:hanging="214"/>
              <w:jc w:val="both"/>
              <w:rPr>
                <w:color w:val="1F497D" w:themeColor="text2"/>
              </w:rPr>
            </w:pPr>
            <w:r w:rsidRPr="003A1000">
              <w:rPr>
                <w:color w:val="1F497D" w:themeColor="text2"/>
              </w:rPr>
              <w:t>Ниски средни възнаграждения и голямо</w:t>
            </w:r>
            <w:r w:rsidR="00347DA1" w:rsidRPr="003A1000">
              <w:rPr>
                <w:color w:val="1F497D" w:themeColor="text2"/>
              </w:rPr>
              <w:t xml:space="preserve"> текучество на персонала, поради липса</w:t>
            </w:r>
            <w:r w:rsidRPr="003A1000">
              <w:rPr>
                <w:color w:val="1F497D" w:themeColor="text2"/>
              </w:rPr>
              <w:t>та</w:t>
            </w:r>
            <w:r w:rsidR="00347DA1" w:rsidRPr="003A1000">
              <w:rPr>
                <w:color w:val="1F497D" w:themeColor="text2"/>
              </w:rPr>
              <w:t xml:space="preserve"> на система за мотивиране и задържане на служителите, на система за оценка на капацитета и </w:t>
            </w:r>
            <w:r w:rsidRPr="003A1000">
              <w:rPr>
                <w:color w:val="1F497D" w:themeColor="text2"/>
              </w:rPr>
              <w:t xml:space="preserve">на </w:t>
            </w:r>
            <w:r w:rsidR="00347DA1" w:rsidRPr="003A1000">
              <w:rPr>
                <w:color w:val="1F497D" w:themeColor="text2"/>
              </w:rPr>
              <w:t>необходимостта от обучение на експертите.</w:t>
            </w:r>
          </w:p>
          <w:p w14:paraId="089AE88A" w14:textId="77777777" w:rsidR="00901283" w:rsidRPr="003A1000" w:rsidRDefault="00B928C0" w:rsidP="00A20B86">
            <w:pPr>
              <w:numPr>
                <w:ilvl w:val="0"/>
                <w:numId w:val="6"/>
              </w:numPr>
              <w:tabs>
                <w:tab w:val="left" w:pos="6585"/>
              </w:tabs>
              <w:suppressAutoHyphens/>
              <w:snapToGrid w:val="0"/>
              <w:spacing w:before="120" w:after="120"/>
              <w:ind w:left="214" w:right="317" w:hanging="214"/>
              <w:jc w:val="both"/>
              <w:rPr>
                <w:color w:val="1F497D" w:themeColor="text2"/>
              </w:rPr>
            </w:pPr>
            <w:r w:rsidRPr="003A1000">
              <w:rPr>
                <w:color w:val="1F497D" w:themeColor="text2"/>
              </w:rPr>
              <w:t xml:space="preserve">Централизация на дейностите по провеждането на националната и местна политика и недостатъчно участие на </w:t>
            </w:r>
            <w:r w:rsidR="0039242D" w:rsidRPr="003A1000">
              <w:rPr>
                <w:color w:val="1F497D" w:themeColor="text2"/>
              </w:rPr>
              <w:t xml:space="preserve">общините, частните собственици и </w:t>
            </w:r>
            <w:r w:rsidRPr="003A1000">
              <w:rPr>
                <w:color w:val="1F497D" w:themeColor="text2"/>
              </w:rPr>
              <w:t>местните общности;</w:t>
            </w:r>
          </w:p>
          <w:p w14:paraId="39D7A929" w14:textId="77777777" w:rsidR="00901283" w:rsidRPr="003A1000" w:rsidRDefault="00B928C0" w:rsidP="00A20B86">
            <w:pPr>
              <w:numPr>
                <w:ilvl w:val="0"/>
                <w:numId w:val="14"/>
              </w:numPr>
              <w:suppressAutoHyphens/>
              <w:snapToGrid w:val="0"/>
              <w:spacing w:after="120"/>
              <w:ind w:left="254" w:right="23" w:hanging="254"/>
              <w:jc w:val="both"/>
              <w:rPr>
                <w:color w:val="1F497D" w:themeColor="text2"/>
              </w:rPr>
            </w:pPr>
            <w:r w:rsidRPr="003A1000">
              <w:rPr>
                <w:color w:val="1F497D" w:themeColor="text2"/>
              </w:rPr>
              <w:t>В голямата част от общините не е създаден регламентирания със ЗКН обществен съвет за закрила на културното наследство като съвещателен орган към общината;</w:t>
            </w:r>
          </w:p>
          <w:p w14:paraId="2181581F" w14:textId="77777777" w:rsidR="00901283" w:rsidRPr="003A1000" w:rsidRDefault="00B928C0" w:rsidP="00A20B86">
            <w:pPr>
              <w:numPr>
                <w:ilvl w:val="0"/>
                <w:numId w:val="14"/>
              </w:numPr>
              <w:suppressAutoHyphens/>
              <w:snapToGrid w:val="0"/>
              <w:spacing w:after="120"/>
              <w:ind w:left="254" w:right="23" w:hanging="254"/>
              <w:jc w:val="both"/>
              <w:rPr>
                <w:color w:val="1F497D" w:themeColor="text2"/>
              </w:rPr>
            </w:pPr>
            <w:r w:rsidRPr="003A1000">
              <w:rPr>
                <w:color w:val="1F497D" w:themeColor="text2"/>
              </w:rPr>
              <w:t>За голяма част от недвижимите културни ценности не са определени режими за опазване.</w:t>
            </w:r>
          </w:p>
          <w:p w14:paraId="7A1E6903" w14:textId="77777777" w:rsidR="00901283" w:rsidRPr="003A1000" w:rsidRDefault="00B928C0" w:rsidP="00A20B86">
            <w:pPr>
              <w:numPr>
                <w:ilvl w:val="0"/>
                <w:numId w:val="5"/>
              </w:numPr>
              <w:suppressAutoHyphens/>
              <w:snapToGrid w:val="0"/>
              <w:spacing w:after="120"/>
              <w:ind w:left="144" w:right="-3" w:hanging="144"/>
              <w:rPr>
                <w:color w:val="1F497D" w:themeColor="text2"/>
              </w:rPr>
            </w:pPr>
            <w:r w:rsidRPr="003A1000">
              <w:rPr>
                <w:color w:val="1F497D" w:themeColor="text2"/>
              </w:rPr>
              <w:t xml:space="preserve">Недостатъчен финансов и административен капацитет за изпълнение на задълженията на българската страна по Конвенцията за опазване на световното </w:t>
            </w:r>
            <w:r w:rsidRPr="003A1000">
              <w:rPr>
                <w:color w:val="1F497D" w:themeColor="text2"/>
              </w:rPr>
              <w:lastRenderedPageBreak/>
              <w:t>наследство;</w:t>
            </w:r>
          </w:p>
          <w:p w14:paraId="7BAF8A6D" w14:textId="77777777" w:rsidR="00901283" w:rsidRPr="003A1000" w:rsidRDefault="00B928C0" w:rsidP="00A20B86">
            <w:pPr>
              <w:numPr>
                <w:ilvl w:val="0"/>
                <w:numId w:val="5"/>
              </w:numPr>
              <w:suppressAutoHyphens/>
              <w:snapToGrid w:val="0"/>
              <w:spacing w:after="120"/>
              <w:ind w:left="144" w:right="-3" w:hanging="144"/>
              <w:rPr>
                <w:color w:val="1F497D" w:themeColor="text2"/>
              </w:rPr>
            </w:pPr>
            <w:r w:rsidRPr="003A1000">
              <w:rPr>
                <w:color w:val="1F497D" w:themeColor="text2"/>
              </w:rPr>
              <w:t>Дублиране на функции на дирекциите на МК и НИНКН</w:t>
            </w:r>
          </w:p>
          <w:p w14:paraId="185E7EFF" w14:textId="77777777" w:rsidR="00901283" w:rsidRPr="003A1000" w:rsidRDefault="00B928C0" w:rsidP="00A20B86">
            <w:pPr>
              <w:numPr>
                <w:ilvl w:val="0"/>
                <w:numId w:val="5"/>
              </w:numPr>
              <w:suppressAutoHyphens/>
              <w:snapToGrid w:val="0"/>
              <w:spacing w:after="120"/>
              <w:ind w:left="144" w:right="-3" w:hanging="144"/>
              <w:rPr>
                <w:color w:val="1F497D" w:themeColor="text2"/>
              </w:rPr>
            </w:pPr>
            <w:r w:rsidRPr="003A1000">
              <w:rPr>
                <w:color w:val="1F497D" w:themeColor="text2"/>
              </w:rPr>
              <w:t>Недостатъчно ефективна координация между ДНСК и МК / НИНКН</w:t>
            </w:r>
          </w:p>
        </w:tc>
      </w:tr>
      <w:tr w:rsidR="005830D0" w:rsidRPr="003A1000" w14:paraId="1F6A6B82" w14:textId="77777777" w:rsidTr="00FC531F">
        <w:tc>
          <w:tcPr>
            <w:tcW w:w="2493"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D08B34" w14:textId="77777777" w:rsidR="00901283" w:rsidRPr="003A1000" w:rsidRDefault="00B928C0" w:rsidP="00A20B86">
            <w:pPr>
              <w:spacing w:before="120" w:after="120"/>
              <w:ind w:left="360"/>
              <w:jc w:val="center"/>
              <w:rPr>
                <w:b/>
                <w:color w:val="1F497D" w:themeColor="text2"/>
              </w:rPr>
            </w:pPr>
            <w:r w:rsidRPr="003A1000">
              <w:rPr>
                <w:b/>
                <w:color w:val="1F497D" w:themeColor="text2"/>
              </w:rPr>
              <w:lastRenderedPageBreak/>
              <w:t>Възможности</w:t>
            </w:r>
          </w:p>
        </w:tc>
        <w:tc>
          <w:tcPr>
            <w:tcW w:w="2507"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279381D" w14:textId="77777777" w:rsidR="00901283" w:rsidRPr="003A1000" w:rsidRDefault="00B928C0" w:rsidP="00A20B86">
            <w:pPr>
              <w:spacing w:before="120" w:after="120"/>
              <w:ind w:left="360"/>
              <w:jc w:val="center"/>
              <w:rPr>
                <w:b/>
                <w:color w:val="1F497D" w:themeColor="text2"/>
              </w:rPr>
            </w:pPr>
            <w:r w:rsidRPr="003A1000">
              <w:rPr>
                <w:b/>
                <w:color w:val="1F497D" w:themeColor="text2"/>
              </w:rPr>
              <w:t>Заплахи</w:t>
            </w:r>
          </w:p>
        </w:tc>
      </w:tr>
      <w:tr w:rsidR="005830D0" w:rsidRPr="003A1000" w14:paraId="70A591F1" w14:textId="77777777" w:rsidTr="00FC531F">
        <w:tc>
          <w:tcPr>
            <w:tcW w:w="2493" w:type="pct"/>
            <w:tcBorders>
              <w:top w:val="single" w:sz="4" w:space="0" w:color="auto"/>
              <w:left w:val="single" w:sz="4" w:space="0" w:color="auto"/>
              <w:bottom w:val="single" w:sz="4" w:space="0" w:color="auto"/>
              <w:right w:val="single" w:sz="4" w:space="0" w:color="auto"/>
            </w:tcBorders>
          </w:tcPr>
          <w:p w14:paraId="50AB0BD4" w14:textId="77777777" w:rsidR="00901283" w:rsidRPr="003A1000" w:rsidRDefault="00B928C0" w:rsidP="00A20B86">
            <w:pPr>
              <w:numPr>
                <w:ilvl w:val="0"/>
                <w:numId w:val="4"/>
              </w:numPr>
              <w:tabs>
                <w:tab w:val="left" w:pos="180"/>
              </w:tabs>
              <w:suppressAutoHyphens/>
              <w:snapToGrid w:val="0"/>
              <w:spacing w:before="120" w:after="120"/>
              <w:ind w:left="180" w:right="23" w:hanging="180"/>
              <w:rPr>
                <w:rStyle w:val="Strong"/>
                <w:b w:val="0"/>
                <w:iCs/>
                <w:color w:val="1F497D" w:themeColor="text2"/>
              </w:rPr>
            </w:pPr>
            <w:r w:rsidRPr="003A1000">
              <w:rPr>
                <w:rStyle w:val="Strong"/>
                <w:b w:val="0"/>
                <w:iCs/>
                <w:color w:val="1F497D" w:themeColor="text2"/>
              </w:rPr>
              <w:t>Актуализация и картографиране на регистрите на НКЦ, дигитализация на бази данни за НКН; създаване на платформи за публичен достъп до тях;</w:t>
            </w:r>
          </w:p>
          <w:p w14:paraId="4CF1A74C" w14:textId="77777777" w:rsidR="00901283" w:rsidRPr="003A1000" w:rsidRDefault="00B928C0" w:rsidP="00A20B86">
            <w:pPr>
              <w:numPr>
                <w:ilvl w:val="0"/>
                <w:numId w:val="4"/>
              </w:numPr>
              <w:tabs>
                <w:tab w:val="left" w:pos="180"/>
              </w:tabs>
              <w:suppressAutoHyphens/>
              <w:snapToGrid w:val="0"/>
              <w:spacing w:after="120"/>
              <w:ind w:left="180" w:right="23" w:hanging="180"/>
              <w:rPr>
                <w:color w:val="1F497D" w:themeColor="text2"/>
              </w:rPr>
            </w:pPr>
            <w:r w:rsidRPr="003A1000">
              <w:rPr>
                <w:color w:val="1F497D" w:themeColor="text2"/>
              </w:rPr>
              <w:t>Засилване на институционалния и управленски капацитет за осигуряване на ефективно опазване на недвижимите културни ценности.</w:t>
            </w:r>
          </w:p>
          <w:p w14:paraId="6DABDBEF" w14:textId="77777777" w:rsidR="00EE1BA2" w:rsidRPr="003A1000" w:rsidRDefault="003B1F3F" w:rsidP="00A20B86">
            <w:pPr>
              <w:numPr>
                <w:ilvl w:val="0"/>
                <w:numId w:val="4"/>
              </w:numPr>
              <w:tabs>
                <w:tab w:val="left" w:pos="180"/>
              </w:tabs>
              <w:suppressAutoHyphens/>
              <w:snapToGrid w:val="0"/>
              <w:spacing w:after="120"/>
              <w:ind w:left="180" w:right="23" w:hanging="180"/>
              <w:rPr>
                <w:color w:val="1F497D" w:themeColor="text2"/>
              </w:rPr>
            </w:pPr>
            <w:r w:rsidRPr="003A1000">
              <w:rPr>
                <w:color w:val="1F497D" w:themeColor="text2"/>
              </w:rPr>
              <w:t>Р</w:t>
            </w:r>
            <w:r w:rsidR="00A902E5" w:rsidRPr="003A1000">
              <w:rPr>
                <w:color w:val="1F497D" w:themeColor="text2"/>
              </w:rPr>
              <w:t xml:space="preserve">азширяване правомощията на </w:t>
            </w:r>
            <w:r w:rsidRPr="003A1000">
              <w:rPr>
                <w:color w:val="1F497D" w:themeColor="text2"/>
              </w:rPr>
              <w:t>местните власти за</w:t>
            </w:r>
            <w:r w:rsidR="00B928C0" w:rsidRPr="003A1000">
              <w:rPr>
                <w:color w:val="1F497D" w:themeColor="text2"/>
              </w:rPr>
              <w:t xml:space="preserve"> опазване и управление на културното наследство на съответната територия и създаване на специализирани структури на местно ниво;</w:t>
            </w:r>
          </w:p>
          <w:p w14:paraId="75214B0B" w14:textId="77777777" w:rsidR="00901283" w:rsidRPr="003A1000" w:rsidRDefault="00B928C0" w:rsidP="00A20B86">
            <w:pPr>
              <w:numPr>
                <w:ilvl w:val="0"/>
                <w:numId w:val="4"/>
              </w:numPr>
              <w:tabs>
                <w:tab w:val="left" w:pos="180"/>
              </w:tabs>
              <w:suppressAutoHyphens/>
              <w:snapToGrid w:val="0"/>
              <w:spacing w:after="120"/>
              <w:ind w:left="180" w:right="23" w:hanging="180"/>
              <w:rPr>
                <w:color w:val="1F497D" w:themeColor="text2"/>
              </w:rPr>
            </w:pPr>
            <w:r w:rsidRPr="003A1000">
              <w:rPr>
                <w:color w:val="1F497D" w:themeColor="text2"/>
              </w:rPr>
              <w:t>Създаване на обществени съвети за закрила на културното наследство като съвещателен орган към кметовете на общини;</w:t>
            </w:r>
          </w:p>
          <w:p w14:paraId="1948E281" w14:textId="77777777" w:rsidR="00901283" w:rsidRPr="003A1000" w:rsidRDefault="00B928C0" w:rsidP="00A20B86">
            <w:pPr>
              <w:numPr>
                <w:ilvl w:val="0"/>
                <w:numId w:val="4"/>
              </w:numPr>
              <w:tabs>
                <w:tab w:val="left" w:pos="180"/>
              </w:tabs>
              <w:suppressAutoHyphens/>
              <w:snapToGrid w:val="0"/>
              <w:spacing w:after="120"/>
              <w:ind w:left="180" w:right="23" w:hanging="180"/>
              <w:rPr>
                <w:color w:val="1F497D" w:themeColor="text2"/>
              </w:rPr>
            </w:pPr>
            <w:r w:rsidRPr="003A1000">
              <w:rPr>
                <w:color w:val="1F497D" w:themeColor="text2"/>
              </w:rPr>
              <w:t>Създаване на специализирани звена за опазване на недвижимите културни ценности – световно наследство в НИНКН, Министерството на културата и в общините, на чиято територия се намират такива обекти;</w:t>
            </w:r>
          </w:p>
          <w:p w14:paraId="1C262BEF" w14:textId="77777777" w:rsidR="00901283" w:rsidRPr="003A1000" w:rsidRDefault="00B928C0" w:rsidP="00A20B86">
            <w:pPr>
              <w:numPr>
                <w:ilvl w:val="0"/>
                <w:numId w:val="4"/>
              </w:numPr>
              <w:tabs>
                <w:tab w:val="left" w:pos="180"/>
              </w:tabs>
              <w:suppressAutoHyphens/>
              <w:snapToGrid w:val="0"/>
              <w:spacing w:after="120"/>
              <w:ind w:left="180" w:right="23" w:hanging="180"/>
              <w:rPr>
                <w:color w:val="1F497D" w:themeColor="text2"/>
              </w:rPr>
            </w:pPr>
            <w:r w:rsidRPr="003A1000">
              <w:rPr>
                <w:color w:val="1F497D" w:themeColor="text2"/>
              </w:rPr>
              <w:t>Преструктуриране на институциите в областта на опазване на недвижимото културно наследство и осигуряване на достатъчен административен капацитет.</w:t>
            </w:r>
          </w:p>
          <w:p w14:paraId="7F7024B8" w14:textId="77777777" w:rsidR="00901283" w:rsidRPr="003A1000" w:rsidRDefault="00B928C0" w:rsidP="00A20B86">
            <w:pPr>
              <w:numPr>
                <w:ilvl w:val="0"/>
                <w:numId w:val="4"/>
              </w:numPr>
              <w:tabs>
                <w:tab w:val="left" w:pos="180"/>
              </w:tabs>
              <w:suppressAutoHyphens/>
              <w:snapToGrid w:val="0"/>
              <w:spacing w:after="120"/>
              <w:ind w:left="180" w:right="23" w:hanging="180"/>
              <w:rPr>
                <w:color w:val="1F497D" w:themeColor="text2"/>
              </w:rPr>
            </w:pPr>
            <w:r w:rsidRPr="003A1000">
              <w:rPr>
                <w:color w:val="1F497D" w:themeColor="text2"/>
              </w:rPr>
              <w:t>Подобряване на работните процеси, свързани с НКЦ.</w:t>
            </w:r>
          </w:p>
        </w:tc>
        <w:tc>
          <w:tcPr>
            <w:tcW w:w="2507" w:type="pct"/>
            <w:tcBorders>
              <w:top w:val="single" w:sz="4" w:space="0" w:color="auto"/>
              <w:left w:val="single" w:sz="4" w:space="0" w:color="auto"/>
              <w:bottom w:val="single" w:sz="4" w:space="0" w:color="auto"/>
              <w:right w:val="single" w:sz="4" w:space="0" w:color="auto"/>
            </w:tcBorders>
          </w:tcPr>
          <w:p w14:paraId="0C3DB031" w14:textId="77777777" w:rsidR="00901283" w:rsidRPr="003A1000" w:rsidRDefault="00B928C0" w:rsidP="00A20B86">
            <w:pPr>
              <w:numPr>
                <w:ilvl w:val="0"/>
                <w:numId w:val="9"/>
              </w:numPr>
              <w:tabs>
                <w:tab w:val="num" w:pos="360"/>
                <w:tab w:val="num" w:pos="1440"/>
              </w:tabs>
              <w:spacing w:before="120" w:after="120"/>
              <w:ind w:left="182" w:right="23" w:hanging="180"/>
              <w:jc w:val="both"/>
              <w:rPr>
                <w:color w:val="1F497D" w:themeColor="text2"/>
              </w:rPr>
            </w:pPr>
            <w:r w:rsidRPr="003A1000">
              <w:rPr>
                <w:color w:val="1F497D" w:themeColor="text2"/>
              </w:rPr>
              <w:t>Забавяне процесите на дигитализация на регистъра на НКЦ и архива на НИНКН;</w:t>
            </w:r>
          </w:p>
          <w:p w14:paraId="359CF954" w14:textId="77777777" w:rsidR="00901283" w:rsidRPr="003A1000" w:rsidRDefault="00B928C0" w:rsidP="00A20B86">
            <w:pPr>
              <w:numPr>
                <w:ilvl w:val="0"/>
                <w:numId w:val="9"/>
              </w:numPr>
              <w:tabs>
                <w:tab w:val="num" w:pos="360"/>
                <w:tab w:val="num" w:pos="1440"/>
              </w:tabs>
              <w:spacing w:after="120"/>
              <w:ind w:left="182" w:right="23" w:hanging="180"/>
              <w:jc w:val="both"/>
              <w:rPr>
                <w:color w:val="1F497D" w:themeColor="text2"/>
              </w:rPr>
            </w:pPr>
            <w:r w:rsidRPr="003A1000">
              <w:rPr>
                <w:color w:val="1F497D" w:themeColor="text2"/>
              </w:rPr>
              <w:t>Забавяне</w:t>
            </w:r>
            <w:r w:rsidR="00CA5A5E" w:rsidRPr="003A1000">
              <w:rPr>
                <w:color w:val="1F497D" w:themeColor="text2"/>
              </w:rPr>
              <w:t>то</w:t>
            </w:r>
            <w:r w:rsidRPr="003A1000">
              <w:rPr>
                <w:color w:val="1F497D" w:themeColor="text2"/>
              </w:rPr>
              <w:t xml:space="preserve"> във времето на определянето на режими за опазване на НКЦ </w:t>
            </w:r>
            <w:r w:rsidR="0039242D" w:rsidRPr="003A1000">
              <w:rPr>
                <w:color w:val="1F497D" w:themeColor="text2"/>
              </w:rPr>
              <w:t>води до</w:t>
            </w:r>
            <w:r w:rsidRPr="003A1000">
              <w:rPr>
                <w:color w:val="1F497D" w:themeColor="text2"/>
              </w:rPr>
              <w:t xml:space="preserve"> неприемливи намеси и застраш</w:t>
            </w:r>
            <w:r w:rsidR="0039242D" w:rsidRPr="003A1000">
              <w:rPr>
                <w:color w:val="1F497D" w:themeColor="text2"/>
              </w:rPr>
              <w:t>ава</w:t>
            </w:r>
            <w:r w:rsidRPr="003A1000">
              <w:rPr>
                <w:color w:val="1F497D" w:themeColor="text2"/>
              </w:rPr>
              <w:t xml:space="preserve"> обектите на културното наследство от увреждане или разрушаване;</w:t>
            </w:r>
          </w:p>
          <w:p w14:paraId="6215E7D3" w14:textId="77777777" w:rsidR="00901283" w:rsidRPr="003A1000" w:rsidRDefault="00B928C0" w:rsidP="00A20B86">
            <w:pPr>
              <w:numPr>
                <w:ilvl w:val="0"/>
                <w:numId w:val="9"/>
              </w:numPr>
              <w:tabs>
                <w:tab w:val="num" w:pos="360"/>
                <w:tab w:val="num" w:pos="1440"/>
              </w:tabs>
              <w:spacing w:after="120"/>
              <w:ind w:left="182" w:right="23" w:hanging="180"/>
              <w:jc w:val="both"/>
              <w:rPr>
                <w:color w:val="1F497D" w:themeColor="text2"/>
              </w:rPr>
            </w:pPr>
            <w:r w:rsidRPr="003A1000">
              <w:rPr>
                <w:color w:val="1F497D" w:themeColor="text2"/>
              </w:rPr>
              <w:t>Затрудн</w:t>
            </w:r>
            <w:r w:rsidR="00CA5A5E" w:rsidRPr="003A1000">
              <w:rPr>
                <w:color w:val="1F497D" w:themeColor="text2"/>
              </w:rPr>
              <w:t>ения</w:t>
            </w:r>
            <w:r w:rsidRPr="003A1000">
              <w:rPr>
                <w:color w:val="1F497D" w:themeColor="text2"/>
              </w:rPr>
              <w:t xml:space="preserve"> при създаване на достатъчен административен капацитет за работа по Конвенцията за опазване на световното наследство;</w:t>
            </w:r>
          </w:p>
          <w:p w14:paraId="7D6B8176" w14:textId="77777777" w:rsidR="00901283" w:rsidRPr="003A1000" w:rsidRDefault="00B928C0" w:rsidP="00A20B86">
            <w:pPr>
              <w:numPr>
                <w:ilvl w:val="0"/>
                <w:numId w:val="4"/>
              </w:numPr>
              <w:tabs>
                <w:tab w:val="left" w:pos="180"/>
              </w:tabs>
              <w:suppressAutoHyphens/>
              <w:snapToGrid w:val="0"/>
              <w:spacing w:after="120"/>
              <w:ind w:left="180" w:right="23" w:hanging="180"/>
              <w:rPr>
                <w:color w:val="1F497D" w:themeColor="text2"/>
              </w:rPr>
            </w:pPr>
            <w:r w:rsidRPr="003A1000">
              <w:rPr>
                <w:color w:val="1F497D" w:themeColor="text2"/>
              </w:rPr>
              <w:t>Трудности при регламентирането и прилагането на мерки за стимулиране на собствениците, ползвателите и институциите, насочени към управлението и опазването на НКЦ;</w:t>
            </w:r>
          </w:p>
          <w:p w14:paraId="205276B8" w14:textId="77777777" w:rsidR="00901283" w:rsidRPr="003A1000" w:rsidRDefault="00B928C0" w:rsidP="00A20B86">
            <w:pPr>
              <w:numPr>
                <w:ilvl w:val="0"/>
                <w:numId w:val="9"/>
              </w:numPr>
              <w:tabs>
                <w:tab w:val="num" w:pos="360"/>
                <w:tab w:val="num" w:pos="1440"/>
              </w:tabs>
              <w:spacing w:after="120"/>
              <w:ind w:left="182" w:right="23" w:hanging="180"/>
              <w:jc w:val="both"/>
              <w:rPr>
                <w:color w:val="1F497D" w:themeColor="text2"/>
              </w:rPr>
            </w:pPr>
            <w:r w:rsidRPr="003A1000">
              <w:rPr>
                <w:color w:val="1F497D" w:themeColor="text2"/>
              </w:rPr>
              <w:t>Забавяне на създаването на обществени съвети за закрила на културното наследство като съвещателен орган към кметовете на общини.</w:t>
            </w:r>
          </w:p>
          <w:p w14:paraId="16A12539" w14:textId="77777777" w:rsidR="0039242D" w:rsidRPr="003A1000" w:rsidRDefault="0039242D" w:rsidP="00A20B86">
            <w:pPr>
              <w:numPr>
                <w:ilvl w:val="0"/>
                <w:numId w:val="13"/>
              </w:numPr>
              <w:tabs>
                <w:tab w:val="left" w:pos="182"/>
                <w:tab w:val="left" w:pos="1440"/>
              </w:tabs>
              <w:suppressAutoHyphens/>
              <w:snapToGrid w:val="0"/>
              <w:spacing w:after="120"/>
              <w:ind w:left="182" w:right="23" w:hanging="180"/>
              <w:jc w:val="both"/>
              <w:rPr>
                <w:color w:val="1F497D" w:themeColor="text2"/>
              </w:rPr>
            </w:pPr>
            <w:r w:rsidRPr="003A1000">
              <w:rPr>
                <w:color w:val="1F497D" w:themeColor="text2"/>
              </w:rPr>
              <w:t>Ниските възнаграждения създават предпоставки за корупционни практики</w:t>
            </w:r>
            <w:r w:rsidR="00E03521" w:rsidRPr="003A1000">
              <w:rPr>
                <w:color w:val="1F497D" w:themeColor="text2"/>
              </w:rPr>
              <w:t>.</w:t>
            </w:r>
          </w:p>
          <w:p w14:paraId="3F1DADE9" w14:textId="77777777" w:rsidR="00901283" w:rsidRPr="003A1000" w:rsidRDefault="00901283" w:rsidP="00A20B86">
            <w:pPr>
              <w:tabs>
                <w:tab w:val="num" w:pos="1440"/>
              </w:tabs>
              <w:spacing w:after="120"/>
              <w:ind w:left="182" w:right="23"/>
              <w:jc w:val="both"/>
              <w:rPr>
                <w:color w:val="1F497D" w:themeColor="text2"/>
              </w:rPr>
            </w:pPr>
          </w:p>
        </w:tc>
      </w:tr>
    </w:tbl>
    <w:p w14:paraId="1ADCC3A3" w14:textId="77777777" w:rsidR="00901283" w:rsidRPr="003A1000" w:rsidRDefault="00901283" w:rsidP="00A20B86">
      <w:pPr>
        <w:tabs>
          <w:tab w:val="left" w:pos="930"/>
        </w:tabs>
        <w:spacing w:after="120"/>
        <w:rPr>
          <w:b/>
          <w:color w:val="1F497D" w:themeColor="text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99"/>
      </w:tblGrid>
      <w:tr w:rsidR="005830D0" w:rsidRPr="003A1000" w14:paraId="3F199136" w14:textId="77777777" w:rsidTr="00E03521">
        <w:tc>
          <w:tcPr>
            <w:tcW w:w="5000" w:type="pct"/>
            <w:gridSpan w:val="2"/>
            <w:shd w:val="clear" w:color="auto" w:fill="D9D9D9"/>
          </w:tcPr>
          <w:p w14:paraId="224A0C13" w14:textId="77777777" w:rsidR="00901283" w:rsidRPr="003A1000" w:rsidRDefault="00901283" w:rsidP="00A20B86">
            <w:pPr>
              <w:spacing w:after="120"/>
              <w:jc w:val="center"/>
              <w:rPr>
                <w:b/>
                <w:color w:val="1F497D" w:themeColor="text2"/>
              </w:rPr>
            </w:pPr>
          </w:p>
          <w:p w14:paraId="0DBDEFCD" w14:textId="77777777" w:rsidR="00901283" w:rsidRPr="003A1000" w:rsidRDefault="00B928C0" w:rsidP="00A20B86">
            <w:pPr>
              <w:spacing w:after="120"/>
              <w:jc w:val="center"/>
              <w:rPr>
                <w:b/>
                <w:color w:val="1F497D" w:themeColor="text2"/>
              </w:rPr>
            </w:pPr>
            <w:r w:rsidRPr="003A1000">
              <w:rPr>
                <w:b/>
                <w:color w:val="1F497D" w:themeColor="text2"/>
              </w:rPr>
              <w:t xml:space="preserve">ОБРАЗОВАНИЕ И НАУЧНИ ИЗСЛЕДВАНИЯ В ОБЛАСТТА НА НЕДВИЖИМОТО КУЛТУРНОТО НАСЛЕДСТВО </w:t>
            </w:r>
          </w:p>
          <w:p w14:paraId="4AA5361B" w14:textId="77777777" w:rsidR="00901283" w:rsidRPr="003A1000" w:rsidRDefault="00901283" w:rsidP="00A20B86">
            <w:pPr>
              <w:spacing w:after="120"/>
              <w:jc w:val="center"/>
              <w:rPr>
                <w:b/>
                <w:color w:val="1F497D" w:themeColor="text2"/>
              </w:rPr>
            </w:pPr>
          </w:p>
        </w:tc>
      </w:tr>
      <w:tr w:rsidR="005830D0" w:rsidRPr="003A1000" w14:paraId="1F4D328C" w14:textId="77777777" w:rsidTr="00E03521">
        <w:tc>
          <w:tcPr>
            <w:tcW w:w="2493" w:type="pct"/>
            <w:shd w:val="clear" w:color="auto" w:fill="8DB3E2" w:themeFill="text2" w:themeFillTint="66"/>
            <w:hideMark/>
          </w:tcPr>
          <w:p w14:paraId="52E49191" w14:textId="77777777" w:rsidR="00901283" w:rsidRPr="003A1000" w:rsidRDefault="00B928C0" w:rsidP="00A20B86">
            <w:pPr>
              <w:spacing w:after="120"/>
              <w:rPr>
                <w:b/>
                <w:color w:val="1F497D" w:themeColor="text2"/>
              </w:rPr>
            </w:pPr>
            <w:r w:rsidRPr="003A1000">
              <w:rPr>
                <w:b/>
                <w:color w:val="1F497D" w:themeColor="text2"/>
              </w:rPr>
              <w:t>Силни страни</w:t>
            </w:r>
          </w:p>
        </w:tc>
        <w:tc>
          <w:tcPr>
            <w:tcW w:w="2507" w:type="pct"/>
            <w:shd w:val="clear" w:color="auto" w:fill="CCC0D9" w:themeFill="accent4" w:themeFillTint="66"/>
            <w:hideMark/>
          </w:tcPr>
          <w:p w14:paraId="25B1566C" w14:textId="77777777" w:rsidR="00901283" w:rsidRPr="003A1000" w:rsidRDefault="00B928C0" w:rsidP="00A20B86">
            <w:pPr>
              <w:spacing w:before="120" w:after="120"/>
              <w:ind w:left="1501" w:hanging="1501"/>
              <w:jc w:val="center"/>
              <w:rPr>
                <w:b/>
                <w:color w:val="1F497D" w:themeColor="text2"/>
              </w:rPr>
            </w:pPr>
            <w:r w:rsidRPr="003A1000">
              <w:rPr>
                <w:b/>
                <w:color w:val="1F497D" w:themeColor="text2"/>
              </w:rPr>
              <w:t>Слаби страни</w:t>
            </w:r>
          </w:p>
        </w:tc>
      </w:tr>
      <w:tr w:rsidR="005830D0" w:rsidRPr="003A1000" w14:paraId="1319C54A" w14:textId="77777777" w:rsidTr="00E03521">
        <w:tc>
          <w:tcPr>
            <w:tcW w:w="2493" w:type="pct"/>
            <w:hideMark/>
          </w:tcPr>
          <w:p w14:paraId="6F98D902"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 xml:space="preserve">Наличие на учебни програми в областта </w:t>
            </w:r>
            <w:r w:rsidRPr="003A1000">
              <w:rPr>
                <w:color w:val="1F497D" w:themeColor="text2"/>
              </w:rPr>
              <w:lastRenderedPageBreak/>
              <w:t>на културното наследство във висши училища;</w:t>
            </w:r>
            <w:r w:rsidRPr="003A1000">
              <w:rPr>
                <w:b/>
                <w:i/>
                <w:color w:val="1F497D" w:themeColor="text2"/>
              </w:rPr>
              <w:t xml:space="preserve"> </w:t>
            </w:r>
          </w:p>
          <w:p w14:paraId="55CA0BC0"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lang w:eastAsia="ar-SA"/>
              </w:rPr>
              <w:t>Създадени професионални общности;</w:t>
            </w:r>
          </w:p>
          <w:p w14:paraId="43319F7D"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lang w:eastAsia="ar-SA"/>
              </w:rPr>
              <w:t xml:space="preserve">Наличие на научни институти към БАН, които развиват дейност по проучване и опазване на недвижимото културно наследство; </w:t>
            </w:r>
          </w:p>
          <w:p w14:paraId="61C056F9"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Споделяне на добри практики при обучението в областта на недвижимото културно наследство – стажове на студенти, обмен на преподаватели, общи учебни програми и т.н.;</w:t>
            </w:r>
          </w:p>
          <w:p w14:paraId="2AD5831F"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Участие на чуждестранни студенти и учени в провеждането на археологически проучвания на територията на България;</w:t>
            </w:r>
          </w:p>
          <w:p w14:paraId="5C140EFB"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Наличие на учебници и помагала, специализирани и популярни издания в областта на недвижимото културно наследство;</w:t>
            </w:r>
          </w:p>
          <w:p w14:paraId="088FA168" w14:textId="77777777" w:rsidR="00901283" w:rsidRPr="003A1000" w:rsidRDefault="00901283" w:rsidP="00A20B86">
            <w:pPr>
              <w:spacing w:after="120"/>
              <w:jc w:val="both"/>
              <w:rPr>
                <w:bCs/>
                <w:color w:val="1F497D" w:themeColor="text2"/>
              </w:rPr>
            </w:pPr>
          </w:p>
        </w:tc>
        <w:tc>
          <w:tcPr>
            <w:tcW w:w="2507" w:type="pct"/>
          </w:tcPr>
          <w:p w14:paraId="092FCDAE" w14:textId="77777777" w:rsidR="004C5883" w:rsidRPr="003A1000" w:rsidRDefault="004C5883"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lastRenderedPageBreak/>
              <w:t xml:space="preserve">Недостатъчно приложение на нови </w:t>
            </w:r>
            <w:r w:rsidRPr="003A1000">
              <w:rPr>
                <w:color w:val="1F497D" w:themeColor="text2"/>
              </w:rPr>
              <w:lastRenderedPageBreak/>
              <w:t xml:space="preserve">информационни методи и технологии при проучването и опазването на културното наследство, в това число </w:t>
            </w:r>
            <w:proofErr w:type="spellStart"/>
            <w:r w:rsidRPr="003A1000">
              <w:rPr>
                <w:color w:val="1F497D" w:themeColor="text2"/>
              </w:rPr>
              <w:t>дигитализиране</w:t>
            </w:r>
            <w:proofErr w:type="spellEnd"/>
            <w:r w:rsidRPr="003A1000">
              <w:rPr>
                <w:color w:val="1F497D" w:themeColor="text2"/>
              </w:rPr>
              <w:t xml:space="preserve">, GIS-картографиране на културно-исторически зони, изграждане на отворена информационна база от данни, 3D моделиране, заснемане и сканиране на цялостни интериорни или </w:t>
            </w:r>
            <w:proofErr w:type="spellStart"/>
            <w:r w:rsidRPr="003A1000">
              <w:rPr>
                <w:color w:val="1F497D" w:themeColor="text2"/>
              </w:rPr>
              <w:t>екстериорни</w:t>
            </w:r>
            <w:proofErr w:type="spellEnd"/>
            <w:r w:rsidRPr="003A1000">
              <w:rPr>
                <w:color w:val="1F497D" w:themeColor="text2"/>
              </w:rPr>
              <w:t xml:space="preserve"> културно-исторически обекти;</w:t>
            </w:r>
          </w:p>
          <w:p w14:paraId="09F236D9" w14:textId="77777777" w:rsidR="004C5883" w:rsidRPr="003A1000" w:rsidRDefault="004C5883"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Недостатъчна връзка между изследователската дейност по различни направления</w:t>
            </w:r>
            <w:r w:rsidR="00E22B68" w:rsidRPr="003A1000">
              <w:rPr>
                <w:color w:val="1F497D" w:themeColor="text2"/>
              </w:rPr>
              <w:t xml:space="preserve"> </w:t>
            </w:r>
            <w:r w:rsidRPr="003A1000">
              <w:rPr>
                <w:color w:val="1F497D" w:themeColor="text2"/>
              </w:rPr>
              <w:t>- архитектурно (УАСГ), археологическо (СУ), художествено (НХГ);</w:t>
            </w:r>
          </w:p>
          <w:p w14:paraId="2C2EE3DF" w14:textId="77777777" w:rsidR="00901283" w:rsidRPr="003A1000" w:rsidRDefault="00B928C0" w:rsidP="00A20B86">
            <w:pPr>
              <w:numPr>
                <w:ilvl w:val="0"/>
                <w:numId w:val="12"/>
              </w:numPr>
              <w:tabs>
                <w:tab w:val="num" w:pos="1068"/>
              </w:tabs>
              <w:suppressAutoHyphens/>
              <w:snapToGrid w:val="0"/>
              <w:spacing w:before="120" w:after="120"/>
              <w:ind w:left="144" w:hanging="144"/>
              <w:rPr>
                <w:color w:val="1F497D" w:themeColor="text2"/>
              </w:rPr>
            </w:pPr>
            <w:r w:rsidRPr="003A1000">
              <w:rPr>
                <w:color w:val="1F497D" w:themeColor="text2"/>
              </w:rPr>
              <w:t>Недостатъчно осигуряване на съвременни методи и технологии на обучение в областта на недвижимото културно наследство;</w:t>
            </w:r>
          </w:p>
          <w:p w14:paraId="1DE8AEF7"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Загуба на традиционни занаяти и технологии, свързани с недвижимото културно наследство;</w:t>
            </w:r>
          </w:p>
          <w:p w14:paraId="028D021E"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Недостатъчни познания за недвижимото културно наследство в началните и средните училища;</w:t>
            </w:r>
          </w:p>
          <w:p w14:paraId="7696D7D7"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Ниско заплащане на работещите в областта на проучването, идентифицирането, опазването и представянето на културните ценности;</w:t>
            </w:r>
          </w:p>
          <w:p w14:paraId="13E353FD"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Недостатъчно научни специализирани изследвания поради липса на средства</w:t>
            </w:r>
            <w:r w:rsidR="004C5883" w:rsidRPr="003A1000">
              <w:rPr>
                <w:color w:val="1F497D" w:themeColor="text2"/>
              </w:rPr>
              <w:t>.</w:t>
            </w:r>
          </w:p>
        </w:tc>
      </w:tr>
      <w:tr w:rsidR="005830D0" w:rsidRPr="003A1000" w14:paraId="00482BF9" w14:textId="77777777" w:rsidTr="00E03521">
        <w:tc>
          <w:tcPr>
            <w:tcW w:w="2493" w:type="pct"/>
            <w:shd w:val="clear" w:color="auto" w:fill="8DB3E2" w:themeFill="text2" w:themeFillTint="66"/>
            <w:hideMark/>
          </w:tcPr>
          <w:p w14:paraId="5EB25A15" w14:textId="77777777" w:rsidR="00901283" w:rsidRPr="003A1000" w:rsidRDefault="00B928C0" w:rsidP="00A20B86">
            <w:pPr>
              <w:spacing w:before="120" w:after="120"/>
              <w:rPr>
                <w:b/>
                <w:color w:val="1F497D" w:themeColor="text2"/>
              </w:rPr>
            </w:pPr>
            <w:r w:rsidRPr="003A1000">
              <w:rPr>
                <w:b/>
                <w:color w:val="1F497D" w:themeColor="text2"/>
              </w:rPr>
              <w:lastRenderedPageBreak/>
              <w:t>Възможности</w:t>
            </w:r>
          </w:p>
        </w:tc>
        <w:tc>
          <w:tcPr>
            <w:tcW w:w="2507" w:type="pct"/>
            <w:shd w:val="clear" w:color="auto" w:fill="CCC0D9" w:themeFill="accent4" w:themeFillTint="66"/>
            <w:hideMark/>
          </w:tcPr>
          <w:p w14:paraId="7B36CC4A" w14:textId="77777777" w:rsidR="00901283" w:rsidRPr="003A1000" w:rsidRDefault="00B928C0" w:rsidP="00A20B86">
            <w:pPr>
              <w:spacing w:before="120" w:after="120"/>
              <w:ind w:left="360"/>
              <w:jc w:val="center"/>
              <w:rPr>
                <w:b/>
                <w:color w:val="1F497D" w:themeColor="text2"/>
              </w:rPr>
            </w:pPr>
            <w:r w:rsidRPr="003A1000">
              <w:rPr>
                <w:b/>
                <w:color w:val="1F497D" w:themeColor="text2"/>
              </w:rPr>
              <w:t>Заплахи</w:t>
            </w:r>
          </w:p>
        </w:tc>
      </w:tr>
      <w:tr w:rsidR="005830D0" w:rsidRPr="003A1000" w14:paraId="4C968AAB" w14:textId="77777777" w:rsidTr="00E03521">
        <w:tc>
          <w:tcPr>
            <w:tcW w:w="2493" w:type="pct"/>
          </w:tcPr>
          <w:p w14:paraId="6BCB90F3" w14:textId="77777777" w:rsidR="00901283" w:rsidRPr="003A1000" w:rsidRDefault="00B928C0" w:rsidP="00A20B86">
            <w:pPr>
              <w:numPr>
                <w:ilvl w:val="0"/>
                <w:numId w:val="4"/>
              </w:numPr>
              <w:tabs>
                <w:tab w:val="left" w:pos="180"/>
              </w:tabs>
              <w:suppressAutoHyphens/>
              <w:snapToGrid w:val="0"/>
              <w:spacing w:before="120" w:after="120"/>
              <w:ind w:left="180" w:right="23" w:hanging="180"/>
              <w:rPr>
                <w:color w:val="1F497D" w:themeColor="text2"/>
              </w:rPr>
            </w:pPr>
            <w:r w:rsidRPr="003A1000">
              <w:rPr>
                <w:color w:val="1F497D" w:themeColor="text2"/>
              </w:rPr>
              <w:t>Усъвършенстване на образователната система в областта на недвижимото културно наследство;</w:t>
            </w:r>
          </w:p>
          <w:p w14:paraId="7B849B88"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Интегриране на темата „недвижимо културно наследство” в учебните програми на всички нива на обучение в средното и висше образование;</w:t>
            </w:r>
          </w:p>
          <w:p w14:paraId="294FB628" w14:textId="77777777" w:rsidR="00901283" w:rsidRPr="003A1000" w:rsidRDefault="00B928C0" w:rsidP="00A20B86">
            <w:pPr>
              <w:numPr>
                <w:ilvl w:val="0"/>
                <w:numId w:val="12"/>
              </w:numPr>
              <w:tabs>
                <w:tab w:val="num" w:pos="1068"/>
              </w:tabs>
              <w:suppressAutoHyphens/>
              <w:snapToGrid w:val="0"/>
              <w:spacing w:after="120"/>
              <w:ind w:left="144" w:hanging="144"/>
              <w:rPr>
                <w:color w:val="1F497D" w:themeColor="text2"/>
              </w:rPr>
            </w:pPr>
            <w:r w:rsidRPr="003A1000">
              <w:rPr>
                <w:color w:val="1F497D" w:themeColor="text2"/>
              </w:rPr>
              <w:t>Създаване на условия за пълноценна реализация на специалистите в областта на недвижимото културно наследство;</w:t>
            </w:r>
          </w:p>
          <w:p w14:paraId="720BD8D9" w14:textId="77777777" w:rsidR="00901283" w:rsidRPr="003A1000" w:rsidRDefault="00B928C0" w:rsidP="00A20B86">
            <w:pPr>
              <w:numPr>
                <w:ilvl w:val="0"/>
                <w:numId w:val="4"/>
              </w:numPr>
              <w:tabs>
                <w:tab w:val="left" w:pos="180"/>
              </w:tabs>
              <w:suppressAutoHyphens/>
              <w:snapToGrid w:val="0"/>
              <w:spacing w:after="120"/>
              <w:ind w:left="180" w:right="23" w:hanging="180"/>
              <w:rPr>
                <w:color w:val="1F497D" w:themeColor="text2"/>
              </w:rPr>
            </w:pPr>
            <w:r w:rsidRPr="003A1000">
              <w:rPr>
                <w:color w:val="1F497D" w:themeColor="text2"/>
              </w:rPr>
              <w:t>Въвеждане на форми на следдипломна квалификация;</w:t>
            </w:r>
          </w:p>
          <w:p w14:paraId="4B8ADF23" w14:textId="77777777" w:rsidR="00901283" w:rsidRPr="003A1000" w:rsidRDefault="00B928C0" w:rsidP="00A20B86">
            <w:pPr>
              <w:numPr>
                <w:ilvl w:val="0"/>
                <w:numId w:val="4"/>
              </w:numPr>
              <w:tabs>
                <w:tab w:val="left" w:pos="180"/>
              </w:tabs>
              <w:suppressAutoHyphens/>
              <w:snapToGrid w:val="0"/>
              <w:spacing w:after="120"/>
              <w:ind w:left="180" w:right="23" w:hanging="180"/>
              <w:rPr>
                <w:color w:val="1F497D" w:themeColor="text2"/>
              </w:rPr>
            </w:pPr>
            <w:r w:rsidRPr="003A1000">
              <w:rPr>
                <w:color w:val="1F497D" w:themeColor="text2"/>
              </w:rPr>
              <w:t xml:space="preserve">Изготвяне на обучителни програми за традиционни занаяти и технологии, </w:t>
            </w:r>
            <w:r w:rsidRPr="003A1000">
              <w:rPr>
                <w:color w:val="1F497D" w:themeColor="text2"/>
              </w:rPr>
              <w:lastRenderedPageBreak/>
              <w:t>свързани с културното наследство;</w:t>
            </w:r>
          </w:p>
        </w:tc>
        <w:tc>
          <w:tcPr>
            <w:tcW w:w="2507" w:type="pct"/>
          </w:tcPr>
          <w:p w14:paraId="299F278B" w14:textId="77777777" w:rsidR="00901283" w:rsidRPr="003A1000" w:rsidRDefault="00B928C0" w:rsidP="00A20B86">
            <w:pPr>
              <w:numPr>
                <w:ilvl w:val="0"/>
                <w:numId w:val="9"/>
              </w:numPr>
              <w:tabs>
                <w:tab w:val="num" w:pos="360"/>
                <w:tab w:val="num" w:pos="1440"/>
              </w:tabs>
              <w:spacing w:before="120" w:after="120"/>
              <w:ind w:left="182" w:right="23" w:hanging="180"/>
              <w:jc w:val="both"/>
              <w:rPr>
                <w:color w:val="1F497D" w:themeColor="text2"/>
              </w:rPr>
            </w:pPr>
            <w:r w:rsidRPr="003A1000">
              <w:rPr>
                <w:bCs/>
                <w:color w:val="1F497D" w:themeColor="text2"/>
              </w:rPr>
              <w:lastRenderedPageBreak/>
              <w:t>Все повече млади хора не разбират ценността и значението на дейностите по опазване на НКЦ;</w:t>
            </w:r>
          </w:p>
          <w:p w14:paraId="59BCD390" w14:textId="77777777" w:rsidR="00901283" w:rsidRPr="003A1000" w:rsidRDefault="00B928C0" w:rsidP="00A20B86">
            <w:pPr>
              <w:numPr>
                <w:ilvl w:val="0"/>
                <w:numId w:val="9"/>
              </w:numPr>
              <w:tabs>
                <w:tab w:val="num" w:pos="360"/>
                <w:tab w:val="num" w:pos="1440"/>
              </w:tabs>
              <w:spacing w:after="120"/>
              <w:ind w:left="182" w:right="23" w:hanging="180"/>
              <w:jc w:val="both"/>
              <w:rPr>
                <w:color w:val="1F497D" w:themeColor="text2"/>
              </w:rPr>
            </w:pPr>
            <w:r w:rsidRPr="003A1000">
              <w:rPr>
                <w:color w:val="1F497D" w:themeColor="text2"/>
              </w:rPr>
              <w:t xml:space="preserve">Увреждане или загуба на наследство поради недостатъчна </w:t>
            </w:r>
            <w:proofErr w:type="spellStart"/>
            <w:r w:rsidRPr="003A1000">
              <w:rPr>
                <w:color w:val="1F497D" w:themeColor="text2"/>
              </w:rPr>
              <w:t>проученост</w:t>
            </w:r>
            <w:proofErr w:type="spellEnd"/>
            <w:r w:rsidRPr="003A1000">
              <w:rPr>
                <w:color w:val="1F497D" w:themeColor="text2"/>
              </w:rPr>
              <w:t xml:space="preserve"> на недвижимите културни ценности;</w:t>
            </w:r>
          </w:p>
          <w:p w14:paraId="3C0D33DF" w14:textId="77777777" w:rsidR="00901283" w:rsidRPr="003A1000" w:rsidRDefault="00901283" w:rsidP="00A20B86">
            <w:pPr>
              <w:suppressAutoHyphens/>
              <w:snapToGrid w:val="0"/>
              <w:spacing w:after="120"/>
              <w:ind w:left="144"/>
              <w:rPr>
                <w:color w:val="1F497D" w:themeColor="text2"/>
              </w:rPr>
            </w:pPr>
          </w:p>
          <w:p w14:paraId="618BD5D1" w14:textId="77777777" w:rsidR="00901283" w:rsidRPr="003A1000" w:rsidRDefault="00901283" w:rsidP="00A20B86">
            <w:pPr>
              <w:tabs>
                <w:tab w:val="num" w:pos="1440"/>
              </w:tabs>
              <w:spacing w:after="120"/>
              <w:ind w:left="182" w:right="23"/>
              <w:jc w:val="both"/>
              <w:rPr>
                <w:color w:val="1F497D" w:themeColor="text2"/>
              </w:rPr>
            </w:pPr>
          </w:p>
        </w:tc>
      </w:tr>
    </w:tbl>
    <w:p w14:paraId="4652907F" w14:textId="77777777" w:rsidR="00901283" w:rsidRPr="003A1000" w:rsidRDefault="00901283" w:rsidP="00A20B86">
      <w:pPr>
        <w:pStyle w:val="Default"/>
        <w:spacing w:after="120"/>
        <w:jc w:val="both"/>
        <w:rPr>
          <w:bCs/>
          <w:color w:val="1F497D" w:themeColor="text2"/>
        </w:rPr>
      </w:pPr>
    </w:p>
    <w:p w14:paraId="687E31D3" w14:textId="77777777" w:rsidR="00901283" w:rsidRPr="003A1000" w:rsidRDefault="00B928C0" w:rsidP="00A20B86">
      <w:pPr>
        <w:pStyle w:val="Heading1"/>
        <w:spacing w:before="0" w:after="120"/>
        <w:rPr>
          <w:rFonts w:ascii="Times New Roman" w:hAnsi="Times New Roman" w:cs="Times New Roman"/>
          <w:color w:val="1F497D" w:themeColor="text2"/>
          <w:sz w:val="24"/>
          <w:szCs w:val="24"/>
        </w:rPr>
      </w:pPr>
      <w:bookmarkStart w:id="42" w:name="_Toc1470788"/>
      <w:r w:rsidRPr="003A1000">
        <w:rPr>
          <w:rFonts w:ascii="Times New Roman" w:hAnsi="Times New Roman" w:cs="Times New Roman"/>
          <w:b/>
          <w:color w:val="1F497D" w:themeColor="text2"/>
          <w:sz w:val="24"/>
          <w:szCs w:val="24"/>
        </w:rPr>
        <w:t>3. АНАЛИЗ НА ИЗПЪЛНЕНИЕТО НА ПОЛИТИКАТА</w:t>
      </w:r>
      <w:bookmarkEnd w:id="42"/>
    </w:p>
    <w:p w14:paraId="4C4A55C0" w14:textId="77777777" w:rsidR="00901283" w:rsidRPr="003A1000" w:rsidRDefault="00B928C0" w:rsidP="00A20B86">
      <w:pPr>
        <w:pStyle w:val="Heading2"/>
        <w:spacing w:before="0" w:after="120"/>
        <w:jc w:val="both"/>
        <w:rPr>
          <w:rFonts w:ascii="Times New Roman" w:hAnsi="Times New Roman" w:cs="Times New Roman"/>
          <w:b/>
          <w:color w:val="1F497D" w:themeColor="text2"/>
          <w:sz w:val="24"/>
          <w:szCs w:val="24"/>
        </w:rPr>
      </w:pPr>
      <w:bookmarkStart w:id="43" w:name="_Toc1470789"/>
      <w:r w:rsidRPr="003A1000">
        <w:rPr>
          <w:rFonts w:ascii="Times New Roman" w:hAnsi="Times New Roman" w:cs="Times New Roman"/>
          <w:b/>
          <w:color w:val="1F497D" w:themeColor="text2"/>
          <w:sz w:val="24"/>
          <w:szCs w:val="24"/>
        </w:rPr>
        <w:t>3.1. Анализ на съответствието между стратегия, политика, органи, правомощия, административн</w:t>
      </w:r>
      <w:r w:rsidR="00D71AD2" w:rsidRPr="003A1000">
        <w:rPr>
          <w:rFonts w:ascii="Times New Roman" w:hAnsi="Times New Roman" w:cs="Times New Roman"/>
          <w:b/>
          <w:color w:val="1F497D" w:themeColor="text2"/>
          <w:sz w:val="24"/>
          <w:szCs w:val="24"/>
        </w:rPr>
        <w:t>и</w:t>
      </w:r>
      <w:r w:rsidRPr="003A1000">
        <w:rPr>
          <w:rFonts w:ascii="Times New Roman" w:hAnsi="Times New Roman" w:cs="Times New Roman"/>
          <w:b/>
          <w:color w:val="1F497D" w:themeColor="text2"/>
          <w:sz w:val="24"/>
          <w:szCs w:val="24"/>
        </w:rPr>
        <w:t xml:space="preserve"> структур</w:t>
      </w:r>
      <w:r w:rsidR="00D71AD2" w:rsidRPr="003A1000">
        <w:rPr>
          <w:rFonts w:ascii="Times New Roman" w:hAnsi="Times New Roman" w:cs="Times New Roman"/>
          <w:b/>
          <w:color w:val="1F497D" w:themeColor="text2"/>
          <w:sz w:val="24"/>
          <w:szCs w:val="24"/>
        </w:rPr>
        <w:t>и</w:t>
      </w:r>
      <w:r w:rsidRPr="003A1000">
        <w:rPr>
          <w:rFonts w:ascii="Times New Roman" w:hAnsi="Times New Roman" w:cs="Times New Roman"/>
          <w:b/>
          <w:color w:val="1F497D" w:themeColor="text2"/>
          <w:sz w:val="24"/>
          <w:szCs w:val="24"/>
        </w:rPr>
        <w:t xml:space="preserve"> и функции на звената в администрацията</w:t>
      </w:r>
      <w:bookmarkEnd w:id="43"/>
    </w:p>
    <w:p w14:paraId="5AC88861" w14:textId="77777777" w:rsidR="00901283" w:rsidRPr="003A1000" w:rsidRDefault="00B928C0" w:rsidP="00A20B86">
      <w:pPr>
        <w:pStyle w:val="Heading3"/>
        <w:spacing w:after="120"/>
        <w:rPr>
          <w:rFonts w:ascii="Times New Roman" w:hAnsi="Times New Roman" w:cs="Times New Roman"/>
          <w:b/>
          <w:color w:val="1F497D" w:themeColor="text2"/>
        </w:rPr>
      </w:pPr>
      <w:bookmarkStart w:id="44" w:name="_Toc1470790"/>
      <w:r w:rsidRPr="003A1000">
        <w:rPr>
          <w:rFonts w:ascii="Times New Roman" w:hAnsi="Times New Roman" w:cs="Times New Roman"/>
          <w:b/>
          <w:color w:val="1F497D" w:themeColor="text2"/>
        </w:rPr>
        <w:t>3.1.</w:t>
      </w:r>
      <w:proofErr w:type="spellStart"/>
      <w:r w:rsidRPr="003A1000">
        <w:rPr>
          <w:rFonts w:ascii="Times New Roman" w:hAnsi="Times New Roman" w:cs="Times New Roman"/>
          <w:b/>
          <w:color w:val="1F497D" w:themeColor="text2"/>
        </w:rPr>
        <w:t>1</w:t>
      </w:r>
      <w:proofErr w:type="spellEnd"/>
      <w:r w:rsidRPr="003A1000">
        <w:rPr>
          <w:rFonts w:ascii="Times New Roman" w:hAnsi="Times New Roman" w:cs="Times New Roman"/>
          <w:b/>
          <w:color w:val="1F497D" w:themeColor="text2"/>
        </w:rPr>
        <w:t>. Идентифициране на международни стратегически документи и международноправни актове в областта на НКЦ</w:t>
      </w:r>
      <w:bookmarkEnd w:id="44"/>
    </w:p>
    <w:p w14:paraId="5A24E513"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За целите на анализа са идентифицирани основните актуални международни стратегически и програмни документи и международни организации, с активна роля в областта на недвижимото културно наследство на наднационално ниво и международно правните актове. </w:t>
      </w:r>
    </w:p>
    <w:p w14:paraId="5475030F" w14:textId="77777777" w:rsidR="00901283" w:rsidRPr="003A1000" w:rsidRDefault="00B928C0" w:rsidP="00A20B86">
      <w:pPr>
        <w:pStyle w:val="BodyText"/>
        <w:spacing w:after="120" w:line="240" w:lineRule="auto"/>
        <w:rPr>
          <w:rFonts w:eastAsiaTheme="minorHAnsi"/>
          <w:b/>
          <w:color w:val="1F497D" w:themeColor="text2"/>
          <w:szCs w:val="24"/>
        </w:rPr>
      </w:pPr>
      <w:r w:rsidRPr="003A1000">
        <w:rPr>
          <w:rFonts w:eastAsiaTheme="minorHAnsi"/>
          <w:color w:val="1F497D" w:themeColor="text2"/>
          <w:szCs w:val="24"/>
        </w:rPr>
        <w:t xml:space="preserve">Културно-историческото наследство представлява общо наследство на човечеството и то трябва да бъде уважавано и запазено в полза на всички ни. Затова особено внимание се обръща на културното многообразие. То създава един богат и разнообразен свят, който разширява диапазона на избор, подхранва човешките възможности и стойности и представлява основна движеща сила за трайното развитие на общностите, на народите и на нациите. </w:t>
      </w:r>
    </w:p>
    <w:p w14:paraId="28034BA4" w14:textId="77777777" w:rsidR="00901283" w:rsidRPr="003A1000" w:rsidRDefault="00B928C0" w:rsidP="00A20B86">
      <w:pPr>
        <w:pStyle w:val="BodyText"/>
        <w:shd w:val="clear" w:color="auto" w:fill="8DB3E2" w:themeFill="text2" w:themeFillTint="66"/>
        <w:spacing w:after="120" w:line="240" w:lineRule="auto"/>
        <w:rPr>
          <w:rFonts w:eastAsiaTheme="minorHAnsi"/>
          <w:b/>
          <w:color w:val="1F497D" w:themeColor="text2"/>
          <w:szCs w:val="24"/>
        </w:rPr>
      </w:pPr>
      <w:r w:rsidRPr="003A1000">
        <w:rPr>
          <w:rFonts w:eastAsiaTheme="minorHAnsi"/>
          <w:b/>
          <w:color w:val="1F497D" w:themeColor="text2"/>
          <w:szCs w:val="24"/>
        </w:rPr>
        <w:t>Европейски съюз</w:t>
      </w:r>
    </w:p>
    <w:p w14:paraId="2179895A"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В Декларация относно европейската идентичност, приета от държавни и правителствени ръководители на 14 декември 1973 г. в Копенхаген се идентифицират основополагащите ценности, валидни за всички държави – членки на Европейския съюз, една от които е зачитане на културното многообразие. Постепенно тези общи за всички държави ценности се закрепват нормативно в текстове на учредителните договори на </w:t>
      </w:r>
      <w:r w:rsidR="00807EB6" w:rsidRPr="003A1000">
        <w:rPr>
          <w:rFonts w:eastAsiaTheme="minorHAnsi"/>
          <w:color w:val="1F497D" w:themeColor="text2"/>
          <w:szCs w:val="24"/>
        </w:rPr>
        <w:t>С</w:t>
      </w:r>
      <w:r w:rsidRPr="003A1000">
        <w:rPr>
          <w:rFonts w:eastAsiaTheme="minorHAnsi"/>
          <w:color w:val="1F497D" w:themeColor="text2"/>
          <w:szCs w:val="24"/>
        </w:rPr>
        <w:t>ъюза. Така например в чл.128 на Договора за създаване на Европейския съюз е разписано, че Общността дава своя принос за разцвета на културите на държавите-членки, като зачита тяхното национално и регионално многообразие и същевременно извежда на преден план общото културно наследство. Действията на Общността са насочени към насърчаване на сътрудничеството между държавите-членки и, ако е необходимо - подкрепа и допълване на техните действия в областта на опазване и закрила на културното наследство от европейско значение.</w:t>
      </w:r>
    </w:p>
    <w:p w14:paraId="4E971311"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В член II-82 и член III-280 от Договора за създаване на Конституцията за Европа също е отбелязано, че Европейският съюз зачита културното, религиозното и езиковото многообразие.</w:t>
      </w:r>
    </w:p>
    <w:p w14:paraId="14C3570F" w14:textId="77777777" w:rsidR="00901283"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В областта на културата актовете, които Европейският съюз е приел</w:t>
      </w:r>
      <w:r w:rsidR="00807EB6" w:rsidRPr="003A1000">
        <w:rPr>
          <w:rFonts w:eastAsiaTheme="minorHAnsi"/>
          <w:color w:val="1F497D" w:themeColor="text2"/>
          <w:szCs w:val="24"/>
        </w:rPr>
        <w:t>, са</w:t>
      </w:r>
      <w:r w:rsidRPr="003A1000">
        <w:rPr>
          <w:rFonts w:eastAsiaTheme="minorHAnsi"/>
          <w:color w:val="1F497D" w:themeColor="text2"/>
          <w:szCs w:val="24"/>
        </w:rPr>
        <w:t xml:space="preserve"> предимно регламенти и директиви, но има и резолюции и решения на Съвета на Европейския съюз. В правния мир съществуват международни споразумения - конвенции сключени между Европейския съюз от една страна и международни организации от друга, каквито са Организацията на Обединените нации, ЮНЕСКО и Съвета на Европа. Повечето от тях са свързани с незаконния износ на паметници на културата и не са пряко свързани с изследваната политика. Заслужава да се отбележи документът Заключения на Съвета на Европейския съюз относно архитектурата: принос на културата за устойчивото развитие (2008/C 319/05).</w:t>
      </w:r>
    </w:p>
    <w:p w14:paraId="24EF92CC" w14:textId="77777777" w:rsidR="00252FA9" w:rsidRPr="003A1000" w:rsidRDefault="00252FA9" w:rsidP="00A20B86">
      <w:pPr>
        <w:pStyle w:val="BodyText"/>
        <w:spacing w:after="120" w:line="240" w:lineRule="auto"/>
        <w:rPr>
          <w:rFonts w:eastAsiaTheme="minorHAnsi"/>
          <w:color w:val="1F497D" w:themeColor="text2"/>
          <w:szCs w:val="24"/>
        </w:rPr>
      </w:pPr>
    </w:p>
    <w:p w14:paraId="15DF665E" w14:textId="77777777" w:rsidR="00901283" w:rsidRPr="003A1000" w:rsidRDefault="00B928C0" w:rsidP="00A20B86">
      <w:pPr>
        <w:pStyle w:val="BodyText"/>
        <w:shd w:val="clear" w:color="auto" w:fill="8DB3E2" w:themeFill="text2" w:themeFillTint="66"/>
        <w:spacing w:after="120" w:line="240" w:lineRule="auto"/>
        <w:rPr>
          <w:rFonts w:eastAsiaTheme="minorHAnsi"/>
          <w:b/>
          <w:color w:val="1F497D" w:themeColor="text2"/>
          <w:szCs w:val="24"/>
        </w:rPr>
      </w:pPr>
      <w:r w:rsidRPr="003A1000">
        <w:rPr>
          <w:rFonts w:eastAsiaTheme="minorHAnsi"/>
          <w:b/>
          <w:color w:val="1F497D" w:themeColor="text2"/>
          <w:szCs w:val="24"/>
        </w:rPr>
        <w:lastRenderedPageBreak/>
        <w:t xml:space="preserve">Организация на обединените нации </w:t>
      </w:r>
    </w:p>
    <w:p w14:paraId="3666D7DA"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Организацията на Обединените нации за образование, наука и култура, ЮНЕСКО е една от четирите големи специализирани организации на ООН. ЮНЕСКО стои начело на международните усилия за защита на културното многообразие, на материалното и нематериално наследство. Организацията работи за опазването и уважението на спецификите на всяка култура, без това да лишава от опазване и уважение спецификата на друга култура. За постигане на своите цели, ЮНЕСКО насърчава идентификацията, защитата и опазването на културното и природно наследство по цял свят, заедно и с по-широкото разпространение на словесното и нематериалното наследство. Тези цели са обединени от основните международни документи</w:t>
      </w:r>
      <w:r w:rsidR="00807EB6" w:rsidRPr="003A1000">
        <w:rPr>
          <w:rFonts w:eastAsiaTheme="minorHAnsi"/>
          <w:color w:val="1F497D" w:themeColor="text2"/>
          <w:szCs w:val="24"/>
        </w:rPr>
        <w:t xml:space="preserve"> в тази сфера</w:t>
      </w:r>
      <w:r w:rsidRPr="003A1000">
        <w:rPr>
          <w:rFonts w:eastAsiaTheme="minorHAnsi"/>
          <w:color w:val="1F497D" w:themeColor="text2"/>
          <w:szCs w:val="24"/>
        </w:rPr>
        <w:t>:</w:t>
      </w:r>
    </w:p>
    <w:p w14:paraId="22738669" w14:textId="77777777" w:rsidR="00174DF2" w:rsidRPr="003A1000" w:rsidRDefault="00490B54"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3.1.</w:t>
      </w:r>
      <w:proofErr w:type="spellStart"/>
      <w:r w:rsidRPr="003A1000">
        <w:rPr>
          <w:rFonts w:eastAsiaTheme="minorHAnsi"/>
          <w:color w:val="1F497D" w:themeColor="text2"/>
          <w:szCs w:val="24"/>
        </w:rPr>
        <w:t>1</w:t>
      </w:r>
      <w:proofErr w:type="spellEnd"/>
      <w:r w:rsidRPr="003A1000">
        <w:rPr>
          <w:rFonts w:eastAsiaTheme="minorHAnsi"/>
          <w:color w:val="1F497D" w:themeColor="text2"/>
          <w:szCs w:val="24"/>
        </w:rPr>
        <w:t xml:space="preserve">.1. </w:t>
      </w:r>
      <w:r w:rsidR="00B928C0" w:rsidRPr="003A1000">
        <w:rPr>
          <w:rFonts w:eastAsiaTheme="minorHAnsi"/>
          <w:color w:val="1F497D" w:themeColor="text2"/>
          <w:szCs w:val="24"/>
        </w:rPr>
        <w:t>Конвенция за опазване на световното културно и природно наследство</w:t>
      </w:r>
    </w:p>
    <w:p w14:paraId="44F8372C"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Конвенцията е приета от Генералната конференция на Организацията на обединените нации за образование, наука и култура на своята седемнадесета сесия, проведена в Париж от 1972 г. </w:t>
      </w:r>
    </w:p>
    <w:p w14:paraId="01696256"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България се присъединява към Конвенцията с Разпореждане № 13 на Бюрото на Министерския съвет от 4 февруари 1974 г. В сила от 17 септември 1975 г., </w:t>
      </w:r>
      <w:proofErr w:type="spellStart"/>
      <w:r w:rsidRPr="003A1000">
        <w:rPr>
          <w:rFonts w:eastAsiaTheme="minorHAnsi"/>
          <w:color w:val="1F497D" w:themeColor="text2"/>
          <w:szCs w:val="24"/>
        </w:rPr>
        <w:t>Обн</w:t>
      </w:r>
      <w:proofErr w:type="spellEnd"/>
      <w:r w:rsidRPr="003A1000">
        <w:rPr>
          <w:rFonts w:eastAsiaTheme="minorHAnsi"/>
          <w:color w:val="1F497D" w:themeColor="text2"/>
          <w:szCs w:val="24"/>
        </w:rPr>
        <w:t>. Дв. Бр.44 от 27 май 2005г.</w:t>
      </w:r>
    </w:p>
    <w:p w14:paraId="42EE3E6E"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Конвенцията съдържа определения на културното и природното наследство. За целите на тази конвенция терминът "културно наследство" включва:</w:t>
      </w:r>
    </w:p>
    <w:p w14:paraId="48DDDCDA"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паметниците: архитектурни произведения, скулптури или монументална живопис, археологически елементи или структури, надписи, пещери и групи от елементи с изключително световно значение от гледна точка на историята, изкуството или науката,</w:t>
      </w:r>
    </w:p>
    <w:p w14:paraId="026E62CD"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ансамблите: групи от отделни или сборни конструкции, които поради своята архитектура, своето хармонично единство или своята интеграция в околната среда имат изключително световно значение от гледна точка на историята, изкуството или науката,</w:t>
      </w:r>
    </w:p>
    <w:p w14:paraId="5FD11083"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забележителните места: човешки творби или произведения, създадени съвместно от човека и природата, както и зоните, включително и археологичните обекти с изключително световно значение от гледна точка на историята, естетиката, етнологията или антропологията.</w:t>
      </w:r>
    </w:p>
    <w:p w14:paraId="72735AB7"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Изисква се всяка държава да определи и да разграничи различните видове обекти, разположени на нейна територия.</w:t>
      </w:r>
    </w:p>
    <w:p w14:paraId="4E6C0941"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Страните се задължават да осигурят идентификация, защита, съхранение, популяризация и предаване на бъдещите поколения на културното наследство.</w:t>
      </w:r>
    </w:p>
    <w:p w14:paraId="21ABD64F"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За да осигурят защита и достатъчно ефикасно съхранение, както и възможно най-активна популяризация на културното и природното наследство, разположено на тяхната територия - в зависимост от специфичните условия във всяка страна, държавите </w:t>
      </w:r>
      <w:r w:rsidR="00745EB8" w:rsidRPr="003A1000">
        <w:rPr>
          <w:rFonts w:eastAsiaTheme="minorHAnsi"/>
          <w:color w:val="1F497D" w:themeColor="text2"/>
          <w:szCs w:val="24"/>
        </w:rPr>
        <w:t xml:space="preserve">трябва да се </w:t>
      </w:r>
      <w:r w:rsidRPr="003A1000">
        <w:rPr>
          <w:rFonts w:eastAsiaTheme="minorHAnsi"/>
          <w:color w:val="1F497D" w:themeColor="text2"/>
          <w:szCs w:val="24"/>
        </w:rPr>
        <w:t>стремят:</w:t>
      </w:r>
    </w:p>
    <w:p w14:paraId="58496A6B"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да провеждат обща политика, която да даде конкретна функция на културното и природното наследство в обществения живот, както и да включи опазването на това наследство в програмите на общото планиране;</w:t>
      </w:r>
    </w:p>
    <w:p w14:paraId="13845CEC"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да създадат на своята територия - там, където не съществуват, една или повече служби за защита, съхранение и популяризиране на културното наследство, които </w:t>
      </w:r>
      <w:r w:rsidRPr="003A1000">
        <w:rPr>
          <w:bCs/>
          <w:color w:val="1F497D" w:themeColor="text2"/>
        </w:rPr>
        <w:lastRenderedPageBreak/>
        <w:t>разполагат със съответния квалифициран персонал и средства за изпълнение на възложените им задачи;</w:t>
      </w:r>
    </w:p>
    <w:p w14:paraId="57ED793D"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да оказват съдействие на научните и техническите изследвания и разработки и да усъвършенстват методите за интервенция, които дават възможност на съответната страна да посрещне опасностите, заплашващи нейното културно или природно наследство;</w:t>
      </w:r>
    </w:p>
    <w:p w14:paraId="4C50F925"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да приемат адекватни юридически, научни, технически, административни и финансови мерки за идентификация, защита, съхранение, пропагандиране и съживяване на това наследство; и</w:t>
      </w:r>
    </w:p>
    <w:p w14:paraId="5972CE11" w14:textId="77777777" w:rsidR="00901283" w:rsidRPr="003A1000" w:rsidRDefault="00B928C0" w:rsidP="00A20B86">
      <w:pPr>
        <w:pStyle w:val="ListParagraph"/>
        <w:numPr>
          <w:ilvl w:val="0"/>
          <w:numId w:val="66"/>
        </w:numPr>
        <w:spacing w:after="120"/>
        <w:ind w:left="567" w:hanging="283"/>
        <w:jc w:val="both"/>
        <w:rPr>
          <w:rFonts w:eastAsiaTheme="minorHAnsi"/>
          <w:color w:val="1F497D" w:themeColor="text2"/>
        </w:rPr>
      </w:pPr>
      <w:r w:rsidRPr="003A1000">
        <w:rPr>
          <w:bCs/>
          <w:color w:val="1F497D" w:themeColor="text2"/>
        </w:rPr>
        <w:t>да оказват съдействие за създаване на национални или регионални центрове за подготовка в областта на защитата, съхранението и пропагандирането на културното и природното наследство</w:t>
      </w:r>
      <w:r w:rsidRPr="003A1000">
        <w:rPr>
          <w:rFonts w:eastAsiaTheme="minorHAnsi"/>
          <w:color w:val="1F497D" w:themeColor="text2"/>
        </w:rPr>
        <w:t xml:space="preserve"> с цел да се поощряват научните изследвания в тази област.</w:t>
      </w:r>
    </w:p>
    <w:p w14:paraId="245842E9"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Предвижда се съставяне на Списък на световното наследство. Вписването на един паметник в Списъка на световното наследство може да се направи само със съгласие на заинтересованата страна. Вписването на даден паметник, разположен на територия, чийто суверенитет или юрисдикции са предмет на оспорване от няколко страни, не предрешава по никакъв начин правата на спорещите страни.</w:t>
      </w:r>
    </w:p>
    <w:p w14:paraId="690BAB3A"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Създава се фонд за опазване на световното културно и природно наследство. Ресурсите на фонда се състоят от задължителни и доброволни вноски от държавите - страни по тази конвенция; вноски, дарения или завещания. </w:t>
      </w:r>
    </w:p>
    <w:p w14:paraId="7FB4ADF4" w14:textId="77777777" w:rsidR="00901283" w:rsidRPr="003A1000" w:rsidRDefault="00901283" w:rsidP="00A20B86">
      <w:pPr>
        <w:pStyle w:val="BodyText"/>
        <w:spacing w:after="120" w:line="240" w:lineRule="auto"/>
        <w:ind w:left="1080"/>
        <w:rPr>
          <w:rFonts w:eastAsiaTheme="minorHAnsi"/>
          <w:color w:val="1F497D" w:themeColor="text2"/>
          <w:szCs w:val="24"/>
        </w:rPr>
      </w:pPr>
    </w:p>
    <w:p w14:paraId="51825A55" w14:textId="77777777" w:rsidR="00174DF2" w:rsidRPr="003A1000" w:rsidRDefault="005F3407" w:rsidP="00A20B86">
      <w:pPr>
        <w:pStyle w:val="BodyText"/>
        <w:tabs>
          <w:tab w:val="left" w:pos="567"/>
        </w:tabs>
        <w:spacing w:after="120" w:line="240" w:lineRule="auto"/>
        <w:rPr>
          <w:rFonts w:eastAsiaTheme="minorHAnsi"/>
          <w:color w:val="1F497D" w:themeColor="text2"/>
          <w:szCs w:val="24"/>
        </w:rPr>
      </w:pPr>
      <w:r w:rsidRPr="003A1000">
        <w:rPr>
          <w:rFonts w:eastAsiaTheme="minorHAnsi"/>
          <w:color w:val="1F497D" w:themeColor="text2"/>
          <w:szCs w:val="24"/>
        </w:rPr>
        <w:t>3.1.</w:t>
      </w:r>
      <w:proofErr w:type="spellStart"/>
      <w:r w:rsidRPr="003A1000">
        <w:rPr>
          <w:rFonts w:eastAsiaTheme="minorHAnsi"/>
          <w:color w:val="1F497D" w:themeColor="text2"/>
          <w:szCs w:val="24"/>
        </w:rPr>
        <w:t>1</w:t>
      </w:r>
      <w:proofErr w:type="spellEnd"/>
      <w:r w:rsidRPr="003A1000">
        <w:rPr>
          <w:rFonts w:eastAsiaTheme="minorHAnsi"/>
          <w:color w:val="1F497D" w:themeColor="text2"/>
          <w:szCs w:val="24"/>
        </w:rPr>
        <w:t>.</w:t>
      </w:r>
      <w:r w:rsidR="00B928C0" w:rsidRPr="003A1000">
        <w:rPr>
          <w:rFonts w:eastAsiaTheme="minorHAnsi"/>
          <w:color w:val="1F497D" w:themeColor="text2"/>
          <w:szCs w:val="24"/>
        </w:rPr>
        <w:t>2.</w:t>
      </w:r>
      <w:r w:rsidR="00B928C0" w:rsidRPr="003A1000">
        <w:rPr>
          <w:rFonts w:eastAsiaTheme="minorHAnsi"/>
          <w:color w:val="1F497D" w:themeColor="text2"/>
          <w:szCs w:val="24"/>
        </w:rPr>
        <w:tab/>
        <w:t>Конвенция за защита на културните ценности</w:t>
      </w:r>
      <w:r w:rsidR="00807EB6" w:rsidRPr="003A1000">
        <w:rPr>
          <w:rFonts w:eastAsiaTheme="minorHAnsi"/>
          <w:color w:val="1F497D" w:themeColor="text2"/>
          <w:szCs w:val="24"/>
        </w:rPr>
        <w:t>,</w:t>
      </w:r>
      <w:r w:rsidR="00B928C0" w:rsidRPr="003A1000">
        <w:rPr>
          <w:rFonts w:eastAsiaTheme="minorHAnsi"/>
          <w:color w:val="1F497D" w:themeColor="text2"/>
          <w:szCs w:val="24"/>
        </w:rPr>
        <w:t xml:space="preserve"> в случай на въоръжен конфликт.</w:t>
      </w:r>
    </w:p>
    <w:p w14:paraId="10D04FEA"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Конвенцията е приета през 1954 г. </w:t>
      </w:r>
      <w:r w:rsidR="00A33400" w:rsidRPr="003A1000">
        <w:rPr>
          <w:rFonts w:eastAsiaTheme="minorHAnsi"/>
          <w:color w:val="1F497D" w:themeColor="text2"/>
          <w:szCs w:val="24"/>
        </w:rPr>
        <w:t>В с</w:t>
      </w:r>
      <w:r w:rsidRPr="003A1000">
        <w:rPr>
          <w:rFonts w:eastAsiaTheme="minorHAnsi"/>
          <w:color w:val="1F497D" w:themeColor="text2"/>
          <w:szCs w:val="24"/>
        </w:rPr>
        <w:t xml:space="preserve">ила за България от 7.11.1956 г. </w:t>
      </w:r>
    </w:p>
    <w:p w14:paraId="2296801A"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Конвенцията се прилага спрямо:</w:t>
      </w:r>
    </w:p>
    <w:p w14:paraId="02BD32DA"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ценностите, движими или недвижими, които имат голямо значение за културното наследство на всеки народ, такива като паметниците на архитектурата, изкуствата или </w:t>
      </w:r>
      <w:r w:rsidRPr="003A1000">
        <w:rPr>
          <w:bCs/>
          <w:color w:val="1F497D" w:themeColor="text2"/>
        </w:rPr>
        <w:t>историята, религиозни или светски, археологически места, архитектурни ансамбли, които в качеството си на такива представляват исторически или художествен интерес, произведения на изкуствата, ръкописи, книги и други предмети от художествено, историческо или археологическо значение, а също научни колекции или важни колекции от книги, архивни материали или репродукции на ценности, посочени по-горе;</w:t>
      </w:r>
    </w:p>
    <w:p w14:paraId="2F547AA9"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здания, чийто главно и действително предназначение е съхраняване или експониране на движимите културни ценности, посочени в точка "а", такива като музеи, големи библиотеки, хранилища на архиви, а също така скривалища, предназначени в случай на въоръжен конфликт за пазене на движимите културни ценности, посочени в точка "а";</w:t>
      </w:r>
    </w:p>
    <w:p w14:paraId="56F27857" w14:textId="77777777" w:rsidR="00901283" w:rsidRPr="003A1000" w:rsidRDefault="00B928C0" w:rsidP="00A20B86">
      <w:pPr>
        <w:pStyle w:val="ListParagraph"/>
        <w:numPr>
          <w:ilvl w:val="0"/>
          <w:numId w:val="66"/>
        </w:numPr>
        <w:spacing w:after="120"/>
        <w:ind w:left="567" w:hanging="283"/>
        <w:jc w:val="both"/>
        <w:rPr>
          <w:rFonts w:eastAsiaTheme="minorHAnsi"/>
          <w:color w:val="1F497D" w:themeColor="text2"/>
        </w:rPr>
      </w:pPr>
      <w:r w:rsidRPr="003A1000">
        <w:rPr>
          <w:bCs/>
          <w:color w:val="1F497D" w:themeColor="text2"/>
        </w:rPr>
        <w:t>центровете, в които се намират значителен брой културни ценности, посочени в точките "а" и</w:t>
      </w:r>
      <w:r w:rsidRPr="003A1000">
        <w:rPr>
          <w:rFonts w:eastAsiaTheme="minorHAnsi"/>
          <w:color w:val="1F497D" w:themeColor="text2"/>
        </w:rPr>
        <w:t xml:space="preserve"> "б", тъй наречените "центрове на съсредоточаване на културни ценности".</w:t>
      </w:r>
    </w:p>
    <w:p w14:paraId="2EFF955F"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Страните се задължават да зачитат културните ценности, разположени на тяхната територия, а също и на територията на другите страни, като забраняват използването на тези ценности, съоръженията за защитата им и непосредствено разположените до тях места с цел, която да доведе до разрушаването или повреждането на тези ценности в </w:t>
      </w:r>
      <w:r w:rsidRPr="003A1000">
        <w:rPr>
          <w:rFonts w:eastAsiaTheme="minorHAnsi"/>
          <w:color w:val="1F497D" w:themeColor="text2"/>
          <w:szCs w:val="24"/>
        </w:rPr>
        <w:lastRenderedPageBreak/>
        <w:t>случай на въоръжен конфликт, и като се въздържат от всякакъв враждебен акт, насочен срещу тези ценности.</w:t>
      </w:r>
    </w:p>
    <w:p w14:paraId="1E122957"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В документ, приет на годишната сесия на Комитета за световно наследство през 2015 г., е изтъкната необходимостта от минимизиране на негативното влияние на инфраструктурни и </w:t>
      </w:r>
      <w:proofErr w:type="spellStart"/>
      <w:r w:rsidRPr="003A1000">
        <w:rPr>
          <w:rFonts w:eastAsiaTheme="minorHAnsi"/>
          <w:color w:val="1F497D" w:themeColor="text2"/>
          <w:szCs w:val="24"/>
        </w:rPr>
        <w:t>устройствени</w:t>
      </w:r>
      <w:proofErr w:type="spellEnd"/>
      <w:r w:rsidRPr="003A1000">
        <w:rPr>
          <w:rFonts w:eastAsiaTheme="minorHAnsi"/>
          <w:color w:val="1F497D" w:themeColor="text2"/>
          <w:szCs w:val="24"/>
        </w:rPr>
        <w:t xml:space="preserve"> проекти върху обекти на световното наследство. Основен инструмент е оценката на въздействие на проекти върху изключителната световна ценност на обектите на световното наследство. В националното законодателство е въведено изискване за оценка на въздействието по отношение на околната среда, но не и за културното наследство. Оценки за въздействие се извършват само при инициативи, засягащи природни обекти, когато в територията попадат и обекти на културното наследство. В Закона за културното наследство не са въведени разпоредби за извършване на оценки на въздействие върху недвижимото културно наследство, за условията и реда на тяхното изпълнение (обхват, обем, степен на намеса на проектите, които подлежат на оценка, изисквания към лицата, които ще я извършват) и не е предвиден акт, който да определя реда за извършването им.</w:t>
      </w:r>
    </w:p>
    <w:p w14:paraId="39C8C18D" w14:textId="77777777" w:rsidR="00901283" w:rsidRPr="003A1000" w:rsidRDefault="00901283" w:rsidP="00A20B86">
      <w:pPr>
        <w:pStyle w:val="BodyText"/>
        <w:spacing w:after="120" w:line="240" w:lineRule="auto"/>
        <w:rPr>
          <w:rFonts w:eastAsiaTheme="minorHAnsi"/>
          <w:b/>
          <w:color w:val="1F497D" w:themeColor="text2"/>
          <w:szCs w:val="24"/>
        </w:rPr>
      </w:pPr>
    </w:p>
    <w:p w14:paraId="65B61AFB" w14:textId="77777777" w:rsidR="00901283" w:rsidRPr="003A1000" w:rsidRDefault="00B928C0" w:rsidP="00A20B86">
      <w:pPr>
        <w:pStyle w:val="BodyText"/>
        <w:shd w:val="clear" w:color="auto" w:fill="8DB3E2" w:themeFill="text2" w:themeFillTint="66"/>
        <w:spacing w:after="120" w:line="240" w:lineRule="auto"/>
        <w:rPr>
          <w:rFonts w:eastAsiaTheme="minorHAnsi"/>
          <w:b/>
          <w:color w:val="1F497D" w:themeColor="text2"/>
          <w:szCs w:val="24"/>
        </w:rPr>
      </w:pPr>
      <w:r w:rsidRPr="003A1000">
        <w:rPr>
          <w:rFonts w:eastAsiaTheme="minorHAnsi"/>
          <w:b/>
          <w:color w:val="1F497D" w:themeColor="text2"/>
          <w:szCs w:val="24"/>
        </w:rPr>
        <w:t xml:space="preserve">Съвет на Европа </w:t>
      </w:r>
    </w:p>
    <w:p w14:paraId="16360A72"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Съветът на Европа е най-старата европейска политическа организация</w:t>
      </w:r>
      <w:r w:rsidR="00807EB6" w:rsidRPr="003A1000">
        <w:rPr>
          <w:rFonts w:eastAsiaTheme="minorHAnsi"/>
          <w:color w:val="1F497D" w:themeColor="text2"/>
          <w:szCs w:val="24"/>
        </w:rPr>
        <w:t>,</w:t>
      </w:r>
      <w:r w:rsidRPr="003A1000">
        <w:rPr>
          <w:rFonts w:eastAsiaTheme="minorHAnsi"/>
          <w:color w:val="1F497D" w:themeColor="text2"/>
          <w:szCs w:val="24"/>
        </w:rPr>
        <w:t xml:space="preserve"> в която членуват 46 държави. Основа за работата на Съвета на Европа в сферата на образованието, културната, наследството, спорта и младежта е Европейската културна конвенция. Основна цел на Съвета на Европа в областта на културното и природно наследство е повишаването на загрижеността към общото европейско наследство и сътрудничеството за неговото опазване. Свързани с политиката в областта на НКЦ</w:t>
      </w:r>
      <w:r w:rsidR="00807EB6" w:rsidRPr="003A1000">
        <w:rPr>
          <w:rFonts w:eastAsiaTheme="minorHAnsi"/>
          <w:color w:val="1F497D" w:themeColor="text2"/>
          <w:szCs w:val="24"/>
        </w:rPr>
        <w:t>,</w:t>
      </w:r>
      <w:r w:rsidRPr="003A1000">
        <w:rPr>
          <w:rFonts w:eastAsiaTheme="minorHAnsi"/>
          <w:color w:val="1F497D" w:themeColor="text2"/>
          <w:szCs w:val="24"/>
        </w:rPr>
        <w:t xml:space="preserve"> са следните документи на Съвета на Европа:</w:t>
      </w:r>
    </w:p>
    <w:p w14:paraId="323B632C" w14:textId="77777777" w:rsidR="00174DF2" w:rsidRPr="003A1000" w:rsidRDefault="00B928C0" w:rsidP="00A20B86">
      <w:pPr>
        <w:pStyle w:val="BodyText"/>
        <w:numPr>
          <w:ilvl w:val="3"/>
          <w:numId w:val="65"/>
        </w:numPr>
        <w:spacing w:after="120" w:line="240" w:lineRule="auto"/>
        <w:ind w:left="426" w:hanging="426"/>
        <w:rPr>
          <w:rFonts w:eastAsiaTheme="minorHAnsi"/>
          <w:color w:val="1F497D" w:themeColor="text2"/>
          <w:szCs w:val="24"/>
        </w:rPr>
      </w:pPr>
      <w:r w:rsidRPr="003A1000">
        <w:rPr>
          <w:rFonts w:eastAsiaTheme="minorHAnsi"/>
          <w:color w:val="1F497D" w:themeColor="text2"/>
          <w:szCs w:val="24"/>
        </w:rPr>
        <w:t>Конвенция за защита на европейското архитектурно наследство (Гранада, 1985); </w:t>
      </w:r>
    </w:p>
    <w:p w14:paraId="2B586BD2"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Конвенцията е ратифицирана с решение на Великото Народно събрание от 25 януари 1991 г.; ДВ, бр. 13 от 1991 г. </w:t>
      </w:r>
    </w:p>
    <w:p w14:paraId="7A2D3326"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За целите на тази конвенция изразът "архитектурно наследство" се счита, че включва следните недвижими имоти:</w:t>
      </w:r>
    </w:p>
    <w:p w14:paraId="33102D2B"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1. паметници: всички сгради и структури, включително и техните инсталации и декоративни елементи, които са неразделна част от тях, представляващи забележителен исторически, археологичен, художествен, научен, социален и технически интерес;</w:t>
      </w:r>
    </w:p>
    <w:p w14:paraId="0EA1A7E9"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2. архитектурни ансамбли: хомогенни групи от градски или селски сгради, представляващи забележителен исторически, археологичен, художествен, научен, социален и технически интерес, които са достатъчно свързани, за да могат да бъдат топографски разграничени;</w:t>
      </w:r>
    </w:p>
    <w:p w14:paraId="6AB34E96"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3. местности: комбинирани произведения на човека и природата, частично застроени и достатъчно характерни и хомогенни, за да бъдат топографски разграничени, представляващи забележителен исторически, археологичен, художествен, научен, социален и технически интерес.</w:t>
      </w:r>
    </w:p>
    <w:p w14:paraId="7BDAD27D"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Конвенцията задължава страните да създадат правен режим за защита на архитектурното наследство и да осигурят в рамките на този режим и съобразно особеностите на всяка държава или регион защитата на паметниците, архитектурните ансамбли и местностите.</w:t>
      </w:r>
    </w:p>
    <w:p w14:paraId="14CA0B3C"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lastRenderedPageBreak/>
        <w:t>Всяка страна се задължава да:</w:t>
      </w:r>
    </w:p>
    <w:p w14:paraId="261DC029"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1. прилага подходящи разрешителни мерки и мерки за контрол, необходими за осъществяване на правната защита на въпросните имущества;</w:t>
      </w:r>
    </w:p>
    <w:p w14:paraId="5E61A3AF"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2. предотвратява обезобразяването, рушенето или разрушаването на защитените имущества. За тази цел всяка страна поема задължението да внесе в своето законодателство, ако това вече не е направено, разпоредби предвиждащи:</w:t>
      </w:r>
    </w:p>
    <w:p w14:paraId="62D152A7" w14:textId="77777777" w:rsidR="00901283" w:rsidRPr="003A1000" w:rsidRDefault="005F2695" w:rsidP="00A20B86">
      <w:pPr>
        <w:pStyle w:val="ListParagraph"/>
        <w:numPr>
          <w:ilvl w:val="0"/>
          <w:numId w:val="66"/>
        </w:numPr>
        <w:spacing w:after="120"/>
        <w:ind w:left="567" w:hanging="283"/>
        <w:jc w:val="both"/>
        <w:rPr>
          <w:bCs/>
          <w:color w:val="1F497D" w:themeColor="text2"/>
        </w:rPr>
      </w:pPr>
      <w:r w:rsidRPr="003A1000">
        <w:rPr>
          <w:bCs/>
          <w:color w:val="1F497D" w:themeColor="text2"/>
        </w:rPr>
        <w:t>п</w:t>
      </w:r>
      <w:r w:rsidR="00B928C0" w:rsidRPr="003A1000">
        <w:rPr>
          <w:bCs/>
          <w:color w:val="1F497D" w:themeColor="text2"/>
        </w:rPr>
        <w:t xml:space="preserve">редаването на компетентно </w:t>
      </w:r>
      <w:proofErr w:type="spellStart"/>
      <w:r w:rsidR="00B928C0" w:rsidRPr="003A1000">
        <w:rPr>
          <w:bCs/>
          <w:color w:val="1F497D" w:themeColor="text2"/>
        </w:rPr>
        <w:t>учреждение</w:t>
      </w:r>
      <w:proofErr w:type="spellEnd"/>
      <w:r w:rsidR="00B928C0" w:rsidRPr="003A1000">
        <w:rPr>
          <w:bCs/>
          <w:color w:val="1F497D" w:themeColor="text2"/>
        </w:rPr>
        <w:t xml:space="preserve"> на проектите за разрушаване или изменение на паметници, които вече се намират под закрила или спрямо които се прилага процедура за тяхното опазване, а също така на всеки проект, засягащ тяхната околна среда;</w:t>
      </w:r>
    </w:p>
    <w:p w14:paraId="135CC7F5"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предаването на компетентно </w:t>
      </w:r>
      <w:proofErr w:type="spellStart"/>
      <w:r w:rsidRPr="003A1000">
        <w:rPr>
          <w:bCs/>
          <w:color w:val="1F497D" w:themeColor="text2"/>
        </w:rPr>
        <w:t>учреждение</w:t>
      </w:r>
      <w:proofErr w:type="spellEnd"/>
      <w:r w:rsidRPr="003A1000">
        <w:rPr>
          <w:bCs/>
          <w:color w:val="1F497D" w:themeColor="text2"/>
        </w:rPr>
        <w:t xml:space="preserve"> на проектите, засягащи архитектурен ансамбъл или част от него или местност, и отнасящи се до следните видове работа: разрушаване на сгради; строеж на нови сгради; значителни изменения, които биха засегнали характера на архитектурния ансамбъл или на местността;</w:t>
      </w:r>
    </w:p>
    <w:p w14:paraId="696FBC12" w14:textId="77777777" w:rsidR="00901283" w:rsidRPr="003A1000" w:rsidRDefault="00B928C0" w:rsidP="00A20B86">
      <w:pPr>
        <w:pStyle w:val="ListParagraph"/>
        <w:numPr>
          <w:ilvl w:val="0"/>
          <w:numId w:val="66"/>
        </w:numPr>
        <w:spacing w:after="120"/>
        <w:ind w:left="567" w:hanging="283"/>
        <w:jc w:val="both"/>
        <w:rPr>
          <w:rFonts w:eastAsiaTheme="minorHAnsi"/>
          <w:color w:val="1F497D" w:themeColor="text2"/>
        </w:rPr>
      </w:pPr>
      <w:r w:rsidRPr="003A1000">
        <w:rPr>
          <w:bCs/>
          <w:color w:val="1F497D" w:themeColor="text2"/>
        </w:rPr>
        <w:t>възможността на държавните органи да принудят собственика на защитаван имот да осъществи</w:t>
      </w:r>
      <w:r w:rsidRPr="003A1000">
        <w:rPr>
          <w:color w:val="1F497D" w:themeColor="text2"/>
        </w:rPr>
        <w:t xml:space="preserve"> определени работи или да осъществят тези работи самите те, ако собственикът не го направи</w:t>
      </w:r>
      <w:r w:rsidRPr="003A1000">
        <w:rPr>
          <w:rFonts w:eastAsiaTheme="minorHAnsi"/>
          <w:color w:val="1F497D" w:themeColor="text2"/>
        </w:rPr>
        <w:t>;</w:t>
      </w:r>
    </w:p>
    <w:p w14:paraId="7E8EF5F9" w14:textId="77777777" w:rsidR="00901283" w:rsidRPr="003A1000" w:rsidRDefault="00B928C0" w:rsidP="007B6CB5">
      <w:pPr>
        <w:pStyle w:val="ListParagraph"/>
        <w:numPr>
          <w:ilvl w:val="0"/>
          <w:numId w:val="66"/>
        </w:numPr>
        <w:spacing w:after="120"/>
        <w:ind w:left="567" w:hanging="283"/>
        <w:jc w:val="both"/>
        <w:rPr>
          <w:rFonts w:eastAsiaTheme="minorHAnsi"/>
          <w:color w:val="1F497D" w:themeColor="text2"/>
        </w:rPr>
      </w:pPr>
      <w:r w:rsidRPr="003A1000">
        <w:rPr>
          <w:rFonts w:eastAsiaTheme="minorHAnsi"/>
          <w:color w:val="1F497D" w:themeColor="text2"/>
        </w:rPr>
        <w:t>възможността да бъде експроприирано защитавано имущество.</w:t>
      </w:r>
    </w:p>
    <w:p w14:paraId="4D7F3FD3"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Особено важни са изискванията всяка страна да осигурява финансова поддръжка</w:t>
      </w:r>
      <w:r w:rsidR="00807EB6" w:rsidRPr="003A1000">
        <w:rPr>
          <w:rFonts w:eastAsiaTheme="minorHAnsi"/>
          <w:color w:val="1F497D" w:themeColor="text2"/>
          <w:szCs w:val="24"/>
        </w:rPr>
        <w:t>,</w:t>
      </w:r>
      <w:r w:rsidRPr="003A1000">
        <w:rPr>
          <w:rFonts w:eastAsiaTheme="minorHAnsi"/>
          <w:color w:val="1F497D" w:themeColor="text2"/>
          <w:szCs w:val="24"/>
        </w:rPr>
        <w:t xml:space="preserve"> в рамките на наличните бюджетни средства от страна на държавните органи</w:t>
      </w:r>
      <w:r w:rsidR="00807EB6" w:rsidRPr="003A1000">
        <w:rPr>
          <w:rFonts w:eastAsiaTheme="minorHAnsi"/>
          <w:color w:val="1F497D" w:themeColor="text2"/>
          <w:szCs w:val="24"/>
        </w:rPr>
        <w:t>,</w:t>
      </w:r>
      <w:r w:rsidRPr="003A1000">
        <w:rPr>
          <w:rFonts w:eastAsiaTheme="minorHAnsi"/>
          <w:color w:val="1F497D" w:themeColor="text2"/>
          <w:szCs w:val="24"/>
        </w:rPr>
        <w:t xml:space="preserve"> в съответствие с техните компетенции на национално, регионално и местно ниво за поддържането и реставрацията на архитектурното наследство, намиращо се на нейна територия. Страните трябва да прибягват, ако е необходимо, до фискални мерки, които биха </w:t>
      </w:r>
      <w:proofErr w:type="spellStart"/>
      <w:r w:rsidRPr="003A1000">
        <w:rPr>
          <w:rFonts w:eastAsiaTheme="minorHAnsi"/>
          <w:color w:val="1F497D" w:themeColor="text2"/>
          <w:szCs w:val="24"/>
        </w:rPr>
        <w:t>способствували</w:t>
      </w:r>
      <w:proofErr w:type="spellEnd"/>
      <w:r w:rsidRPr="003A1000">
        <w:rPr>
          <w:rFonts w:eastAsiaTheme="minorHAnsi"/>
          <w:color w:val="1F497D" w:themeColor="text2"/>
          <w:szCs w:val="24"/>
        </w:rPr>
        <w:t xml:space="preserve"> за опазването на това наследство, както и да поощряват частната инициатива в областта на поддържането и реставрацията на това наследство.</w:t>
      </w:r>
    </w:p>
    <w:p w14:paraId="25C070EC"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Всяка страна се задължава да способства за приемането на мерки, насочени към общо подобряване на качеството на о</w:t>
      </w:r>
      <w:r w:rsidR="00807EB6" w:rsidRPr="003A1000">
        <w:rPr>
          <w:rFonts w:eastAsiaTheme="minorHAnsi"/>
          <w:color w:val="1F497D" w:themeColor="text2"/>
          <w:szCs w:val="24"/>
        </w:rPr>
        <w:t>б</w:t>
      </w:r>
      <w:r w:rsidRPr="003A1000">
        <w:rPr>
          <w:rFonts w:eastAsiaTheme="minorHAnsi"/>
          <w:color w:val="1F497D" w:themeColor="text2"/>
          <w:szCs w:val="24"/>
        </w:rPr>
        <w:t xml:space="preserve">кръжаващата </w:t>
      </w:r>
      <w:r w:rsidR="00807EB6" w:rsidRPr="003A1000">
        <w:rPr>
          <w:rFonts w:eastAsiaTheme="minorHAnsi"/>
          <w:color w:val="1F497D" w:themeColor="text2"/>
          <w:szCs w:val="24"/>
        </w:rPr>
        <w:t xml:space="preserve">среда </w:t>
      </w:r>
      <w:r w:rsidRPr="003A1000">
        <w:rPr>
          <w:rFonts w:eastAsiaTheme="minorHAnsi"/>
          <w:color w:val="1F497D" w:themeColor="text2"/>
          <w:szCs w:val="24"/>
        </w:rPr>
        <w:t>в околностите на паметниците, във вътрешността на архитектурните ансамбли и местностите.</w:t>
      </w:r>
    </w:p>
    <w:p w14:paraId="62B8DD75"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С цел да се ограничат рисковете от физическо рушене на архитектурното наследство</w:t>
      </w:r>
      <w:r w:rsidR="00807EB6" w:rsidRPr="003A1000">
        <w:rPr>
          <w:rFonts w:eastAsiaTheme="minorHAnsi"/>
          <w:color w:val="1F497D" w:themeColor="text2"/>
          <w:szCs w:val="24"/>
        </w:rPr>
        <w:t>,</w:t>
      </w:r>
      <w:r w:rsidRPr="003A1000">
        <w:rPr>
          <w:rFonts w:eastAsiaTheme="minorHAnsi"/>
          <w:color w:val="1F497D" w:themeColor="text2"/>
          <w:szCs w:val="24"/>
        </w:rPr>
        <w:t xml:space="preserve"> всяка страна се задължава да:</w:t>
      </w:r>
    </w:p>
    <w:p w14:paraId="6914B588"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rFonts w:eastAsiaTheme="minorHAnsi"/>
          <w:color w:val="1F497D" w:themeColor="text2"/>
        </w:rPr>
        <w:t xml:space="preserve">подкрепя научните изследвания, насочени към установяване и анализиране на </w:t>
      </w:r>
      <w:r w:rsidRPr="003A1000">
        <w:rPr>
          <w:bCs/>
          <w:color w:val="1F497D" w:themeColor="text2"/>
        </w:rPr>
        <w:t>вредното въздействие на замърсяването и целящи да определят средствата за намаляването или премахването на това въздействие;</w:t>
      </w:r>
    </w:p>
    <w:p w14:paraId="5A850F0D"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в своята политика срещу замърсяването да взема предвид научните проблеми по опазването на архитектурното наследство.</w:t>
      </w:r>
    </w:p>
    <w:p w14:paraId="3D9F4E19" w14:textId="77777777" w:rsidR="00901283" w:rsidRPr="003A1000" w:rsidRDefault="00B928C0" w:rsidP="007B6CB5">
      <w:pPr>
        <w:spacing w:after="120"/>
        <w:jc w:val="both"/>
        <w:rPr>
          <w:bCs/>
          <w:color w:val="1F497D" w:themeColor="text2"/>
        </w:rPr>
      </w:pPr>
      <w:r w:rsidRPr="003A1000">
        <w:rPr>
          <w:bCs/>
          <w:color w:val="1F497D" w:themeColor="text2"/>
        </w:rPr>
        <w:t>Всяка страна се задължава да приеме цялостна политика по опазването на архитектурното наследство, която:</w:t>
      </w:r>
    </w:p>
    <w:p w14:paraId="2383EFE6"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поставя защитата на архитектурното наследство сред основните цели на териториалното и селищното планиране и която осигурява това изискване да бъде взето предвид на всички етапи както на изработването на планове за развитие, така и на процедурите за даване разрешение за провеждане на определена работа;</w:t>
      </w:r>
    </w:p>
    <w:p w14:paraId="179703BA"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подпомага програмите за реставрация и поддържане на архитектурното наследство;</w:t>
      </w:r>
    </w:p>
    <w:p w14:paraId="1776C0C1"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lastRenderedPageBreak/>
        <w:t>превръща опазването, развитието и пропагандирането на значението на архитектурното наследство в основен елемент на политиката в областта на културата, околната среда и териториалното планиране;</w:t>
      </w:r>
    </w:p>
    <w:p w14:paraId="41CD58D8"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благоприятства, когато това е възможно, в рамките на процеса на териториално и селищно планиране опазването и използването на сгради, чието значение не би оправдало тяхното опазване по смисъла на чл. 3, точка 1 от тази конвенция, но които имат стойност от гледна точка на окръжаващата градска или селска среда или от гледна точка на жизнената среда;</w:t>
      </w:r>
    </w:p>
    <w:p w14:paraId="7DD6412A" w14:textId="77777777" w:rsidR="00901283" w:rsidRPr="003A1000" w:rsidRDefault="00B928C0" w:rsidP="00A20B86">
      <w:pPr>
        <w:pStyle w:val="ListParagraph"/>
        <w:numPr>
          <w:ilvl w:val="0"/>
          <w:numId w:val="66"/>
        </w:numPr>
        <w:spacing w:after="120"/>
        <w:ind w:left="567" w:hanging="283"/>
        <w:jc w:val="both"/>
        <w:rPr>
          <w:rFonts w:eastAsiaTheme="minorHAnsi"/>
          <w:color w:val="1F497D" w:themeColor="text2"/>
        </w:rPr>
      </w:pPr>
      <w:r w:rsidRPr="003A1000">
        <w:rPr>
          <w:bCs/>
          <w:color w:val="1F497D" w:themeColor="text2"/>
        </w:rPr>
        <w:t>благоприятства прилагането</w:t>
      </w:r>
      <w:r w:rsidRPr="003A1000">
        <w:rPr>
          <w:rFonts w:eastAsiaTheme="minorHAnsi"/>
          <w:color w:val="1F497D" w:themeColor="text2"/>
        </w:rPr>
        <w:t xml:space="preserve"> и развитието на традиционните техники и материали, необходими за бъдещето на архитектурното наследство.</w:t>
      </w:r>
    </w:p>
    <w:p w14:paraId="1F8EDB46"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С цел да се увеличи въздействието на мерките, предприемани от държавните органи по определянето, защитата, реставрацията, поддържането, управлението и развитието на архитектурното наследство, всяка страна се задължава да създаде на различните етапи на вземане на решение структури за информация, консултация и сътрудничество между държавата, местните органи на управление, културните институции и асоциации и обществеността.</w:t>
      </w:r>
    </w:p>
    <w:p w14:paraId="467EDF60"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Всяка страна се задължава да утвърждава в общественото съзнание важността от опазването на архитектурното наследство както като елемент на културната идентичност, така и като източник на вдъхновение и творчество за сегашните и бъдещите поколения. </w:t>
      </w:r>
    </w:p>
    <w:p w14:paraId="0C4C42A4"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Всяка страна поема задължението да насърчава обучението в различни професии и групи занаяти, използвани при опазването на архитектурното наследство.</w:t>
      </w:r>
    </w:p>
    <w:p w14:paraId="64A53C1B"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Страните се задължават да обменят информация за политиката си в областта на опазването на архитектурното наследство, засягаща такива въпроси като:</w:t>
      </w:r>
    </w:p>
    <w:p w14:paraId="31FFD04B"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методите, които трябва да се възприемат по въпроса за инвентаризацията, </w:t>
      </w:r>
      <w:r w:rsidRPr="003A1000">
        <w:rPr>
          <w:bCs/>
          <w:color w:val="1F497D" w:themeColor="text2"/>
        </w:rPr>
        <w:t>защитата и опазването на имуществата, отчитайки историческото развитие и прогресивното увеличаване на архитектурното наследство;</w:t>
      </w:r>
    </w:p>
    <w:p w14:paraId="3DE6AA15"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средствата, чрез които може най-добре да бъде съчетана необходимостта от защита на архитектурното наследство и съвременните нужди на икономическия, социалния и културния живот;</w:t>
      </w:r>
    </w:p>
    <w:p w14:paraId="5517C37D"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възможностите, предлагани от новите технологии, за определяне и регистрация на архитектурното наследство, за борба срещу рушенето на материалите, а също така в областта на научните изследвания, реставрационните работи и методите за управление и развитие на архитектурното наследство;</w:t>
      </w:r>
    </w:p>
    <w:p w14:paraId="0BB386C7" w14:textId="77777777" w:rsidR="00901283" w:rsidRPr="003A1000" w:rsidRDefault="00B928C0" w:rsidP="00A20B86">
      <w:pPr>
        <w:pStyle w:val="ListParagraph"/>
        <w:numPr>
          <w:ilvl w:val="0"/>
          <w:numId w:val="66"/>
        </w:numPr>
        <w:spacing w:after="120"/>
        <w:ind w:left="567" w:hanging="283"/>
        <w:jc w:val="both"/>
        <w:rPr>
          <w:rFonts w:eastAsiaTheme="minorHAnsi"/>
          <w:color w:val="1F497D" w:themeColor="text2"/>
        </w:rPr>
      </w:pPr>
      <w:r w:rsidRPr="003A1000">
        <w:rPr>
          <w:bCs/>
          <w:color w:val="1F497D" w:themeColor="text2"/>
        </w:rPr>
        <w:t>развитието на архитектурното</w:t>
      </w:r>
      <w:r w:rsidRPr="003A1000">
        <w:rPr>
          <w:color w:val="1F497D" w:themeColor="text2"/>
        </w:rPr>
        <w:t xml:space="preserve"> творчество, осигуряващо приноса на нашата епоха към архитектурното наследство</w:t>
      </w:r>
      <w:r w:rsidRPr="003A1000">
        <w:rPr>
          <w:rFonts w:eastAsiaTheme="minorHAnsi"/>
          <w:color w:val="1F497D" w:themeColor="text2"/>
        </w:rPr>
        <w:t xml:space="preserve"> на Европа.</w:t>
      </w:r>
    </w:p>
    <w:p w14:paraId="01463725" w14:textId="77777777" w:rsidR="00901283" w:rsidRPr="003A1000" w:rsidRDefault="00901283" w:rsidP="00A20B86">
      <w:pPr>
        <w:pStyle w:val="BodyText"/>
        <w:spacing w:after="120" w:line="240" w:lineRule="auto"/>
        <w:rPr>
          <w:rFonts w:eastAsiaTheme="minorHAnsi"/>
          <w:color w:val="1F497D" w:themeColor="text2"/>
          <w:szCs w:val="24"/>
        </w:rPr>
      </w:pPr>
    </w:p>
    <w:p w14:paraId="7DBE386A" w14:textId="77777777" w:rsidR="00174DF2" w:rsidRPr="003A1000" w:rsidRDefault="00B928C0" w:rsidP="00A20B86">
      <w:pPr>
        <w:pStyle w:val="BodyText"/>
        <w:numPr>
          <w:ilvl w:val="3"/>
          <w:numId w:val="65"/>
        </w:numPr>
        <w:spacing w:after="120" w:line="240" w:lineRule="auto"/>
        <w:ind w:left="426" w:hanging="426"/>
        <w:rPr>
          <w:rFonts w:eastAsiaTheme="minorHAnsi"/>
          <w:color w:val="1F497D" w:themeColor="text2"/>
          <w:szCs w:val="24"/>
        </w:rPr>
      </w:pPr>
      <w:r w:rsidRPr="003A1000">
        <w:rPr>
          <w:rFonts w:eastAsiaTheme="minorHAnsi"/>
          <w:color w:val="1F497D" w:themeColor="text2"/>
          <w:szCs w:val="24"/>
        </w:rPr>
        <w:t>Конвенция за опазване на археологическото наследство на Европа (Ла Валета, 1992</w:t>
      </w:r>
      <w:r w:rsidR="00807EB6" w:rsidRPr="003A1000">
        <w:rPr>
          <w:rFonts w:eastAsiaTheme="minorHAnsi"/>
          <w:color w:val="1F497D" w:themeColor="text2"/>
          <w:szCs w:val="24"/>
        </w:rPr>
        <w:t xml:space="preserve"> г.</w:t>
      </w:r>
      <w:r w:rsidRPr="003A1000">
        <w:rPr>
          <w:rFonts w:eastAsiaTheme="minorHAnsi"/>
          <w:color w:val="1F497D" w:themeColor="text2"/>
          <w:szCs w:val="24"/>
        </w:rPr>
        <w:t>);</w:t>
      </w:r>
    </w:p>
    <w:p w14:paraId="058740A2"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Конвенцията е ратифицирана със закон, приет от 36-о Народно събрание, ДВ, бр. 30 от 1993 г. В сила от 25 май 1995 г.</w:t>
      </w:r>
    </w:p>
    <w:p w14:paraId="30C74B1D"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Археологическото наследство включва структури, постройки, групи сгради, разработени обекти, движими и други паметници, както и техния контекст, независимо от това, дали се намират на сушата или под вода.</w:t>
      </w:r>
    </w:p>
    <w:p w14:paraId="68995D37"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lastRenderedPageBreak/>
        <w:t>Всяка от страните участнички се ангажира да изгради с подходящите за всяка държава средства правна система за опазването на археологическото наследство, която предвижда:</w:t>
      </w:r>
    </w:p>
    <w:p w14:paraId="5E9A0455"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поддържане на регистри на археологическото наследство и определяне на защитените паметници и райони;</w:t>
      </w:r>
    </w:p>
    <w:p w14:paraId="55A52CA9"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създаване на археологически резервати, дори когато няма видими останки на повърхността или под водата, за опазване на материалните доказателства, които да бъдат изследвани от идните поколения;</w:t>
      </w:r>
    </w:p>
    <w:p w14:paraId="3CAF2BEE" w14:textId="77777777" w:rsidR="00901283" w:rsidRPr="003A1000" w:rsidRDefault="00B928C0" w:rsidP="00A20B86">
      <w:pPr>
        <w:pStyle w:val="ListParagraph"/>
        <w:numPr>
          <w:ilvl w:val="0"/>
          <w:numId w:val="66"/>
        </w:numPr>
        <w:spacing w:after="120"/>
        <w:ind w:left="567" w:hanging="283"/>
        <w:jc w:val="both"/>
        <w:rPr>
          <w:rFonts w:eastAsiaTheme="minorHAnsi"/>
          <w:color w:val="1F497D" w:themeColor="text2"/>
        </w:rPr>
      </w:pPr>
      <w:r w:rsidRPr="003A1000">
        <w:rPr>
          <w:bCs/>
          <w:color w:val="1F497D" w:themeColor="text2"/>
        </w:rPr>
        <w:t>задължително докладване пред компетентните органи от откривателя на случайните находки,</w:t>
      </w:r>
      <w:r w:rsidRPr="003A1000">
        <w:rPr>
          <w:color w:val="1F497D" w:themeColor="text2"/>
        </w:rPr>
        <w:t xml:space="preserve"> представляващи</w:t>
      </w:r>
      <w:r w:rsidRPr="003A1000">
        <w:rPr>
          <w:rFonts w:eastAsiaTheme="minorHAnsi"/>
          <w:color w:val="1F497D" w:themeColor="text2"/>
        </w:rPr>
        <w:t xml:space="preserve"> елементи на археологическото наследство, и тяхното представяне за изследване.</w:t>
      </w:r>
    </w:p>
    <w:p w14:paraId="27352FD1"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За да опази археологическото наследство и да гарантира научната стойност на археологическите изследвания, всяка от страните участнички се ангажира да прилага процедури за разрешаване и контрол на разкопките и останалите археологически дейности по начин, който:</w:t>
      </w:r>
    </w:p>
    <w:p w14:paraId="3E781D0C"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rFonts w:eastAsiaTheme="minorHAnsi"/>
          <w:color w:val="1F497D" w:themeColor="text2"/>
        </w:rPr>
        <w:t xml:space="preserve">не допуска </w:t>
      </w:r>
      <w:r w:rsidRPr="003A1000">
        <w:rPr>
          <w:color w:val="1F497D" w:themeColor="text2"/>
        </w:rPr>
        <w:t xml:space="preserve">незаконни разкопки или унищожаване на елементи от </w:t>
      </w:r>
      <w:r w:rsidRPr="003A1000">
        <w:rPr>
          <w:bCs/>
          <w:color w:val="1F497D" w:themeColor="text2"/>
        </w:rPr>
        <w:t>археологическото наследство;</w:t>
      </w:r>
    </w:p>
    <w:p w14:paraId="20FF3113" w14:textId="77777777" w:rsidR="00901283" w:rsidRPr="003A1000" w:rsidRDefault="00B928C0" w:rsidP="00A20B86">
      <w:pPr>
        <w:pStyle w:val="ListParagraph"/>
        <w:numPr>
          <w:ilvl w:val="0"/>
          <w:numId w:val="66"/>
        </w:numPr>
        <w:spacing w:after="120"/>
        <w:ind w:left="567" w:hanging="283"/>
        <w:jc w:val="both"/>
        <w:rPr>
          <w:rFonts w:eastAsiaTheme="minorHAnsi"/>
          <w:color w:val="1F497D" w:themeColor="text2"/>
        </w:rPr>
      </w:pPr>
      <w:r w:rsidRPr="003A1000">
        <w:rPr>
          <w:bCs/>
          <w:color w:val="1F497D" w:themeColor="text2"/>
        </w:rPr>
        <w:t>гарантира, че археологическите разкопки и проучвания се извършват научно и предвиждат прилагане при всяка възможност на неразрушителни методи на изследване; елементите на археологическото наследство да не се оставят открити и без да се предприемат</w:t>
      </w:r>
      <w:r w:rsidRPr="003A1000">
        <w:rPr>
          <w:color w:val="1F497D" w:themeColor="text2"/>
        </w:rPr>
        <w:t xml:space="preserve"> мерки</w:t>
      </w:r>
      <w:r w:rsidRPr="003A1000">
        <w:rPr>
          <w:rFonts w:eastAsiaTheme="minorHAnsi"/>
          <w:color w:val="1F497D" w:themeColor="text2"/>
        </w:rPr>
        <w:t xml:space="preserve"> за тяхното опазване, консервация и управление по време на разкопките или след тяхното приключване;</w:t>
      </w:r>
    </w:p>
    <w:p w14:paraId="790A65F6"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Изисква се да се гарантира, че разкопките и останалите потенциално разрушителни методи се прилагат единствено от квалифицирани лица със специално разрешително.</w:t>
      </w:r>
    </w:p>
    <w:p w14:paraId="1EF69A30"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Всяка от страните участнички се ангажира да предприема мерки за физическото опазване на археологическото наследство.</w:t>
      </w:r>
    </w:p>
    <w:p w14:paraId="7585D4D0"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Всяка от страните участнички се ангажира:</w:t>
      </w:r>
    </w:p>
    <w:p w14:paraId="2A42244D"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rFonts w:eastAsiaTheme="minorHAnsi"/>
          <w:color w:val="1F497D" w:themeColor="text2"/>
        </w:rPr>
        <w:t xml:space="preserve">да се стреми към съвместяване и съчетаване на изискванията съответно на </w:t>
      </w:r>
      <w:r w:rsidRPr="003A1000">
        <w:rPr>
          <w:bCs/>
          <w:color w:val="1F497D" w:themeColor="text2"/>
        </w:rPr>
        <w:t xml:space="preserve">археологията и </w:t>
      </w:r>
      <w:proofErr w:type="spellStart"/>
      <w:r w:rsidRPr="003A1000">
        <w:rPr>
          <w:bCs/>
          <w:color w:val="1F497D" w:themeColor="text2"/>
        </w:rPr>
        <w:t>устройствените</w:t>
      </w:r>
      <w:proofErr w:type="spellEnd"/>
      <w:r w:rsidRPr="003A1000">
        <w:rPr>
          <w:bCs/>
          <w:color w:val="1F497D" w:themeColor="text2"/>
        </w:rPr>
        <w:t xml:space="preserve"> дейности, като гарантира, че археолозите участват във политиката на планиране, чиято цел е да се осигурят балансирани стратегии за опазване, консервация и утвърждаване на обекти от археологически интерес и различните етапи на градоустройството и териториалното планиране.</w:t>
      </w:r>
    </w:p>
    <w:p w14:paraId="467777D0" w14:textId="77777777" w:rsidR="00901283" w:rsidRPr="003A1000" w:rsidRDefault="00B928C0" w:rsidP="00A20B86">
      <w:pPr>
        <w:pStyle w:val="ListParagraph"/>
        <w:numPr>
          <w:ilvl w:val="0"/>
          <w:numId w:val="66"/>
        </w:numPr>
        <w:spacing w:after="120"/>
        <w:ind w:left="567" w:hanging="283"/>
        <w:jc w:val="both"/>
        <w:rPr>
          <w:rFonts w:eastAsiaTheme="minorHAnsi"/>
          <w:color w:val="1F497D" w:themeColor="text2"/>
        </w:rPr>
      </w:pPr>
      <w:r w:rsidRPr="003A1000">
        <w:rPr>
          <w:bCs/>
          <w:color w:val="1F497D" w:themeColor="text2"/>
        </w:rPr>
        <w:t>да гарантира, че археолозите и специалистите по градоустройство и териториално планиране системно се консултират, за да осигурят промени на градоустройствените и териториалните планове, за които съществува вероятност да се отразят неблагоприятно</w:t>
      </w:r>
      <w:r w:rsidRPr="003A1000">
        <w:rPr>
          <w:color w:val="1F497D" w:themeColor="text2"/>
        </w:rPr>
        <w:t xml:space="preserve"> върху археологическото</w:t>
      </w:r>
      <w:r w:rsidRPr="003A1000">
        <w:rPr>
          <w:rFonts w:eastAsiaTheme="minorHAnsi"/>
          <w:color w:val="1F497D" w:themeColor="text2"/>
        </w:rPr>
        <w:t xml:space="preserve"> наследство и достатъчно време и средства за подходящи научни изследвания на обекта и за публикуване на направените открития и изводи.</w:t>
      </w:r>
    </w:p>
    <w:p w14:paraId="703C383B" w14:textId="77777777" w:rsidR="00901283" w:rsidRPr="003A1000" w:rsidRDefault="00901283" w:rsidP="00A20B86">
      <w:pPr>
        <w:pStyle w:val="BodyText"/>
        <w:spacing w:after="120" w:line="240" w:lineRule="auto"/>
        <w:rPr>
          <w:rFonts w:eastAsiaTheme="minorHAnsi"/>
          <w:color w:val="1F497D" w:themeColor="text2"/>
          <w:szCs w:val="24"/>
        </w:rPr>
      </w:pPr>
    </w:p>
    <w:p w14:paraId="51462F30" w14:textId="77777777" w:rsidR="00174DF2" w:rsidRPr="003A1000" w:rsidRDefault="00B928C0" w:rsidP="00A20B86">
      <w:pPr>
        <w:pStyle w:val="BodyText"/>
        <w:numPr>
          <w:ilvl w:val="3"/>
          <w:numId w:val="65"/>
        </w:numPr>
        <w:spacing w:after="120" w:line="240" w:lineRule="auto"/>
        <w:ind w:left="426" w:hanging="426"/>
        <w:rPr>
          <w:rFonts w:eastAsiaTheme="minorHAnsi"/>
          <w:color w:val="1F497D" w:themeColor="text2"/>
          <w:szCs w:val="24"/>
        </w:rPr>
      </w:pPr>
      <w:r w:rsidRPr="003A1000">
        <w:rPr>
          <w:rFonts w:eastAsiaTheme="minorHAnsi"/>
          <w:color w:val="1F497D" w:themeColor="text2"/>
          <w:szCs w:val="24"/>
        </w:rPr>
        <w:t>Рамкова конвенция за значението на културното наследство за обществото</w:t>
      </w:r>
    </w:p>
    <w:p w14:paraId="0C8D12BE"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Конвенцията е приета на 27 октомври 2005 г.</w:t>
      </w:r>
      <w:r w:rsidR="00807EB6" w:rsidRPr="003A1000">
        <w:rPr>
          <w:rFonts w:eastAsiaTheme="minorHAnsi"/>
          <w:color w:val="1F497D" w:themeColor="text2"/>
          <w:szCs w:val="24"/>
        </w:rPr>
        <w:t xml:space="preserve"> </w:t>
      </w:r>
      <w:r w:rsidRPr="003A1000">
        <w:rPr>
          <w:rFonts w:eastAsiaTheme="minorHAnsi"/>
          <w:color w:val="1F497D" w:themeColor="text2"/>
          <w:szCs w:val="24"/>
        </w:rPr>
        <w:t xml:space="preserve">За целите на тази Конвенция, културно наследство е група от ресурси, наследени от миналото, които хората идентифицират, независимо от собствеността върху тях, като отражение или израз на техните постоянно развиващи се ценности, вярвания, знания и традиции. То включва всички аспекти на </w:t>
      </w:r>
      <w:r w:rsidRPr="003A1000">
        <w:rPr>
          <w:rFonts w:eastAsiaTheme="minorHAnsi"/>
          <w:color w:val="1F497D" w:themeColor="text2"/>
          <w:szCs w:val="24"/>
        </w:rPr>
        <w:lastRenderedPageBreak/>
        <w:t>културната среда, получени в резултат на взаимодействието между хора и места в течение на времето.</w:t>
      </w:r>
    </w:p>
    <w:p w14:paraId="1B14AF62"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Страните се договарят да популяризират разбирането за общото наследство на Европа, което се състои от: </w:t>
      </w:r>
    </w:p>
    <w:p w14:paraId="03990A76"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rFonts w:eastAsiaTheme="minorHAnsi"/>
          <w:color w:val="1F497D" w:themeColor="text2"/>
        </w:rPr>
        <w:t xml:space="preserve">всички </w:t>
      </w:r>
      <w:r w:rsidRPr="003A1000">
        <w:rPr>
          <w:bCs/>
          <w:color w:val="1F497D" w:themeColor="text2"/>
        </w:rPr>
        <w:t xml:space="preserve">форми на културно наследство в Европа, които заедно представляват един споделен източник на памет, разбиране, идентичност, единство и творчество, и </w:t>
      </w:r>
    </w:p>
    <w:p w14:paraId="21330BC3" w14:textId="77777777" w:rsidR="00901283" w:rsidRPr="003A1000" w:rsidRDefault="00B928C0" w:rsidP="00A20B86">
      <w:pPr>
        <w:pStyle w:val="ListParagraph"/>
        <w:numPr>
          <w:ilvl w:val="0"/>
          <w:numId w:val="66"/>
        </w:numPr>
        <w:spacing w:after="120"/>
        <w:ind w:left="567" w:hanging="283"/>
        <w:jc w:val="both"/>
        <w:rPr>
          <w:rFonts w:eastAsiaTheme="minorHAnsi"/>
          <w:color w:val="1F497D" w:themeColor="text2"/>
        </w:rPr>
      </w:pPr>
      <w:r w:rsidRPr="003A1000">
        <w:rPr>
          <w:bCs/>
          <w:color w:val="1F497D" w:themeColor="text2"/>
        </w:rPr>
        <w:t>идеалите, принципите и ценностите, възникнали от опита, придобит чрез прогреса и конфликти от миналото, които утвърждават развитието на едно мирно и стабилно общество, основано на спазването на правата на човека, демокрацията и върховенството</w:t>
      </w:r>
      <w:r w:rsidRPr="003A1000">
        <w:rPr>
          <w:color w:val="1F497D" w:themeColor="text2"/>
        </w:rPr>
        <w:t xml:space="preserve"> на закона. Права</w:t>
      </w:r>
      <w:r w:rsidRPr="003A1000">
        <w:rPr>
          <w:rFonts w:eastAsiaTheme="minorHAnsi"/>
          <w:color w:val="1F497D" w:themeColor="text2"/>
        </w:rPr>
        <w:t xml:space="preserve"> и отговорности по отношение на културното наследство</w:t>
      </w:r>
    </w:p>
    <w:p w14:paraId="3E5708D6"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Страните се задължават:</w:t>
      </w:r>
    </w:p>
    <w:p w14:paraId="2BFAE125"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да </w:t>
      </w:r>
      <w:r w:rsidRPr="003A1000">
        <w:rPr>
          <w:bCs/>
          <w:color w:val="1F497D" w:themeColor="text2"/>
        </w:rPr>
        <w:t xml:space="preserve">признават обществения интерес, свързан с елементи на културното наследство в съответствие с тяхното значение за обществото; </w:t>
      </w:r>
    </w:p>
    <w:p w14:paraId="529C1564"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да повишават значението на културното наследство чрез неговото идентифициране, проучване, тълкуване, опазване, консервация и представяне; </w:t>
      </w:r>
    </w:p>
    <w:p w14:paraId="48ED8C12"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да осигуряват, в специфичния контекст на всяка отделна страна, че съществуват правни разпоредби за упражняването на правото на културното наследство</w:t>
      </w:r>
    </w:p>
    <w:p w14:paraId="5C237A36"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да осигуряват условия за такъв икономически и социален климат, който спомага за участието в дейности по културното наследство; </w:t>
      </w:r>
    </w:p>
    <w:p w14:paraId="58144421" w14:textId="77777777" w:rsidR="005F2695"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да допринасят за опазването на културното наследство като основен фактор за постигане на взаимосвързаните цели на устойчиво развитие, културно разнооб</w:t>
      </w:r>
      <w:r w:rsidR="005F2695" w:rsidRPr="003A1000">
        <w:rPr>
          <w:bCs/>
          <w:color w:val="1F497D" w:themeColor="text2"/>
        </w:rPr>
        <w:t xml:space="preserve">разие и съвременно творчество; </w:t>
      </w:r>
    </w:p>
    <w:p w14:paraId="1C869004"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да признават значението на културното наследство, разположено на териториите под тяхна юрисдикция, независимо от неговия произход; </w:t>
      </w:r>
    </w:p>
    <w:p w14:paraId="714F9DC0" w14:textId="77777777" w:rsidR="00901283" w:rsidRPr="003A1000" w:rsidRDefault="00901283" w:rsidP="00A20B86">
      <w:pPr>
        <w:pStyle w:val="BodyText"/>
        <w:spacing w:after="120" w:line="240" w:lineRule="auto"/>
        <w:ind w:left="1080"/>
        <w:rPr>
          <w:rFonts w:eastAsiaTheme="minorHAnsi"/>
          <w:color w:val="1F497D" w:themeColor="text2"/>
          <w:szCs w:val="24"/>
        </w:rPr>
      </w:pPr>
    </w:p>
    <w:p w14:paraId="1663C6B7" w14:textId="77777777" w:rsidR="00174DF2" w:rsidRPr="003A1000" w:rsidRDefault="00B928C0" w:rsidP="00A20B86">
      <w:pPr>
        <w:pStyle w:val="BodyText"/>
        <w:numPr>
          <w:ilvl w:val="3"/>
          <w:numId w:val="65"/>
        </w:numPr>
        <w:spacing w:after="120" w:line="240" w:lineRule="auto"/>
        <w:ind w:left="426" w:hanging="426"/>
        <w:rPr>
          <w:rFonts w:eastAsiaTheme="minorHAnsi"/>
          <w:color w:val="1F497D" w:themeColor="text2"/>
          <w:szCs w:val="24"/>
        </w:rPr>
      </w:pPr>
      <w:r w:rsidRPr="003A1000">
        <w:rPr>
          <w:rFonts w:eastAsiaTheme="minorHAnsi"/>
          <w:color w:val="1F497D" w:themeColor="text2"/>
          <w:szCs w:val="24"/>
        </w:rPr>
        <w:t>Стратегия за културното наследство в Европа през 21</w:t>
      </w:r>
      <w:r w:rsidR="00807EB6" w:rsidRPr="003A1000">
        <w:rPr>
          <w:rFonts w:eastAsiaTheme="minorHAnsi"/>
          <w:color w:val="1F497D" w:themeColor="text2"/>
          <w:szCs w:val="24"/>
        </w:rPr>
        <w:t>-и</w:t>
      </w:r>
      <w:r w:rsidRPr="003A1000">
        <w:rPr>
          <w:rFonts w:eastAsiaTheme="minorHAnsi"/>
          <w:color w:val="1F497D" w:themeColor="text2"/>
          <w:szCs w:val="24"/>
        </w:rPr>
        <w:t xml:space="preserve"> век (Документът е приет от Съвета на Европа на 22.02.2017</w:t>
      </w:r>
      <w:r w:rsidR="00807EB6" w:rsidRPr="003A1000">
        <w:rPr>
          <w:rFonts w:eastAsiaTheme="minorHAnsi"/>
          <w:color w:val="1F497D" w:themeColor="text2"/>
          <w:szCs w:val="24"/>
        </w:rPr>
        <w:t xml:space="preserve"> г.</w:t>
      </w:r>
      <w:r w:rsidRPr="003A1000">
        <w:rPr>
          <w:rFonts w:eastAsiaTheme="minorHAnsi"/>
          <w:color w:val="1F497D" w:themeColor="text2"/>
          <w:szCs w:val="24"/>
        </w:rPr>
        <w:t>)</w:t>
      </w:r>
    </w:p>
    <w:p w14:paraId="0CCB069E"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Европейската стратегия за културно наследство за 21-ви век отчита многобройните постижения на Съвета на Европа за формирането на политиките в областта на наследството на повечето европейски страни и в резултат на това между тях. Стратегията се основава и на работата, извършена от ЮНЕСКО и Европейския съюз, както и върху дискусиите, които се проведоха в международни неправителствени организации и мрежи, насочени към наследството, което беше включено в изготвянето на тази стратегия.</w:t>
      </w:r>
    </w:p>
    <w:p w14:paraId="63C98E59"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Предизвикателствата, които изискват съгласувани, всеобхватни и вдъхновяващи отговори са демографските и климатичните промени, разпространението на масовия туризъм на световно равнище, нарастващ брой природни или причинени от човека бедствия, изкушението на изолационизма на общността, </w:t>
      </w:r>
      <w:proofErr w:type="spellStart"/>
      <w:r w:rsidRPr="003A1000">
        <w:rPr>
          <w:rFonts w:eastAsiaTheme="minorHAnsi"/>
          <w:color w:val="1F497D" w:themeColor="text2"/>
          <w:szCs w:val="24"/>
        </w:rPr>
        <w:t>междупоколенческите</w:t>
      </w:r>
      <w:proofErr w:type="spellEnd"/>
      <w:r w:rsidRPr="003A1000">
        <w:rPr>
          <w:rFonts w:eastAsiaTheme="minorHAnsi"/>
          <w:color w:val="1F497D" w:themeColor="text2"/>
          <w:szCs w:val="24"/>
        </w:rPr>
        <w:t xml:space="preserve"> разделения, икономическата криза и възникването на предизвикателства или сериозни нарушения на ценностите на свободата и толерантността.</w:t>
      </w:r>
    </w:p>
    <w:p w14:paraId="4666D9F4"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Културното наследство и неговите компоненти, материални и нематериални, е ключов фактор за пренасочването на обществата на основата на диалог между културите, уважение към идентичността и многообразието и чувство за принадлежност към една </w:t>
      </w:r>
      <w:r w:rsidRPr="003A1000">
        <w:rPr>
          <w:rFonts w:eastAsiaTheme="minorHAnsi"/>
          <w:color w:val="1F497D" w:themeColor="text2"/>
          <w:szCs w:val="24"/>
        </w:rPr>
        <w:lastRenderedPageBreak/>
        <w:t>общност от ценности. Културното наследство може да играе ключова роля като средство за изграждане, договаряне и утвърждаване на идентичността.</w:t>
      </w:r>
    </w:p>
    <w:p w14:paraId="72C43583"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Културното наследство също е мощен фактор в социалното и икономическото развитие чрез дейностите, които генерира, и политиките, които го подкрепят. Тя може да помогне за постигането на цели в други сектори. Тя представлява ценен ресурс в областта на образованието, заетостта, туризма и устойчивото развитие.</w:t>
      </w:r>
    </w:p>
    <w:p w14:paraId="6C45D48E"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Европейската стратегия за културно наследство за 21-ви век преследва приобщаващ подход и включва не само местни, регионални, национални и европейски публични органи, но и всички заинтересовани страни, включително професионалисти, (международни) неправителствени организации, доброволческия сектор и гражданското общество. ,</w:t>
      </w:r>
    </w:p>
    <w:p w14:paraId="4DF83010"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Концепцията за културното наследство се е променила значително през последните десетилетия и нейната позиция продължава да варира в зависимост от обществото, в което се намира. Традиционните разделения изчезват и отстъпват място на </w:t>
      </w:r>
      <w:proofErr w:type="spellStart"/>
      <w:r w:rsidRPr="003A1000">
        <w:rPr>
          <w:rFonts w:eastAsiaTheme="minorHAnsi"/>
          <w:color w:val="1F497D" w:themeColor="text2"/>
          <w:szCs w:val="24"/>
        </w:rPr>
        <w:t>холистичен</w:t>
      </w:r>
      <w:proofErr w:type="spellEnd"/>
      <w:r w:rsidRPr="003A1000">
        <w:rPr>
          <w:rFonts w:eastAsiaTheme="minorHAnsi"/>
          <w:color w:val="1F497D" w:themeColor="text2"/>
          <w:szCs w:val="24"/>
        </w:rPr>
        <w:t xml:space="preserve"> подход: културното наследство, което включва нематериални измерения, </w:t>
      </w:r>
      <w:proofErr w:type="spellStart"/>
      <w:r w:rsidRPr="003A1000">
        <w:rPr>
          <w:rFonts w:eastAsiaTheme="minorHAnsi"/>
          <w:color w:val="1F497D" w:themeColor="text2"/>
          <w:szCs w:val="24"/>
        </w:rPr>
        <w:t>ноу-хау</w:t>
      </w:r>
      <w:proofErr w:type="spellEnd"/>
      <w:r w:rsidRPr="003A1000">
        <w:rPr>
          <w:rFonts w:eastAsiaTheme="minorHAnsi"/>
          <w:color w:val="1F497D" w:themeColor="text2"/>
          <w:szCs w:val="24"/>
        </w:rPr>
        <w:t xml:space="preserve"> и нагласи, е неразривно свързано с неговия контекст и неговата природна и културна среда. Появяват се нови взаимоотношения между културното наследство и съвременното творчество, позволяващи по-нататъшно поле за творчество и иновации.</w:t>
      </w:r>
    </w:p>
    <w:p w14:paraId="4558C5FB"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Стратегията се основава на три компонента:</w:t>
      </w:r>
    </w:p>
    <w:p w14:paraId="79B004CC"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w:t>
      </w:r>
      <w:r w:rsidRPr="003A1000">
        <w:rPr>
          <w:bCs/>
          <w:color w:val="1F497D" w:themeColor="text2"/>
        </w:rPr>
        <w:t>Социалният" компонент използва богатствата на наследството, за да насърчава многообразието, овластяването на общностите на наследството и управлението на участието.</w:t>
      </w:r>
    </w:p>
    <w:p w14:paraId="70B50569"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Компонентът "териториално и икономическо развитие" има за цел да засили приноса на наследството към устойчивото развитие въз основа на местните ресурси, туризма и заетостта.</w:t>
      </w:r>
    </w:p>
    <w:p w14:paraId="6B9D7E5C" w14:textId="77777777" w:rsidR="00901283" w:rsidRPr="003A1000" w:rsidRDefault="00B928C0" w:rsidP="00A20B86">
      <w:pPr>
        <w:pStyle w:val="ListParagraph"/>
        <w:numPr>
          <w:ilvl w:val="0"/>
          <w:numId w:val="66"/>
        </w:numPr>
        <w:spacing w:after="120"/>
        <w:ind w:left="567" w:hanging="283"/>
        <w:jc w:val="both"/>
        <w:rPr>
          <w:rFonts w:eastAsiaTheme="minorHAnsi"/>
          <w:color w:val="1F497D" w:themeColor="text2"/>
        </w:rPr>
      </w:pPr>
      <w:r w:rsidRPr="003A1000">
        <w:rPr>
          <w:bCs/>
          <w:color w:val="1F497D" w:themeColor="text2"/>
        </w:rPr>
        <w:t>Компонентът „знание и образование“ се съсредоточава, чрез наследство, върху въпросите на образованието, научните изследвания и обучението през целия живот, чрез създаване на центрове за знания и центрове за обучение в областта на наследството и професиите</w:t>
      </w:r>
      <w:r w:rsidRPr="003A1000">
        <w:rPr>
          <w:color w:val="1F497D" w:themeColor="text2"/>
        </w:rPr>
        <w:t xml:space="preserve"> чрез подходящи</w:t>
      </w:r>
      <w:r w:rsidRPr="003A1000">
        <w:rPr>
          <w:rFonts w:eastAsiaTheme="minorHAnsi"/>
          <w:color w:val="1F497D" w:themeColor="text2"/>
        </w:rPr>
        <w:t xml:space="preserve"> програми за обучение, </w:t>
      </w:r>
      <w:proofErr w:type="spellStart"/>
      <w:r w:rsidRPr="003A1000">
        <w:rPr>
          <w:rFonts w:eastAsiaTheme="minorHAnsi"/>
          <w:color w:val="1F497D" w:themeColor="text2"/>
        </w:rPr>
        <w:t>обучение</w:t>
      </w:r>
      <w:proofErr w:type="spellEnd"/>
      <w:r w:rsidRPr="003A1000">
        <w:rPr>
          <w:rFonts w:eastAsiaTheme="minorHAnsi"/>
          <w:color w:val="1F497D" w:themeColor="text2"/>
        </w:rPr>
        <w:t xml:space="preserve"> и научни изследвания.</w:t>
      </w:r>
    </w:p>
    <w:p w14:paraId="14057AF2"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Тези „компоненти“ взаимодействат в четири области на сближаване: между социалния компонент и компонента за териториално и икономическо развитие; между компонента за териториално и икономическо развитие и компонента на знанието и образованието, между компонента на знанието и образованието и социалния компонент, и накрая, между трите компонента.</w:t>
      </w:r>
    </w:p>
    <w:p w14:paraId="314A6291" w14:textId="77777777" w:rsidR="00000EDA" w:rsidRPr="003A1000" w:rsidRDefault="00000EDA"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За всеки от компонентите в стратегията са формулирани предизвикателства, конкретни препоръки и действия.</w:t>
      </w:r>
    </w:p>
    <w:p w14:paraId="0DB4278D"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Цялостната последователност и специфичният характер на тази стратегия произтичат от баланса между различните компоненти и техните области на сближаване.</w:t>
      </w:r>
    </w:p>
    <w:p w14:paraId="535DFBA7" w14:textId="77777777" w:rsidR="00901283" w:rsidRPr="003A1000" w:rsidRDefault="00901283" w:rsidP="00A20B86">
      <w:pPr>
        <w:pStyle w:val="BodyText"/>
        <w:spacing w:after="120" w:line="240" w:lineRule="auto"/>
        <w:rPr>
          <w:rFonts w:eastAsiaTheme="minorHAnsi"/>
          <w:color w:val="1F497D" w:themeColor="text2"/>
          <w:szCs w:val="24"/>
        </w:rPr>
      </w:pPr>
    </w:p>
    <w:p w14:paraId="578C0EAF" w14:textId="77777777" w:rsidR="00174DF2" w:rsidRPr="003A1000" w:rsidRDefault="00B928C0" w:rsidP="00A20B86">
      <w:pPr>
        <w:pStyle w:val="BodyText"/>
        <w:numPr>
          <w:ilvl w:val="3"/>
          <w:numId w:val="65"/>
        </w:numPr>
        <w:spacing w:after="120" w:line="240" w:lineRule="auto"/>
        <w:ind w:left="426" w:hanging="426"/>
        <w:rPr>
          <w:rFonts w:eastAsiaTheme="minorHAnsi"/>
          <w:color w:val="1F497D" w:themeColor="text2"/>
          <w:szCs w:val="24"/>
        </w:rPr>
      </w:pPr>
      <w:r w:rsidRPr="003A1000">
        <w:rPr>
          <w:rFonts w:eastAsiaTheme="minorHAnsi"/>
          <w:color w:val="1F497D" w:themeColor="text2"/>
          <w:szCs w:val="24"/>
        </w:rPr>
        <w:t xml:space="preserve">Международна харта за консервация и реставрация на паметници </w:t>
      </w:r>
    </w:p>
    <w:p w14:paraId="331C2152"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Хартата, известна като Венецианска харта</w:t>
      </w:r>
      <w:r w:rsidR="00992D43" w:rsidRPr="003A1000">
        <w:rPr>
          <w:rFonts w:eastAsiaTheme="minorHAnsi"/>
          <w:color w:val="1F497D" w:themeColor="text2"/>
          <w:szCs w:val="24"/>
        </w:rPr>
        <w:t>,</w:t>
      </w:r>
      <w:r w:rsidRPr="003A1000">
        <w:rPr>
          <w:rFonts w:eastAsiaTheme="minorHAnsi"/>
          <w:color w:val="1F497D" w:themeColor="text2"/>
          <w:szCs w:val="24"/>
        </w:rPr>
        <w:t xml:space="preserve"> има за фокус реставрация и консервация на паметниците на културата. Конвенцията е приета от ИКОМОС през 1965 г.</w:t>
      </w:r>
    </w:p>
    <w:p w14:paraId="59372725"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lastRenderedPageBreak/>
        <w:t xml:space="preserve">Понятието паметник на културата включва както отделна архитектурна творба, така и градския или селски ансамбъл, който съдържа свидетелства за определена цивилизация, за забележителен еволюционен процес или за дадено историческо събитие. </w:t>
      </w:r>
    </w:p>
    <w:p w14:paraId="33E5A6E9"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Консервацията не трябва да променя разпределението или художествения образ на сградите. Консервацията включва и опазването на неговата околна среда. Ако традиционна среда все още съществува тя трябва да бъде запазена като се забрани всякакво ново строителство, разрушаване или преустройство, които могат да променят съотношенията между обемите и цветовете. Паметникът е неделим от историческата епоха, за която свидетелства и от средата, в която е разположен. </w:t>
      </w:r>
    </w:p>
    <w:p w14:paraId="0C4104C6"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Реставрацията е дейност, която трябва да се предприема в изключителни случаи. Тя има за цел да запази и разкрие естетическите и исторически стойности на паметника и се основава на респекта към оригиналния материал. Реставрацията винаги трябва да бъде предшествана и придружена от археологическо и историческо проучване на паметника. </w:t>
      </w:r>
    </w:p>
    <w:p w14:paraId="3560E863"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Когато традиционните техники се окажат неподходящи, укрепването на паметника може да бъде извършено с помощта на всички съвременни строителни и </w:t>
      </w:r>
      <w:proofErr w:type="spellStart"/>
      <w:r w:rsidRPr="003A1000">
        <w:rPr>
          <w:rFonts w:eastAsiaTheme="minorHAnsi"/>
          <w:color w:val="1F497D" w:themeColor="text2"/>
          <w:szCs w:val="24"/>
        </w:rPr>
        <w:t>консервационни</w:t>
      </w:r>
      <w:proofErr w:type="spellEnd"/>
      <w:r w:rsidRPr="003A1000">
        <w:rPr>
          <w:rFonts w:eastAsiaTheme="minorHAnsi"/>
          <w:color w:val="1F497D" w:themeColor="text2"/>
          <w:szCs w:val="24"/>
        </w:rPr>
        <w:t xml:space="preserve"> техники, чиято ефективност е доказана от научните данни и гарантирана от опита.</w:t>
      </w:r>
    </w:p>
    <w:p w14:paraId="61BFEA3D"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Изисква се да се проявява респект към ценните приноси на всички епохи в изграждането на паметника, тъй като не стиловото единство е целта на реставрацията. Предвидени са правила за разкриване на по-стари пластове. </w:t>
      </w:r>
    </w:p>
    <w:p w14:paraId="1A8A22EB"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Елементите, предназначени да заместят липсващите части, трябва да се вписват хармонично в цялото, но едновременно с това да се отличават от оригинала, така че реставрацията да не фалшифицира документа на изкуството и историята.</w:t>
      </w:r>
    </w:p>
    <w:p w14:paraId="406A5568" w14:textId="77777777" w:rsidR="00901283" w:rsidRPr="003A1000" w:rsidRDefault="00901283" w:rsidP="00A20B86">
      <w:pPr>
        <w:pStyle w:val="BodyText"/>
        <w:spacing w:after="120" w:line="240" w:lineRule="auto"/>
        <w:ind w:left="1080"/>
        <w:rPr>
          <w:rFonts w:eastAsiaTheme="minorHAnsi"/>
          <w:color w:val="1F497D" w:themeColor="text2"/>
          <w:szCs w:val="24"/>
        </w:rPr>
      </w:pPr>
    </w:p>
    <w:p w14:paraId="4A5B4DEC" w14:textId="77777777" w:rsidR="00174DF2" w:rsidRPr="003A1000" w:rsidRDefault="00B928C0" w:rsidP="00A20B86">
      <w:pPr>
        <w:pStyle w:val="BodyText"/>
        <w:numPr>
          <w:ilvl w:val="3"/>
          <w:numId w:val="65"/>
        </w:numPr>
        <w:spacing w:after="120" w:line="240" w:lineRule="auto"/>
        <w:ind w:left="426" w:hanging="426"/>
        <w:rPr>
          <w:rFonts w:eastAsiaTheme="minorHAnsi"/>
          <w:color w:val="1F497D" w:themeColor="text2"/>
          <w:szCs w:val="24"/>
        </w:rPr>
      </w:pPr>
      <w:r w:rsidRPr="003A1000">
        <w:rPr>
          <w:rFonts w:eastAsiaTheme="minorHAnsi"/>
          <w:color w:val="1F497D" w:themeColor="text2"/>
          <w:szCs w:val="24"/>
        </w:rPr>
        <w:t>Краковска харта (2000 г.) за принципите на консервация и реставрация на недвижимото наследство</w:t>
      </w:r>
    </w:p>
    <w:p w14:paraId="2BC93A17"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Неин фокус е контролът върху околната среда</w:t>
      </w:r>
      <w:r w:rsidR="00992D43" w:rsidRPr="003A1000">
        <w:rPr>
          <w:rFonts w:eastAsiaTheme="minorHAnsi"/>
          <w:color w:val="1F497D" w:themeColor="text2"/>
          <w:szCs w:val="24"/>
        </w:rPr>
        <w:t>,</w:t>
      </w:r>
      <w:r w:rsidRPr="003A1000">
        <w:rPr>
          <w:rFonts w:eastAsiaTheme="minorHAnsi"/>
          <w:color w:val="1F497D" w:themeColor="text2"/>
          <w:szCs w:val="24"/>
        </w:rPr>
        <w:t xml:space="preserve"> поддържане, възстановяване, реставриране, обновяване, благоустрояване на райони с паметници на културата, интегрирана консервация</w:t>
      </w:r>
      <w:r w:rsidR="00992D43" w:rsidRPr="003A1000">
        <w:rPr>
          <w:rFonts w:eastAsiaTheme="minorHAnsi"/>
          <w:color w:val="1F497D" w:themeColor="text2"/>
          <w:szCs w:val="24"/>
        </w:rPr>
        <w:t xml:space="preserve"> и др</w:t>
      </w:r>
      <w:r w:rsidRPr="003A1000">
        <w:rPr>
          <w:rFonts w:eastAsiaTheme="minorHAnsi"/>
          <w:color w:val="1F497D" w:themeColor="text2"/>
          <w:szCs w:val="24"/>
        </w:rPr>
        <w:t>.</w:t>
      </w:r>
    </w:p>
    <w:p w14:paraId="61C658A6"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Посочва се, че опазването може да бъде реализирано от различни видове интервенции като контрол на околната среда, поддръжка, ремонт, възстановяване, обновяване и рехабилитация. Всяка намеса предполага решения, селекции и отговорности, свързани с пълното наследство, също и на онези части, които може и да нямат днес, но в бъдеще може да има такъв.</w:t>
      </w:r>
    </w:p>
    <w:p w14:paraId="1143BF69"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Поддръжката и ремонтите са основна част от процеса на опазване на наследството.</w:t>
      </w:r>
    </w:p>
    <w:p w14:paraId="6F12D038"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Тези действия трябва да бъдат организирани чрез систематични изследвания, инспекции, контрол, мониторинг и тестване. Необходимото разпадане трябва да бъде предвидено, докладвано и подходящо трябва да се предприемат превантивни мерки.</w:t>
      </w:r>
    </w:p>
    <w:p w14:paraId="3FCAF393"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Опазването на застроеното наследство се осъществява чрез проекта за възстановяване, включително стратегията за опазване в дългосрочен план. Този проект за възстановяване трябва да се основава на набор от подходящи технически възможности. Това може да включва традиционни и </w:t>
      </w:r>
      <w:proofErr w:type="spellStart"/>
      <w:r w:rsidRPr="003A1000">
        <w:rPr>
          <w:rFonts w:eastAsiaTheme="minorHAnsi"/>
          <w:color w:val="1F497D" w:themeColor="text2"/>
          <w:szCs w:val="24"/>
        </w:rPr>
        <w:t>последващи</w:t>
      </w:r>
      <w:proofErr w:type="spellEnd"/>
      <w:r w:rsidRPr="003A1000">
        <w:rPr>
          <w:rFonts w:eastAsiaTheme="minorHAnsi"/>
          <w:color w:val="1F497D" w:themeColor="text2"/>
          <w:szCs w:val="24"/>
        </w:rPr>
        <w:t xml:space="preserve"> нови материали, структурни проучвания, графичен анализ и анализ на размерите и идентифицирането на историческо, художествено и социално-културно значение. Всички уместни дисциплини трябва да участват в проекта за </w:t>
      </w:r>
      <w:r w:rsidRPr="003A1000">
        <w:rPr>
          <w:rFonts w:eastAsiaTheme="minorHAnsi"/>
          <w:color w:val="1F497D" w:themeColor="text2"/>
          <w:szCs w:val="24"/>
        </w:rPr>
        <w:lastRenderedPageBreak/>
        <w:t>възстановяване и трябва да бъде извършено от квалифицирано и добре обучено лице в областта на опазването и възстановяването.</w:t>
      </w:r>
    </w:p>
    <w:p w14:paraId="67EF125C"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Реконструкцията на цели части "в стил</w:t>
      </w:r>
      <w:r w:rsidR="00992D43" w:rsidRPr="003A1000">
        <w:rPr>
          <w:rFonts w:eastAsiaTheme="minorHAnsi"/>
          <w:color w:val="1F497D" w:themeColor="text2"/>
          <w:szCs w:val="24"/>
        </w:rPr>
        <w:t>а</w:t>
      </w:r>
      <w:r w:rsidRPr="003A1000">
        <w:rPr>
          <w:rFonts w:eastAsiaTheme="minorHAnsi"/>
          <w:color w:val="1F497D" w:themeColor="text2"/>
          <w:szCs w:val="24"/>
        </w:rPr>
        <w:t xml:space="preserve"> на сградата" трябва да се избягва. Реконструкция на цял</w:t>
      </w:r>
      <w:r w:rsidR="00992D43" w:rsidRPr="003A1000">
        <w:rPr>
          <w:rFonts w:eastAsiaTheme="minorHAnsi"/>
          <w:color w:val="1F497D" w:themeColor="text2"/>
          <w:szCs w:val="24"/>
        </w:rPr>
        <w:t>а</w:t>
      </w:r>
      <w:r w:rsidRPr="003A1000">
        <w:rPr>
          <w:rFonts w:eastAsiaTheme="minorHAnsi"/>
          <w:color w:val="1F497D" w:themeColor="text2"/>
          <w:szCs w:val="24"/>
        </w:rPr>
        <w:t xml:space="preserve"> сграда, унищожена от въоръжен конфликт или природно бедствие, е приемлива само ако има изключителни социални или културни мотиви, свързани с идентичността на цялата общност.</w:t>
      </w:r>
    </w:p>
    <w:p w14:paraId="59A049F5" w14:textId="77777777" w:rsidR="00901283" w:rsidRPr="003A1000" w:rsidRDefault="00901283" w:rsidP="00A20B86">
      <w:pPr>
        <w:pStyle w:val="BodyText"/>
        <w:spacing w:after="120" w:line="240" w:lineRule="auto"/>
        <w:rPr>
          <w:rFonts w:eastAsiaTheme="minorHAnsi"/>
          <w:color w:val="1F497D" w:themeColor="text2"/>
          <w:szCs w:val="24"/>
        </w:rPr>
      </w:pPr>
    </w:p>
    <w:p w14:paraId="7542237A" w14:textId="77777777" w:rsidR="00174DF2" w:rsidRPr="003A1000" w:rsidRDefault="00B928C0" w:rsidP="00A20B86">
      <w:pPr>
        <w:pStyle w:val="BodyText"/>
        <w:numPr>
          <w:ilvl w:val="3"/>
          <w:numId w:val="65"/>
        </w:numPr>
        <w:spacing w:after="120" w:line="240" w:lineRule="auto"/>
        <w:ind w:left="426" w:hanging="426"/>
        <w:rPr>
          <w:rFonts w:eastAsiaTheme="minorHAnsi"/>
          <w:color w:val="1F497D" w:themeColor="text2"/>
          <w:szCs w:val="24"/>
        </w:rPr>
      </w:pPr>
      <w:r w:rsidRPr="003A1000">
        <w:rPr>
          <w:rFonts w:eastAsiaTheme="minorHAnsi"/>
          <w:color w:val="1F497D" w:themeColor="text2"/>
          <w:szCs w:val="24"/>
        </w:rPr>
        <w:t>Лондонска харта за компютърна визуализация на културното наследство (2008 г.)</w:t>
      </w:r>
    </w:p>
    <w:p w14:paraId="0557F99B" w14:textId="77777777" w:rsidR="00174DF2"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Лондонската харта има за цел да установи принципи за използване на компютърни методи за визуализация и резултати в изследванията и комуникацията на културното наследство, за да:</w:t>
      </w:r>
    </w:p>
    <w:p w14:paraId="1B0F7392" w14:textId="77777777" w:rsidR="00174DF2" w:rsidRPr="003A1000" w:rsidRDefault="00174DF2"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Осигури </w:t>
      </w:r>
      <w:proofErr w:type="spellStart"/>
      <w:r w:rsidRPr="003A1000">
        <w:rPr>
          <w:bCs/>
          <w:color w:val="1F497D" w:themeColor="text2"/>
        </w:rPr>
        <w:t>бенчмарк</w:t>
      </w:r>
      <w:proofErr w:type="spellEnd"/>
      <w:r w:rsidRPr="003A1000">
        <w:rPr>
          <w:bCs/>
          <w:color w:val="1F497D" w:themeColor="text2"/>
        </w:rPr>
        <w:t>, който е широко признат сред заинтересованите страни.</w:t>
      </w:r>
    </w:p>
    <w:p w14:paraId="3AD16DB9" w14:textId="77777777" w:rsidR="00174DF2" w:rsidRPr="003A1000" w:rsidRDefault="00174DF2" w:rsidP="00A20B86">
      <w:pPr>
        <w:pStyle w:val="ListParagraph"/>
        <w:numPr>
          <w:ilvl w:val="0"/>
          <w:numId w:val="66"/>
        </w:numPr>
        <w:spacing w:after="120"/>
        <w:ind w:left="567" w:hanging="283"/>
        <w:jc w:val="both"/>
        <w:rPr>
          <w:bCs/>
          <w:color w:val="1F497D" w:themeColor="text2"/>
        </w:rPr>
      </w:pPr>
      <w:r w:rsidRPr="003A1000">
        <w:rPr>
          <w:bCs/>
          <w:color w:val="1F497D" w:themeColor="text2"/>
        </w:rPr>
        <w:t>Насърчи интелектуалната и техническата строгост при такива употреби.</w:t>
      </w:r>
    </w:p>
    <w:p w14:paraId="0F6B2934" w14:textId="77777777" w:rsidR="00174DF2" w:rsidRPr="003A1000" w:rsidRDefault="0073306B" w:rsidP="00A20B86">
      <w:pPr>
        <w:pStyle w:val="ListParagraph"/>
        <w:numPr>
          <w:ilvl w:val="0"/>
          <w:numId w:val="66"/>
        </w:numPr>
        <w:spacing w:after="120"/>
        <w:ind w:left="567" w:hanging="283"/>
        <w:jc w:val="both"/>
        <w:rPr>
          <w:bCs/>
          <w:color w:val="1F497D" w:themeColor="text2"/>
        </w:rPr>
      </w:pPr>
      <w:r w:rsidRPr="003A1000">
        <w:rPr>
          <w:bCs/>
          <w:color w:val="1F497D" w:themeColor="text2"/>
        </w:rPr>
        <w:t>Г</w:t>
      </w:r>
      <w:r w:rsidR="00174DF2" w:rsidRPr="003A1000">
        <w:rPr>
          <w:bCs/>
          <w:color w:val="1F497D" w:themeColor="text2"/>
        </w:rPr>
        <w:t>арантира, че компютърните визуализационни процеси и резултати могат да бъдат правилно разбрани и оценени от потребителите</w:t>
      </w:r>
    </w:p>
    <w:p w14:paraId="1D185EF3" w14:textId="77777777" w:rsidR="00174DF2" w:rsidRPr="003A1000" w:rsidRDefault="0073306B" w:rsidP="00A20B86">
      <w:pPr>
        <w:pStyle w:val="ListParagraph"/>
        <w:numPr>
          <w:ilvl w:val="0"/>
          <w:numId w:val="66"/>
        </w:numPr>
        <w:spacing w:after="120"/>
        <w:ind w:left="567" w:hanging="283"/>
        <w:jc w:val="both"/>
        <w:rPr>
          <w:bCs/>
          <w:color w:val="1F497D" w:themeColor="text2"/>
        </w:rPr>
      </w:pPr>
      <w:r w:rsidRPr="003A1000">
        <w:rPr>
          <w:bCs/>
          <w:color w:val="1F497D" w:themeColor="text2"/>
        </w:rPr>
        <w:t>О</w:t>
      </w:r>
      <w:r w:rsidR="00174DF2" w:rsidRPr="003A1000">
        <w:rPr>
          <w:bCs/>
          <w:color w:val="1F497D" w:themeColor="text2"/>
        </w:rPr>
        <w:t>сигури визуализация, базирана на компютри, която да подпомогне проучването, тълкуването и управлението на активите на културното наследство.</w:t>
      </w:r>
    </w:p>
    <w:p w14:paraId="4AFF4673" w14:textId="77777777" w:rsidR="00174DF2" w:rsidRPr="003A1000" w:rsidRDefault="0073306B" w:rsidP="00A20B86">
      <w:pPr>
        <w:pStyle w:val="ListParagraph"/>
        <w:numPr>
          <w:ilvl w:val="0"/>
          <w:numId w:val="66"/>
        </w:numPr>
        <w:spacing w:after="120"/>
        <w:ind w:left="567" w:hanging="283"/>
        <w:jc w:val="both"/>
        <w:rPr>
          <w:bCs/>
          <w:color w:val="1F497D" w:themeColor="text2"/>
        </w:rPr>
      </w:pPr>
      <w:r w:rsidRPr="003A1000">
        <w:rPr>
          <w:bCs/>
          <w:color w:val="1F497D" w:themeColor="text2"/>
        </w:rPr>
        <w:t>О</w:t>
      </w:r>
      <w:r w:rsidR="00174DF2" w:rsidRPr="003A1000">
        <w:rPr>
          <w:bCs/>
          <w:color w:val="1F497D" w:themeColor="text2"/>
        </w:rPr>
        <w:t>сигур</w:t>
      </w:r>
      <w:r w:rsidR="00992D43" w:rsidRPr="003A1000">
        <w:rPr>
          <w:bCs/>
          <w:color w:val="1F497D" w:themeColor="text2"/>
        </w:rPr>
        <w:t>и</w:t>
      </w:r>
      <w:r w:rsidR="00174DF2" w:rsidRPr="003A1000">
        <w:rPr>
          <w:bCs/>
          <w:color w:val="1F497D" w:themeColor="text2"/>
        </w:rPr>
        <w:t xml:space="preserve"> определянето и прилагането на стратегии за достъп и устойчивост.</w:t>
      </w:r>
    </w:p>
    <w:p w14:paraId="3E3E9021" w14:textId="77777777" w:rsidR="00174DF2" w:rsidRPr="003A1000" w:rsidRDefault="0073306B" w:rsidP="00A20B86">
      <w:pPr>
        <w:pStyle w:val="ListParagraph"/>
        <w:numPr>
          <w:ilvl w:val="0"/>
          <w:numId w:val="66"/>
        </w:numPr>
        <w:spacing w:after="120"/>
        <w:ind w:left="567" w:hanging="283"/>
        <w:jc w:val="both"/>
        <w:rPr>
          <w:color w:val="1F497D" w:themeColor="text2"/>
        </w:rPr>
      </w:pPr>
      <w:r w:rsidRPr="003A1000">
        <w:rPr>
          <w:bCs/>
          <w:color w:val="1F497D" w:themeColor="text2"/>
        </w:rPr>
        <w:t>О</w:t>
      </w:r>
      <w:r w:rsidR="00174DF2" w:rsidRPr="003A1000">
        <w:rPr>
          <w:bCs/>
          <w:color w:val="1F497D" w:themeColor="text2"/>
        </w:rPr>
        <w:t>сигури солидна основа</w:t>
      </w:r>
      <w:r w:rsidR="00174DF2" w:rsidRPr="003A1000">
        <w:rPr>
          <w:color w:val="1F497D" w:themeColor="text2"/>
        </w:rPr>
        <w:t>, върху която общностите на практика могат да изградят подробни насоки за прилагане на Хартата на Лондон</w:t>
      </w:r>
    </w:p>
    <w:p w14:paraId="012C207A" w14:textId="77777777" w:rsidR="00174DF2"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Хартата предвижда, че компютърният метод за визуализация трябва да се използва</w:t>
      </w:r>
      <w:r w:rsidR="0073306B" w:rsidRPr="003A1000">
        <w:rPr>
          <w:rFonts w:eastAsiaTheme="minorHAnsi"/>
          <w:color w:val="1F497D" w:themeColor="text2"/>
          <w:szCs w:val="24"/>
        </w:rPr>
        <w:t>,</w:t>
      </w:r>
      <w:r w:rsidRPr="003A1000">
        <w:rPr>
          <w:rFonts w:eastAsiaTheme="minorHAnsi"/>
          <w:color w:val="1F497D" w:themeColor="text2"/>
          <w:szCs w:val="24"/>
        </w:rPr>
        <w:t xml:space="preserve"> само когато е най-подходящият наличен метод за тази цел. Не трябва да се приема, че компютърната визуализация е най-подходящото средство за справяне с всички културни изследователски цели или комуникационни цели. Трябва да се извърши систематична, документирана оценка на пригодността на всеки метод за всяка цел, за да се определи какъв, ако има такъв, видът на компютърно-базираната визуализация е вероятно да се окаже най-подходящ.</w:t>
      </w:r>
    </w:p>
    <w:p w14:paraId="14E69DAC" w14:textId="77777777" w:rsidR="00901283" w:rsidRPr="003A1000" w:rsidRDefault="00901283" w:rsidP="00A20B86">
      <w:pPr>
        <w:pStyle w:val="BodyText"/>
        <w:spacing w:after="120" w:line="240" w:lineRule="auto"/>
        <w:rPr>
          <w:rFonts w:eastAsiaTheme="minorHAnsi"/>
          <w:color w:val="1F497D" w:themeColor="text2"/>
          <w:szCs w:val="24"/>
        </w:rPr>
      </w:pPr>
    </w:p>
    <w:p w14:paraId="6E3B8F8C" w14:textId="77777777" w:rsidR="00901283" w:rsidRPr="003A1000" w:rsidRDefault="00174DF2" w:rsidP="00A20B86">
      <w:pPr>
        <w:pStyle w:val="BodyText"/>
        <w:spacing w:after="120" w:line="240" w:lineRule="auto"/>
        <w:rPr>
          <w:rFonts w:eastAsiaTheme="minorHAnsi"/>
          <w:b/>
          <w:color w:val="1F497D" w:themeColor="text2"/>
          <w:szCs w:val="24"/>
        </w:rPr>
      </w:pPr>
      <w:r w:rsidRPr="003A1000">
        <w:rPr>
          <w:rFonts w:eastAsiaTheme="minorHAnsi"/>
          <w:b/>
          <w:color w:val="1F497D" w:themeColor="text2"/>
          <w:szCs w:val="24"/>
        </w:rPr>
        <w:t>Констатации</w:t>
      </w:r>
      <w:r w:rsidR="002A7A01" w:rsidRPr="003A1000">
        <w:rPr>
          <w:rFonts w:eastAsiaTheme="minorHAnsi"/>
          <w:b/>
          <w:color w:val="1F497D" w:themeColor="text2"/>
          <w:szCs w:val="24"/>
        </w:rPr>
        <w:t>:</w:t>
      </w:r>
    </w:p>
    <w:p w14:paraId="7DFEDECF" w14:textId="77777777" w:rsidR="00901283" w:rsidRPr="003A1000" w:rsidRDefault="00B928C0" w:rsidP="00A20B86">
      <w:pPr>
        <w:pStyle w:val="BodyText"/>
        <w:spacing w:after="120" w:line="240" w:lineRule="auto"/>
        <w:rPr>
          <w:rFonts w:eastAsiaTheme="minorHAnsi"/>
          <w:color w:val="1F497D" w:themeColor="text2"/>
          <w:szCs w:val="24"/>
        </w:rPr>
      </w:pPr>
      <w:r w:rsidRPr="003A1000">
        <w:rPr>
          <w:rFonts w:eastAsiaTheme="minorHAnsi"/>
          <w:color w:val="1F497D" w:themeColor="text2"/>
          <w:szCs w:val="24"/>
        </w:rPr>
        <w:t>Съгласно чл.5, ал.4 от Конституцията на Република България международните договори,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p>
    <w:p w14:paraId="35B6B7D7" w14:textId="77777777" w:rsidR="00F00618" w:rsidRPr="003A1000" w:rsidRDefault="00B928C0" w:rsidP="0048214B">
      <w:pPr>
        <w:pStyle w:val="BodyText"/>
        <w:spacing w:after="120" w:line="240" w:lineRule="auto"/>
        <w:rPr>
          <w:rFonts w:eastAsiaTheme="minorHAnsi"/>
          <w:color w:val="1F497D" w:themeColor="text2"/>
        </w:rPr>
      </w:pPr>
      <w:r w:rsidRPr="003A1000">
        <w:rPr>
          <w:rFonts w:eastAsiaTheme="minorHAnsi"/>
          <w:color w:val="1F497D" w:themeColor="text2"/>
          <w:szCs w:val="24"/>
        </w:rPr>
        <w:t xml:space="preserve">Република България е ратифицирала изброените конвенции на ЮНЕСКО и на Съвета на Европа и те са част от вътрешното ни право. </w:t>
      </w:r>
      <w:r w:rsidR="00860614" w:rsidRPr="003A1000">
        <w:rPr>
          <w:rFonts w:eastAsiaTheme="minorHAnsi"/>
          <w:color w:val="1F497D" w:themeColor="text2"/>
          <w:szCs w:val="24"/>
        </w:rPr>
        <w:t>От извършения анализ прави впечатление, че в нашата страна са възприети някои основни елементи от системата за организация и управление на културно-историческото наследство, приети в страните от Европейския съюз</w:t>
      </w:r>
      <w:r w:rsidRPr="003A1000">
        <w:rPr>
          <w:rFonts w:eastAsiaTheme="minorHAnsi"/>
          <w:color w:val="1F497D" w:themeColor="text2"/>
          <w:szCs w:val="24"/>
        </w:rPr>
        <w:t xml:space="preserve">. Все още определени елементи от организацията и управлението на системата на културно-историческото наследство в Република България </w:t>
      </w:r>
      <w:r w:rsidR="00860614" w:rsidRPr="003A1000">
        <w:rPr>
          <w:rFonts w:eastAsiaTheme="minorHAnsi"/>
          <w:color w:val="1F497D" w:themeColor="text2"/>
          <w:szCs w:val="24"/>
        </w:rPr>
        <w:t xml:space="preserve">обаче </w:t>
      </w:r>
      <w:r w:rsidRPr="003A1000">
        <w:rPr>
          <w:rFonts w:eastAsiaTheme="minorHAnsi"/>
          <w:color w:val="1F497D" w:themeColor="text2"/>
          <w:szCs w:val="24"/>
        </w:rPr>
        <w:t xml:space="preserve">не са приведени в съответствие с международната практика. По-специално някои основни понятия и категории в правната регламентация на българската система за организация и управление на културно-историческото наследство не съответстват на тези, които са утвърдени в Европейското </w:t>
      </w:r>
      <w:proofErr w:type="spellStart"/>
      <w:r w:rsidRPr="003A1000">
        <w:rPr>
          <w:rFonts w:eastAsiaTheme="minorHAnsi"/>
          <w:color w:val="1F497D" w:themeColor="text2"/>
          <w:szCs w:val="24"/>
        </w:rPr>
        <w:t>общностно</w:t>
      </w:r>
      <w:proofErr w:type="spellEnd"/>
      <w:r w:rsidRPr="003A1000">
        <w:rPr>
          <w:rFonts w:eastAsiaTheme="minorHAnsi"/>
          <w:color w:val="1F497D" w:themeColor="text2"/>
          <w:szCs w:val="24"/>
        </w:rPr>
        <w:t xml:space="preserve"> право. Несъответствие се наблюдава и по отношение на </w:t>
      </w:r>
      <w:r w:rsidRPr="003A1000">
        <w:rPr>
          <w:rFonts w:eastAsiaTheme="minorHAnsi"/>
          <w:color w:val="1F497D" w:themeColor="text2"/>
          <w:szCs w:val="24"/>
        </w:rPr>
        <w:lastRenderedPageBreak/>
        <w:t>допускането в страната на правно-нерегламентирани изисквания към професионалната квалификация и към подготовката на работещите в сферата на организацията и управлението на културно-историческото наследство.</w:t>
      </w:r>
    </w:p>
    <w:p w14:paraId="3DB78AB2" w14:textId="77777777" w:rsidR="00F00618" w:rsidRPr="003A1000" w:rsidRDefault="0029153A" w:rsidP="0048214B">
      <w:pPr>
        <w:pStyle w:val="BodyText"/>
        <w:spacing w:after="120" w:line="240" w:lineRule="auto"/>
        <w:rPr>
          <w:rFonts w:eastAsiaTheme="minorHAnsi"/>
          <w:color w:val="1F497D" w:themeColor="text2"/>
          <w:szCs w:val="24"/>
        </w:rPr>
      </w:pPr>
      <w:r w:rsidRPr="003A1000">
        <w:rPr>
          <w:rFonts w:eastAsiaTheme="minorHAnsi"/>
          <w:color w:val="1F497D" w:themeColor="text2"/>
          <w:szCs w:val="24"/>
        </w:rPr>
        <w:t xml:space="preserve">НИНКН е </w:t>
      </w:r>
      <w:r w:rsidR="00C05512" w:rsidRPr="003A1000">
        <w:rPr>
          <w:rFonts w:eastAsiaTheme="minorHAnsi"/>
          <w:color w:val="1F497D" w:themeColor="text2"/>
          <w:szCs w:val="24"/>
        </w:rPr>
        <w:t>изготвил проект на частична предварителна оценка на въздействието</w:t>
      </w:r>
      <w:r w:rsidRPr="003A1000">
        <w:rPr>
          <w:rFonts w:eastAsiaTheme="minorHAnsi"/>
          <w:color w:val="1F497D" w:themeColor="text2"/>
          <w:szCs w:val="24"/>
        </w:rPr>
        <w:t xml:space="preserve"> и </w:t>
      </w:r>
      <w:r w:rsidR="00C05512" w:rsidRPr="003A1000">
        <w:rPr>
          <w:rFonts w:eastAsiaTheme="minorHAnsi"/>
          <w:color w:val="1F497D" w:themeColor="text2"/>
          <w:szCs w:val="24"/>
        </w:rPr>
        <w:t>след нейното съгласуване може</w:t>
      </w:r>
      <w:r w:rsidRPr="003A1000">
        <w:rPr>
          <w:rFonts w:eastAsiaTheme="minorHAnsi"/>
          <w:color w:val="1F497D" w:themeColor="text2"/>
          <w:szCs w:val="24"/>
        </w:rPr>
        <w:t xml:space="preserve"> да се пристъпи към ЗИД на ЗКН.  Предложението е да се прави оценка на въздействие върху предложения за намеси в обекти от „световно значение</w:t>
      </w:r>
      <w:r w:rsidRPr="003A1000">
        <w:rPr>
          <w:rFonts w:eastAsiaTheme="minorHAnsi"/>
          <w:color w:val="1F497D" w:themeColor="text2"/>
        </w:rPr>
        <w:t>“.</w:t>
      </w:r>
    </w:p>
    <w:p w14:paraId="4550B577" w14:textId="77777777" w:rsidR="00901283" w:rsidRPr="003A1000" w:rsidRDefault="00901283" w:rsidP="00A20B86">
      <w:pPr>
        <w:pStyle w:val="BodyText"/>
        <w:spacing w:after="120" w:line="240" w:lineRule="auto"/>
        <w:rPr>
          <w:rFonts w:eastAsiaTheme="minorHAnsi"/>
          <w:color w:val="1F497D" w:themeColor="text2"/>
          <w:szCs w:val="24"/>
        </w:rPr>
      </w:pPr>
    </w:p>
    <w:p w14:paraId="444E7829" w14:textId="77777777" w:rsidR="00174DF2" w:rsidRPr="003A1000" w:rsidRDefault="00174DF2" w:rsidP="00A20B86">
      <w:pPr>
        <w:pStyle w:val="BodyText"/>
        <w:spacing w:before="0" w:after="120" w:line="240" w:lineRule="auto"/>
        <w:rPr>
          <w:b/>
          <w:color w:val="1F497D" w:themeColor="text2"/>
          <w:szCs w:val="24"/>
        </w:rPr>
      </w:pPr>
      <w:r w:rsidRPr="003A1000">
        <w:rPr>
          <w:b/>
          <w:color w:val="1F497D" w:themeColor="text2"/>
          <w:szCs w:val="24"/>
        </w:rPr>
        <w:t>Препоръки за подобрения</w:t>
      </w:r>
      <w:r w:rsidR="002A7A01" w:rsidRPr="003A1000">
        <w:rPr>
          <w:b/>
          <w:color w:val="1F497D" w:themeColor="text2"/>
          <w:szCs w:val="24"/>
        </w:rPr>
        <w:t>:</w:t>
      </w:r>
    </w:p>
    <w:p w14:paraId="1164A63F" w14:textId="77777777" w:rsidR="00E7301D" w:rsidRPr="003A1000" w:rsidRDefault="00B928C0" w:rsidP="00A20B86">
      <w:pPr>
        <w:pStyle w:val="ListParagraph"/>
        <w:numPr>
          <w:ilvl w:val="0"/>
          <w:numId w:val="66"/>
        </w:numPr>
        <w:spacing w:after="120"/>
        <w:ind w:left="567" w:hanging="283"/>
        <w:jc w:val="both"/>
        <w:rPr>
          <w:bCs/>
          <w:color w:val="1F497D" w:themeColor="text2"/>
        </w:rPr>
      </w:pPr>
      <w:r w:rsidRPr="003A1000">
        <w:rPr>
          <w:rFonts w:eastAsiaTheme="minorHAnsi"/>
          <w:color w:val="1F497D" w:themeColor="text2"/>
        </w:rPr>
        <w:t xml:space="preserve">Да се осигури прилагане на разпоредбите в ратифицираните конвенции и други </w:t>
      </w:r>
      <w:r w:rsidRPr="003A1000">
        <w:rPr>
          <w:color w:val="1F497D" w:themeColor="text2"/>
        </w:rPr>
        <w:t xml:space="preserve">международни </w:t>
      </w:r>
      <w:r w:rsidRPr="003A1000">
        <w:rPr>
          <w:bCs/>
          <w:color w:val="1F497D" w:themeColor="text2"/>
        </w:rPr>
        <w:t xml:space="preserve">документи, при намеси в защитени територии на недвижимото културно наследство. За целта е необходимо да се изготви преглед кои разпоредби на международните документи, по които </w:t>
      </w:r>
      <w:r w:rsidR="000109D3" w:rsidRPr="003A1000">
        <w:rPr>
          <w:bCs/>
          <w:color w:val="1F497D" w:themeColor="text2"/>
        </w:rPr>
        <w:t>България е страна, не са въведени в нормативната уредба.</w:t>
      </w:r>
    </w:p>
    <w:p w14:paraId="5D4A8132" w14:textId="77777777" w:rsidR="00174DF2" w:rsidRPr="003A1000" w:rsidRDefault="00B928C0" w:rsidP="00A20B86">
      <w:pPr>
        <w:pStyle w:val="ListParagraph"/>
        <w:numPr>
          <w:ilvl w:val="0"/>
          <w:numId w:val="66"/>
        </w:numPr>
        <w:spacing w:after="120"/>
        <w:ind w:left="567" w:hanging="283"/>
        <w:jc w:val="both"/>
        <w:rPr>
          <w:rFonts w:eastAsiaTheme="minorHAnsi"/>
          <w:color w:val="1F497D" w:themeColor="text2"/>
        </w:rPr>
      </w:pPr>
      <w:r w:rsidRPr="003A1000">
        <w:rPr>
          <w:bCs/>
          <w:color w:val="1F497D" w:themeColor="text2"/>
        </w:rPr>
        <w:t>Да се регламентира извършването на оценка на въздействието върху недвижимото културно наследство</w:t>
      </w:r>
      <w:r w:rsidR="009E6750" w:rsidRPr="003A1000">
        <w:rPr>
          <w:bCs/>
          <w:color w:val="1F497D" w:themeColor="text2"/>
        </w:rPr>
        <w:t xml:space="preserve"> от световно и национално значение</w:t>
      </w:r>
      <w:r w:rsidRPr="003A1000">
        <w:rPr>
          <w:bCs/>
          <w:color w:val="1F497D" w:themeColor="text2"/>
        </w:rPr>
        <w:t>, за условията и реда на тяхното изпълнение (обхват, обем, степен на намеса на проектите, които подлежат на оценка, изисквания</w:t>
      </w:r>
      <w:r w:rsidRPr="003A1000">
        <w:rPr>
          <w:rFonts w:eastAsiaTheme="minorHAnsi"/>
          <w:color w:val="1F497D" w:themeColor="text2"/>
        </w:rPr>
        <w:t xml:space="preserve"> към лицата, които ще я извършват) и да бъде приет акт, който определя реда за извършването им.</w:t>
      </w:r>
    </w:p>
    <w:p w14:paraId="0E4B51DB" w14:textId="77777777" w:rsidR="00901283" w:rsidRPr="003A1000" w:rsidRDefault="00901283" w:rsidP="00A20B86">
      <w:pPr>
        <w:widowControl w:val="0"/>
        <w:tabs>
          <w:tab w:val="left" w:pos="176"/>
          <w:tab w:val="left" w:pos="1200"/>
        </w:tabs>
        <w:spacing w:after="120"/>
        <w:ind w:left="360"/>
        <w:jc w:val="both"/>
        <w:rPr>
          <w:rFonts w:eastAsiaTheme="minorHAnsi"/>
          <w:b/>
          <w:bCs/>
          <w:color w:val="1F497D" w:themeColor="text2"/>
        </w:rPr>
      </w:pPr>
    </w:p>
    <w:p w14:paraId="7A8FE73E" w14:textId="77777777" w:rsidR="00901283" w:rsidRPr="003A1000" w:rsidRDefault="00462ACE" w:rsidP="00A20B86">
      <w:pPr>
        <w:pStyle w:val="Heading3"/>
        <w:spacing w:after="120"/>
        <w:rPr>
          <w:rFonts w:ascii="Times New Roman" w:eastAsiaTheme="minorHAnsi" w:hAnsi="Times New Roman" w:cs="Times New Roman"/>
          <w:color w:val="1F497D" w:themeColor="text2"/>
        </w:rPr>
      </w:pPr>
      <w:bookmarkStart w:id="45" w:name="_Toc1470791"/>
      <w:r w:rsidRPr="003A1000">
        <w:rPr>
          <w:rFonts w:ascii="Times New Roman" w:eastAsiaTheme="minorHAnsi" w:hAnsi="Times New Roman" w:cs="Times New Roman"/>
          <w:b/>
          <w:bCs/>
          <w:color w:val="1F497D" w:themeColor="text2"/>
        </w:rPr>
        <w:t xml:space="preserve">3.1.2. </w:t>
      </w:r>
      <w:r w:rsidRPr="003A1000">
        <w:rPr>
          <w:rFonts w:ascii="Times New Roman" w:eastAsiaTheme="minorHAnsi" w:hAnsi="Times New Roman" w:cs="Times New Roman"/>
          <w:b/>
          <w:color w:val="1F497D" w:themeColor="text2"/>
        </w:rPr>
        <w:t>Идентифициране на стратегическ</w:t>
      </w:r>
      <w:r w:rsidR="00B928C0" w:rsidRPr="003A1000">
        <w:rPr>
          <w:rFonts w:ascii="Times New Roman" w:hAnsi="Times New Roman" w:cs="Times New Roman"/>
          <w:b/>
          <w:color w:val="1F497D" w:themeColor="text2"/>
        </w:rPr>
        <w:t>и</w:t>
      </w:r>
      <w:r w:rsidRPr="003A1000">
        <w:rPr>
          <w:rFonts w:ascii="Times New Roman" w:eastAsiaTheme="minorHAnsi" w:hAnsi="Times New Roman" w:cs="Times New Roman"/>
          <w:b/>
          <w:color w:val="1F497D" w:themeColor="text2"/>
        </w:rPr>
        <w:t xml:space="preserve"> документи на национално, регионално, областно и общинско ниво</w:t>
      </w:r>
      <w:bookmarkEnd w:id="45"/>
    </w:p>
    <w:p w14:paraId="7DA72790" w14:textId="77777777" w:rsidR="00174DF2" w:rsidRPr="003A1000" w:rsidRDefault="001168D8" w:rsidP="00A20B86">
      <w:pPr>
        <w:pStyle w:val="BodyText"/>
        <w:spacing w:before="0" w:after="120" w:line="240" w:lineRule="auto"/>
        <w:rPr>
          <w:rFonts w:eastAsiaTheme="minorHAnsi"/>
          <w:color w:val="1F497D" w:themeColor="text2"/>
          <w:szCs w:val="24"/>
        </w:rPr>
      </w:pPr>
      <w:r w:rsidRPr="003A1000">
        <w:rPr>
          <w:rFonts w:eastAsiaTheme="minorHAnsi"/>
          <w:color w:val="1F497D" w:themeColor="text2"/>
          <w:szCs w:val="24"/>
        </w:rPr>
        <w:t xml:space="preserve">Съгласно чл.2а от </w:t>
      </w:r>
      <w:r w:rsidR="00B928C0" w:rsidRPr="003A1000">
        <w:rPr>
          <w:rFonts w:eastAsiaTheme="minorHAnsi"/>
          <w:color w:val="1F497D" w:themeColor="text2"/>
          <w:szCs w:val="24"/>
        </w:rPr>
        <w:t>З</w:t>
      </w:r>
      <w:r w:rsidR="00FC59CC" w:rsidRPr="003A1000">
        <w:rPr>
          <w:rFonts w:eastAsiaTheme="minorHAnsi"/>
          <w:color w:val="1F497D" w:themeColor="text2"/>
          <w:szCs w:val="24"/>
        </w:rPr>
        <w:t>ЗРК</w:t>
      </w:r>
      <w:r w:rsidR="00B928C0" w:rsidRPr="003A1000">
        <w:rPr>
          <w:rFonts w:eastAsiaTheme="minorHAnsi"/>
          <w:color w:val="1F497D" w:themeColor="text2"/>
          <w:szCs w:val="24"/>
        </w:rPr>
        <w:t xml:space="preserve"> Министерският съвет прием</w:t>
      </w:r>
      <w:r w:rsidRPr="003A1000">
        <w:rPr>
          <w:rFonts w:eastAsiaTheme="minorHAnsi"/>
          <w:color w:val="1F497D" w:themeColor="text2"/>
          <w:szCs w:val="24"/>
        </w:rPr>
        <w:t>а</w:t>
      </w:r>
      <w:r w:rsidR="00B928C0" w:rsidRPr="003A1000">
        <w:rPr>
          <w:rFonts w:eastAsiaTheme="minorHAnsi"/>
          <w:color w:val="1F497D" w:themeColor="text2"/>
          <w:szCs w:val="24"/>
        </w:rPr>
        <w:t xml:space="preserve"> Национална стратегия за развитието на културата</w:t>
      </w:r>
      <w:r w:rsidRPr="003A1000">
        <w:rPr>
          <w:rFonts w:eastAsiaTheme="minorHAnsi"/>
          <w:color w:val="1F497D" w:themeColor="text2"/>
          <w:szCs w:val="24"/>
        </w:rPr>
        <w:t xml:space="preserve">. </w:t>
      </w:r>
      <w:r w:rsidR="00FC59CC" w:rsidRPr="003A1000">
        <w:rPr>
          <w:rFonts w:eastAsiaTheme="minorHAnsi"/>
          <w:color w:val="1F497D" w:themeColor="text2"/>
          <w:szCs w:val="24"/>
        </w:rPr>
        <w:t xml:space="preserve">Чл.12, ал.2 от ЗКН предвижда, че в </w:t>
      </w:r>
      <w:r w:rsidR="009E6750" w:rsidRPr="003A1000">
        <w:rPr>
          <w:rFonts w:eastAsiaTheme="minorHAnsi"/>
          <w:color w:val="1F497D" w:themeColor="text2"/>
          <w:szCs w:val="24"/>
        </w:rPr>
        <w:t>Националната</w:t>
      </w:r>
      <w:r w:rsidR="00FC59CC" w:rsidRPr="003A1000">
        <w:rPr>
          <w:rFonts w:eastAsiaTheme="minorHAnsi"/>
          <w:color w:val="1F497D" w:themeColor="text2"/>
          <w:szCs w:val="24"/>
        </w:rPr>
        <w:t xml:space="preserve"> стратегия за развитие на културата се включват и с</w:t>
      </w:r>
      <w:r w:rsidR="00FC59CC" w:rsidRPr="003A1000">
        <w:rPr>
          <w:color w:val="1F497D" w:themeColor="text2"/>
          <w:szCs w:val="24"/>
          <w:highlight w:val="white"/>
          <w:shd w:val="clear" w:color="auto" w:fill="FEFEFE"/>
        </w:rPr>
        <w:t>тратегическите цели за управление и опазване на културното наследство.</w:t>
      </w:r>
      <w:r w:rsidR="00B928C0" w:rsidRPr="003A1000">
        <w:rPr>
          <w:rFonts w:eastAsiaTheme="minorHAnsi"/>
          <w:color w:val="1F497D" w:themeColor="text2"/>
          <w:szCs w:val="24"/>
        </w:rPr>
        <w:t xml:space="preserve"> </w:t>
      </w:r>
      <w:r w:rsidR="00FC59CC" w:rsidRPr="003A1000">
        <w:rPr>
          <w:rFonts w:eastAsiaTheme="minorHAnsi"/>
          <w:color w:val="1F497D" w:themeColor="text2"/>
          <w:szCs w:val="24"/>
        </w:rPr>
        <w:t xml:space="preserve">Към момента все още Национална стратегия за развитие на културата не е приета. В същото време чл.11, ал.3 от ЗКН споменава и за приемането от Министерския съвет </w:t>
      </w:r>
      <w:r w:rsidR="009E6750" w:rsidRPr="003A1000">
        <w:rPr>
          <w:rFonts w:eastAsiaTheme="minorHAnsi"/>
          <w:color w:val="1F497D" w:themeColor="text2"/>
          <w:szCs w:val="24"/>
        </w:rPr>
        <w:t>на Н</w:t>
      </w:r>
      <w:r w:rsidR="00FC59CC" w:rsidRPr="003A1000">
        <w:rPr>
          <w:rFonts w:eastAsiaTheme="minorHAnsi"/>
          <w:color w:val="1F497D" w:themeColor="text2"/>
          <w:szCs w:val="24"/>
        </w:rPr>
        <w:t xml:space="preserve">ационална стратегия за културното наследство. </w:t>
      </w:r>
      <w:r w:rsidR="00B65A25" w:rsidRPr="003A1000">
        <w:rPr>
          <w:rFonts w:eastAsiaTheme="minorHAnsi"/>
          <w:color w:val="1F497D" w:themeColor="text2"/>
          <w:szCs w:val="24"/>
        </w:rPr>
        <w:t>Преобладаващата част от участниците в п</w:t>
      </w:r>
      <w:r w:rsidR="007B6CB5" w:rsidRPr="003A1000">
        <w:rPr>
          <w:rFonts w:eastAsiaTheme="minorHAnsi"/>
          <w:color w:val="1F497D" w:themeColor="text2"/>
          <w:szCs w:val="24"/>
        </w:rPr>
        <w:t xml:space="preserve">роведените фокус групи и </w:t>
      </w:r>
      <w:r w:rsidR="00B65A25" w:rsidRPr="003A1000">
        <w:rPr>
          <w:rFonts w:eastAsiaTheme="minorHAnsi"/>
          <w:color w:val="1F497D" w:themeColor="text2"/>
          <w:szCs w:val="24"/>
        </w:rPr>
        <w:t xml:space="preserve">в </w:t>
      </w:r>
      <w:r w:rsidR="007B6CB5" w:rsidRPr="003A1000">
        <w:rPr>
          <w:rFonts w:eastAsiaTheme="minorHAnsi"/>
          <w:color w:val="1F497D" w:themeColor="text2"/>
          <w:szCs w:val="24"/>
        </w:rPr>
        <w:t>обществено</w:t>
      </w:r>
      <w:r w:rsidR="00B65A25" w:rsidRPr="003A1000">
        <w:rPr>
          <w:rFonts w:eastAsiaTheme="minorHAnsi"/>
          <w:color w:val="1F497D" w:themeColor="text2"/>
          <w:szCs w:val="24"/>
        </w:rPr>
        <w:t>то</w:t>
      </w:r>
      <w:r w:rsidR="007B6CB5" w:rsidRPr="003A1000">
        <w:rPr>
          <w:rFonts w:eastAsiaTheme="minorHAnsi"/>
          <w:color w:val="1F497D" w:themeColor="text2"/>
          <w:szCs w:val="24"/>
        </w:rPr>
        <w:t xml:space="preserve"> обсъждане </w:t>
      </w:r>
      <w:r w:rsidR="00B65A25" w:rsidRPr="003A1000">
        <w:rPr>
          <w:rFonts w:eastAsiaTheme="minorHAnsi"/>
          <w:color w:val="1F497D" w:themeColor="text2"/>
          <w:szCs w:val="24"/>
        </w:rPr>
        <w:t>са на мнение, че за да се</w:t>
      </w:r>
      <w:r w:rsidR="00B928C0" w:rsidRPr="003A1000">
        <w:rPr>
          <w:rFonts w:eastAsiaTheme="minorHAnsi"/>
          <w:color w:val="1F497D" w:themeColor="text2"/>
          <w:szCs w:val="24"/>
        </w:rPr>
        <w:t xml:space="preserve"> установ</w:t>
      </w:r>
      <w:r w:rsidR="00B65A25" w:rsidRPr="003A1000">
        <w:rPr>
          <w:rFonts w:eastAsiaTheme="minorHAnsi"/>
          <w:color w:val="1F497D" w:themeColor="text2"/>
          <w:szCs w:val="24"/>
        </w:rPr>
        <w:t>и</w:t>
      </w:r>
      <w:r w:rsidR="00B928C0" w:rsidRPr="003A1000">
        <w:rPr>
          <w:rFonts w:eastAsiaTheme="minorHAnsi"/>
          <w:color w:val="1F497D" w:themeColor="text2"/>
          <w:szCs w:val="24"/>
        </w:rPr>
        <w:t xml:space="preserve"> по-добра </w:t>
      </w:r>
      <w:proofErr w:type="spellStart"/>
      <w:r w:rsidR="00B928C0" w:rsidRPr="003A1000">
        <w:rPr>
          <w:rFonts w:eastAsiaTheme="minorHAnsi"/>
          <w:color w:val="1F497D" w:themeColor="text2"/>
          <w:szCs w:val="24"/>
        </w:rPr>
        <w:t>координираност</w:t>
      </w:r>
      <w:proofErr w:type="spellEnd"/>
      <w:r w:rsidR="00B928C0" w:rsidRPr="003A1000">
        <w:rPr>
          <w:rFonts w:eastAsiaTheme="minorHAnsi"/>
          <w:color w:val="1F497D" w:themeColor="text2"/>
          <w:szCs w:val="24"/>
        </w:rPr>
        <w:t xml:space="preserve"> и </w:t>
      </w:r>
      <w:proofErr w:type="spellStart"/>
      <w:r w:rsidR="00B928C0" w:rsidRPr="003A1000">
        <w:rPr>
          <w:rFonts w:eastAsiaTheme="minorHAnsi"/>
          <w:color w:val="1F497D" w:themeColor="text2"/>
          <w:szCs w:val="24"/>
        </w:rPr>
        <w:t>кохерентност</w:t>
      </w:r>
      <w:proofErr w:type="spellEnd"/>
      <w:r w:rsidR="00B928C0" w:rsidRPr="003A1000">
        <w:rPr>
          <w:rFonts w:eastAsiaTheme="minorHAnsi"/>
          <w:color w:val="1F497D" w:themeColor="text2"/>
          <w:szCs w:val="24"/>
        </w:rPr>
        <w:t xml:space="preserve"> между стратегическите документи</w:t>
      </w:r>
      <w:r w:rsidR="00B65A25" w:rsidRPr="003A1000">
        <w:rPr>
          <w:rFonts w:eastAsiaTheme="minorHAnsi"/>
          <w:color w:val="1F497D" w:themeColor="text2"/>
          <w:szCs w:val="24"/>
        </w:rPr>
        <w:t xml:space="preserve"> е по-добре да има само един стратегически документ. Препоръчва се </w:t>
      </w:r>
      <w:r w:rsidR="00B928C0" w:rsidRPr="003A1000">
        <w:rPr>
          <w:rFonts w:eastAsiaTheme="minorHAnsi"/>
          <w:color w:val="1F497D" w:themeColor="text2"/>
          <w:szCs w:val="24"/>
        </w:rPr>
        <w:t>да не се пристъпва към разработване на отделна секторна стратегия в сферата на НКН, а цялостната визия за развитие на сектора да бъде заложена в общата стратегия за развитие на културата. Това изисква да бъде актуализирана действащата нормативна уредба.</w:t>
      </w:r>
    </w:p>
    <w:p w14:paraId="10A5AAD6" w14:textId="77777777" w:rsidR="00901283" w:rsidRPr="003A1000" w:rsidRDefault="00B928C0" w:rsidP="00A20B86">
      <w:pPr>
        <w:pStyle w:val="BodyText"/>
        <w:spacing w:before="0" w:after="120" w:line="240" w:lineRule="auto"/>
        <w:rPr>
          <w:rFonts w:eastAsiaTheme="minorHAnsi"/>
          <w:color w:val="1F497D" w:themeColor="text2"/>
          <w:szCs w:val="24"/>
        </w:rPr>
      </w:pPr>
      <w:r w:rsidRPr="003A1000">
        <w:rPr>
          <w:rFonts w:eastAsiaTheme="minorHAnsi"/>
          <w:color w:val="1F497D" w:themeColor="text2"/>
          <w:szCs w:val="24"/>
        </w:rPr>
        <w:t>За целите на анализа са идентифицирани основните актуални стратегически документи</w:t>
      </w:r>
      <w:r w:rsidR="009E6750" w:rsidRPr="003A1000">
        <w:rPr>
          <w:rFonts w:eastAsiaTheme="minorHAnsi"/>
          <w:color w:val="1F497D" w:themeColor="text2"/>
          <w:szCs w:val="24"/>
        </w:rPr>
        <w:t>,</w:t>
      </w:r>
      <w:r w:rsidRPr="003A1000">
        <w:rPr>
          <w:rFonts w:eastAsiaTheme="minorHAnsi"/>
          <w:color w:val="1F497D" w:themeColor="text2"/>
          <w:szCs w:val="24"/>
        </w:rPr>
        <w:t xml:space="preserve"> </w:t>
      </w:r>
      <w:proofErr w:type="spellStart"/>
      <w:r w:rsidRPr="003A1000">
        <w:rPr>
          <w:rFonts w:eastAsiaTheme="minorHAnsi"/>
          <w:color w:val="1F497D" w:themeColor="text2"/>
          <w:szCs w:val="24"/>
        </w:rPr>
        <w:t>относими</w:t>
      </w:r>
      <w:proofErr w:type="spellEnd"/>
      <w:r w:rsidRPr="003A1000">
        <w:rPr>
          <w:rFonts w:eastAsiaTheme="minorHAnsi"/>
          <w:color w:val="1F497D" w:themeColor="text2"/>
          <w:szCs w:val="24"/>
        </w:rPr>
        <w:t xml:space="preserve"> към недвижимото културно наследство на национално, регионално, областно и общинско ниво. Документите са посочени в таблицата по-долу. </w:t>
      </w:r>
    </w:p>
    <w:tbl>
      <w:tblPr>
        <w:tblStyle w:val="LightShading-Accent11"/>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21"/>
        <w:gridCol w:w="1921"/>
        <w:gridCol w:w="1730"/>
        <w:gridCol w:w="1182"/>
        <w:gridCol w:w="2134"/>
      </w:tblGrid>
      <w:tr w:rsidR="005830D0" w:rsidRPr="003A1000" w14:paraId="51D0F09C" w14:textId="77777777" w:rsidTr="00F20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top w:val="none" w:sz="0" w:space="0" w:color="auto"/>
              <w:left w:val="none" w:sz="0" w:space="0" w:color="auto"/>
              <w:bottom w:val="none" w:sz="0" w:space="0" w:color="auto"/>
              <w:right w:val="none" w:sz="0" w:space="0" w:color="auto"/>
            </w:tcBorders>
          </w:tcPr>
          <w:p w14:paraId="3E97A065" w14:textId="77777777" w:rsidR="00901283" w:rsidRPr="003A1000" w:rsidRDefault="00B928C0" w:rsidP="00A20B86">
            <w:pPr>
              <w:spacing w:after="120"/>
              <w:rPr>
                <w:b w:val="0"/>
                <w:bCs w:val="0"/>
                <w:color w:val="1F497D" w:themeColor="text2"/>
              </w:rPr>
            </w:pPr>
            <w:bookmarkStart w:id="46" w:name="_Hlk531606730"/>
            <w:r w:rsidRPr="003A1000">
              <w:rPr>
                <w:color w:val="1F497D" w:themeColor="text2"/>
              </w:rPr>
              <w:t>№ по ред</w:t>
            </w:r>
          </w:p>
        </w:tc>
        <w:tc>
          <w:tcPr>
            <w:tcW w:w="985" w:type="pct"/>
            <w:tcBorders>
              <w:top w:val="none" w:sz="0" w:space="0" w:color="auto"/>
              <w:left w:val="none" w:sz="0" w:space="0" w:color="auto"/>
              <w:bottom w:val="none" w:sz="0" w:space="0" w:color="auto"/>
              <w:right w:val="none" w:sz="0" w:space="0" w:color="auto"/>
            </w:tcBorders>
          </w:tcPr>
          <w:p w14:paraId="59F11590" w14:textId="77777777" w:rsidR="00901283" w:rsidRPr="003A1000" w:rsidRDefault="00B928C0" w:rsidP="00A20B86">
            <w:pPr>
              <w:spacing w:after="120"/>
              <w:cnfStyle w:val="100000000000" w:firstRow="1" w:lastRow="0" w:firstColumn="0" w:lastColumn="0" w:oddVBand="0" w:evenVBand="0" w:oddHBand="0" w:evenHBand="0" w:firstRowFirstColumn="0" w:firstRowLastColumn="0" w:lastRowFirstColumn="0" w:lastRowLastColumn="0"/>
              <w:rPr>
                <w:b w:val="0"/>
                <w:bCs w:val="0"/>
                <w:color w:val="1F497D" w:themeColor="text2"/>
              </w:rPr>
            </w:pPr>
            <w:r w:rsidRPr="003A1000">
              <w:rPr>
                <w:color w:val="1F497D" w:themeColor="text2"/>
              </w:rPr>
              <w:t>Вид на стратегическия документ</w:t>
            </w:r>
          </w:p>
        </w:tc>
        <w:tc>
          <w:tcPr>
            <w:tcW w:w="985" w:type="pct"/>
            <w:tcBorders>
              <w:top w:val="none" w:sz="0" w:space="0" w:color="auto"/>
              <w:left w:val="none" w:sz="0" w:space="0" w:color="auto"/>
              <w:bottom w:val="none" w:sz="0" w:space="0" w:color="auto"/>
              <w:right w:val="none" w:sz="0" w:space="0" w:color="auto"/>
            </w:tcBorders>
          </w:tcPr>
          <w:p w14:paraId="10D50B1C" w14:textId="77777777" w:rsidR="00901283" w:rsidRPr="003A1000" w:rsidRDefault="00B928C0" w:rsidP="00A20B86">
            <w:pPr>
              <w:spacing w:after="120"/>
              <w:cnfStyle w:val="100000000000" w:firstRow="1" w:lastRow="0" w:firstColumn="0" w:lastColumn="0" w:oddVBand="0" w:evenVBand="0" w:oddHBand="0" w:evenHBand="0" w:firstRowFirstColumn="0" w:firstRowLastColumn="0" w:lastRowFirstColumn="0" w:lastRowLastColumn="0"/>
              <w:rPr>
                <w:b w:val="0"/>
                <w:bCs w:val="0"/>
                <w:color w:val="1F497D" w:themeColor="text2"/>
              </w:rPr>
            </w:pPr>
            <w:r w:rsidRPr="003A1000">
              <w:rPr>
                <w:color w:val="1F497D" w:themeColor="text2"/>
              </w:rPr>
              <w:t>Орган, приел стратегическия документ</w:t>
            </w:r>
          </w:p>
        </w:tc>
        <w:tc>
          <w:tcPr>
            <w:tcW w:w="887" w:type="pct"/>
            <w:tcBorders>
              <w:top w:val="none" w:sz="0" w:space="0" w:color="auto"/>
              <w:left w:val="none" w:sz="0" w:space="0" w:color="auto"/>
              <w:bottom w:val="none" w:sz="0" w:space="0" w:color="auto"/>
              <w:right w:val="none" w:sz="0" w:space="0" w:color="auto"/>
            </w:tcBorders>
          </w:tcPr>
          <w:p w14:paraId="5817E3D2" w14:textId="77777777" w:rsidR="00901283" w:rsidRPr="003A1000" w:rsidRDefault="00B928C0" w:rsidP="00A20B86">
            <w:pPr>
              <w:spacing w:after="120"/>
              <w:cnfStyle w:val="100000000000" w:firstRow="1" w:lastRow="0" w:firstColumn="0" w:lastColumn="0" w:oddVBand="0" w:evenVBand="0" w:oddHBand="0" w:evenHBand="0" w:firstRowFirstColumn="0" w:firstRowLastColumn="0" w:lastRowFirstColumn="0" w:lastRowLastColumn="0"/>
              <w:rPr>
                <w:b w:val="0"/>
                <w:bCs w:val="0"/>
                <w:color w:val="1F497D" w:themeColor="text2"/>
              </w:rPr>
            </w:pPr>
            <w:r w:rsidRPr="003A1000">
              <w:rPr>
                <w:color w:val="1F497D" w:themeColor="text2"/>
              </w:rPr>
              <w:t>Орган, на който е възложено изпълнението</w:t>
            </w:r>
          </w:p>
        </w:tc>
        <w:tc>
          <w:tcPr>
            <w:tcW w:w="607" w:type="pct"/>
            <w:tcBorders>
              <w:top w:val="none" w:sz="0" w:space="0" w:color="auto"/>
              <w:left w:val="none" w:sz="0" w:space="0" w:color="auto"/>
              <w:bottom w:val="none" w:sz="0" w:space="0" w:color="auto"/>
              <w:right w:val="none" w:sz="0" w:space="0" w:color="auto"/>
            </w:tcBorders>
          </w:tcPr>
          <w:p w14:paraId="278BE767" w14:textId="77777777" w:rsidR="00901283" w:rsidRPr="003A1000" w:rsidRDefault="00B928C0" w:rsidP="00A20B86">
            <w:pPr>
              <w:spacing w:after="120"/>
              <w:cnfStyle w:val="100000000000" w:firstRow="1" w:lastRow="0" w:firstColumn="0" w:lastColumn="0" w:oddVBand="0" w:evenVBand="0" w:oddHBand="0" w:evenHBand="0" w:firstRowFirstColumn="0" w:firstRowLastColumn="0" w:lastRowFirstColumn="0" w:lastRowLastColumn="0"/>
              <w:rPr>
                <w:b w:val="0"/>
                <w:bCs w:val="0"/>
                <w:color w:val="1F497D" w:themeColor="text2"/>
              </w:rPr>
            </w:pPr>
            <w:r w:rsidRPr="003A1000">
              <w:rPr>
                <w:color w:val="1F497D" w:themeColor="text2"/>
              </w:rPr>
              <w:t>Период на действие (от-до)</w:t>
            </w:r>
          </w:p>
        </w:tc>
        <w:tc>
          <w:tcPr>
            <w:tcW w:w="1291" w:type="pct"/>
            <w:tcBorders>
              <w:top w:val="none" w:sz="0" w:space="0" w:color="auto"/>
              <w:left w:val="none" w:sz="0" w:space="0" w:color="auto"/>
              <w:bottom w:val="none" w:sz="0" w:space="0" w:color="auto"/>
              <w:right w:val="none" w:sz="0" w:space="0" w:color="auto"/>
            </w:tcBorders>
          </w:tcPr>
          <w:p w14:paraId="3D39146A" w14:textId="77777777" w:rsidR="00901283" w:rsidRPr="003A1000" w:rsidRDefault="00B928C0" w:rsidP="00A20B86">
            <w:pPr>
              <w:spacing w:after="120"/>
              <w:cnfStyle w:val="100000000000" w:firstRow="1" w:lastRow="0" w:firstColumn="0" w:lastColumn="0" w:oddVBand="0" w:evenVBand="0" w:oddHBand="0" w:evenHBand="0" w:firstRowFirstColumn="0" w:firstRowLastColumn="0" w:lastRowFirstColumn="0" w:lastRowLastColumn="0"/>
              <w:rPr>
                <w:b w:val="0"/>
                <w:bCs w:val="0"/>
                <w:color w:val="1F497D" w:themeColor="text2"/>
              </w:rPr>
            </w:pPr>
            <w:r w:rsidRPr="003A1000">
              <w:rPr>
                <w:color w:val="1F497D" w:themeColor="text2"/>
              </w:rPr>
              <w:t>Отчетност (периодичност)</w:t>
            </w:r>
          </w:p>
        </w:tc>
      </w:tr>
      <w:tr w:rsidR="005830D0" w:rsidRPr="003A1000" w14:paraId="27CFE30F" w14:textId="77777777" w:rsidTr="00F2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left w:val="none" w:sz="0" w:space="0" w:color="auto"/>
              <w:right w:val="none" w:sz="0" w:space="0" w:color="auto"/>
            </w:tcBorders>
            <w:vAlign w:val="center"/>
          </w:tcPr>
          <w:p w14:paraId="57AB8329" w14:textId="77777777" w:rsidR="00174DF2" w:rsidRPr="003A1000" w:rsidRDefault="00174DF2" w:rsidP="00A20B86">
            <w:pPr>
              <w:pStyle w:val="ListParagraph"/>
              <w:numPr>
                <w:ilvl w:val="0"/>
                <w:numId w:val="15"/>
              </w:numPr>
              <w:spacing w:after="120"/>
              <w:ind w:left="0" w:firstLine="0"/>
              <w:jc w:val="center"/>
              <w:rPr>
                <w:b w:val="0"/>
                <w:bCs w:val="0"/>
                <w:color w:val="1F497D" w:themeColor="text2"/>
              </w:rPr>
            </w:pPr>
          </w:p>
        </w:tc>
        <w:tc>
          <w:tcPr>
            <w:tcW w:w="985" w:type="pct"/>
            <w:tcBorders>
              <w:left w:val="none" w:sz="0" w:space="0" w:color="auto"/>
              <w:right w:val="none" w:sz="0" w:space="0" w:color="auto"/>
            </w:tcBorders>
          </w:tcPr>
          <w:p w14:paraId="69D3AAB6"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Национална програма за развитие: </w:t>
            </w:r>
            <w:r w:rsidRPr="003A1000">
              <w:rPr>
                <w:color w:val="1F497D" w:themeColor="text2"/>
              </w:rPr>
              <w:lastRenderedPageBreak/>
              <w:t>България 2020</w:t>
            </w:r>
          </w:p>
        </w:tc>
        <w:tc>
          <w:tcPr>
            <w:tcW w:w="985" w:type="pct"/>
            <w:tcBorders>
              <w:left w:val="none" w:sz="0" w:space="0" w:color="auto"/>
              <w:right w:val="none" w:sz="0" w:space="0" w:color="auto"/>
            </w:tcBorders>
          </w:tcPr>
          <w:p w14:paraId="7848FAC1"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 xml:space="preserve">Министерски съвет (Документът е </w:t>
            </w:r>
            <w:r w:rsidRPr="003A1000">
              <w:rPr>
                <w:color w:val="1F497D" w:themeColor="text2"/>
              </w:rPr>
              <w:lastRenderedPageBreak/>
              <w:t>приет с Решение № 1057 на МС от 20.12.2012 г.)</w:t>
            </w:r>
          </w:p>
        </w:tc>
        <w:tc>
          <w:tcPr>
            <w:tcW w:w="887" w:type="pct"/>
            <w:tcBorders>
              <w:left w:val="none" w:sz="0" w:space="0" w:color="auto"/>
              <w:right w:val="none" w:sz="0" w:space="0" w:color="auto"/>
            </w:tcBorders>
          </w:tcPr>
          <w:p w14:paraId="22C8BADF"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Отговорните министри по политики</w:t>
            </w:r>
          </w:p>
        </w:tc>
        <w:tc>
          <w:tcPr>
            <w:tcW w:w="607" w:type="pct"/>
            <w:tcBorders>
              <w:left w:val="none" w:sz="0" w:space="0" w:color="auto"/>
              <w:right w:val="none" w:sz="0" w:space="0" w:color="auto"/>
            </w:tcBorders>
          </w:tcPr>
          <w:p w14:paraId="09B5C120"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2014-2020 г. </w:t>
            </w:r>
          </w:p>
        </w:tc>
        <w:tc>
          <w:tcPr>
            <w:tcW w:w="1291" w:type="pct"/>
            <w:tcBorders>
              <w:left w:val="none" w:sz="0" w:space="0" w:color="auto"/>
              <w:right w:val="none" w:sz="0" w:space="0" w:color="auto"/>
            </w:tcBorders>
          </w:tcPr>
          <w:p w14:paraId="1CBEA060"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Тригодишен план за действие и ежегодни негови </w:t>
            </w:r>
            <w:r w:rsidRPr="003A1000">
              <w:rPr>
                <w:color w:val="1F497D" w:themeColor="text2"/>
              </w:rPr>
              <w:lastRenderedPageBreak/>
              <w:t xml:space="preserve">актуализации, 2 междинни оценки и 1 </w:t>
            </w:r>
            <w:proofErr w:type="spellStart"/>
            <w:r w:rsidRPr="003A1000">
              <w:rPr>
                <w:color w:val="1F497D" w:themeColor="text2"/>
              </w:rPr>
              <w:t>последваща</w:t>
            </w:r>
            <w:proofErr w:type="spellEnd"/>
            <w:r w:rsidRPr="003A1000">
              <w:rPr>
                <w:color w:val="1F497D" w:themeColor="text2"/>
              </w:rPr>
              <w:t xml:space="preserve"> оценка.</w:t>
            </w:r>
          </w:p>
          <w:p w14:paraId="581B3BBF" w14:textId="77777777" w:rsidR="00901283" w:rsidRPr="003A1000" w:rsidRDefault="00B928C0" w:rsidP="00B65A25">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Съвет за развитие към Министерския съвет; Координационен комитет по НПР БГ2020</w:t>
            </w:r>
          </w:p>
        </w:tc>
      </w:tr>
      <w:tr w:rsidR="005830D0" w:rsidRPr="003A1000" w14:paraId="14DCD0DB" w14:textId="77777777" w:rsidTr="00983A2E">
        <w:tc>
          <w:tcPr>
            <w:cnfStyle w:val="001000000000" w:firstRow="0" w:lastRow="0" w:firstColumn="1" w:lastColumn="0" w:oddVBand="0" w:evenVBand="0" w:oddHBand="0" w:evenHBand="0" w:firstRowFirstColumn="0" w:firstRowLastColumn="0" w:lastRowFirstColumn="0" w:lastRowLastColumn="0"/>
            <w:tcW w:w="245" w:type="pct"/>
            <w:vAlign w:val="center"/>
          </w:tcPr>
          <w:p w14:paraId="6D4673AA" w14:textId="77777777" w:rsidR="00174DF2" w:rsidRPr="003A1000" w:rsidRDefault="00174DF2" w:rsidP="00A20B86">
            <w:pPr>
              <w:pStyle w:val="ListParagraph"/>
              <w:numPr>
                <w:ilvl w:val="0"/>
                <w:numId w:val="15"/>
              </w:numPr>
              <w:spacing w:after="120"/>
              <w:ind w:left="0" w:firstLine="0"/>
              <w:jc w:val="center"/>
              <w:rPr>
                <w:b w:val="0"/>
                <w:bCs w:val="0"/>
                <w:color w:val="1F497D" w:themeColor="text2"/>
              </w:rPr>
            </w:pPr>
          </w:p>
        </w:tc>
        <w:tc>
          <w:tcPr>
            <w:tcW w:w="985" w:type="pct"/>
          </w:tcPr>
          <w:p w14:paraId="42D029F5"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Програма за управление на правителството на Република България за периода 2017-2021 г. </w:t>
            </w:r>
          </w:p>
        </w:tc>
        <w:tc>
          <w:tcPr>
            <w:tcW w:w="985" w:type="pct"/>
          </w:tcPr>
          <w:p w14:paraId="46E676BE"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Министерски съвет (Документът е приет с Решение № 447 на МС от 09.08.2017 г.)</w:t>
            </w:r>
          </w:p>
        </w:tc>
        <w:tc>
          <w:tcPr>
            <w:tcW w:w="887" w:type="pct"/>
          </w:tcPr>
          <w:p w14:paraId="12662F97"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Отговорните министри по политики</w:t>
            </w:r>
          </w:p>
        </w:tc>
        <w:tc>
          <w:tcPr>
            <w:tcW w:w="607" w:type="pct"/>
          </w:tcPr>
          <w:p w14:paraId="753C8227"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2017-2021 г.</w:t>
            </w:r>
          </w:p>
        </w:tc>
        <w:tc>
          <w:tcPr>
            <w:tcW w:w="1291" w:type="pct"/>
          </w:tcPr>
          <w:p w14:paraId="2D5A0B41"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Ежегоден отчет за изпълнението на програмата</w:t>
            </w:r>
          </w:p>
          <w:p w14:paraId="726E8477" w14:textId="77777777" w:rsidR="00901283"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Текущ контрол, осъществяван от Народното събрание на Република България</w:t>
            </w:r>
          </w:p>
        </w:tc>
      </w:tr>
      <w:tr w:rsidR="005830D0" w:rsidRPr="003A1000" w14:paraId="3B3102F2" w14:textId="77777777" w:rsidTr="00F2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left w:val="none" w:sz="0" w:space="0" w:color="auto"/>
              <w:right w:val="none" w:sz="0" w:space="0" w:color="auto"/>
            </w:tcBorders>
            <w:vAlign w:val="center"/>
          </w:tcPr>
          <w:p w14:paraId="76450C57" w14:textId="77777777" w:rsidR="00174DF2" w:rsidRPr="003A1000" w:rsidRDefault="00174DF2" w:rsidP="00A20B86">
            <w:pPr>
              <w:pStyle w:val="ListParagraph"/>
              <w:numPr>
                <w:ilvl w:val="0"/>
                <w:numId w:val="15"/>
              </w:numPr>
              <w:spacing w:after="120"/>
              <w:ind w:left="0" w:firstLine="0"/>
              <w:jc w:val="center"/>
              <w:rPr>
                <w:b w:val="0"/>
                <w:bCs w:val="0"/>
                <w:color w:val="1F497D" w:themeColor="text2"/>
              </w:rPr>
            </w:pPr>
          </w:p>
        </w:tc>
        <w:tc>
          <w:tcPr>
            <w:tcW w:w="985" w:type="pct"/>
            <w:tcBorders>
              <w:left w:val="none" w:sz="0" w:space="0" w:color="auto"/>
              <w:right w:val="none" w:sz="0" w:space="0" w:color="auto"/>
            </w:tcBorders>
          </w:tcPr>
          <w:p w14:paraId="51F75AF1"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Европа 2020: Национална програма за реформи - Актуализация 2018 г. </w:t>
            </w:r>
          </w:p>
        </w:tc>
        <w:tc>
          <w:tcPr>
            <w:tcW w:w="985" w:type="pct"/>
            <w:tcBorders>
              <w:left w:val="none" w:sz="0" w:space="0" w:color="auto"/>
              <w:right w:val="none" w:sz="0" w:space="0" w:color="auto"/>
            </w:tcBorders>
          </w:tcPr>
          <w:p w14:paraId="1968BAC7"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Министерски съвет </w:t>
            </w:r>
          </w:p>
        </w:tc>
        <w:tc>
          <w:tcPr>
            <w:tcW w:w="887" w:type="pct"/>
            <w:tcBorders>
              <w:left w:val="none" w:sz="0" w:space="0" w:color="auto"/>
              <w:right w:val="none" w:sz="0" w:space="0" w:color="auto"/>
            </w:tcBorders>
          </w:tcPr>
          <w:p w14:paraId="61D214FF"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Отговорните министри по политики</w:t>
            </w:r>
          </w:p>
        </w:tc>
        <w:tc>
          <w:tcPr>
            <w:tcW w:w="607" w:type="pct"/>
            <w:tcBorders>
              <w:left w:val="none" w:sz="0" w:space="0" w:color="auto"/>
              <w:right w:val="none" w:sz="0" w:space="0" w:color="auto"/>
            </w:tcBorders>
          </w:tcPr>
          <w:p w14:paraId="537C5706"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2018-2020 г.</w:t>
            </w:r>
          </w:p>
        </w:tc>
        <w:tc>
          <w:tcPr>
            <w:tcW w:w="1291" w:type="pct"/>
            <w:tcBorders>
              <w:left w:val="none" w:sz="0" w:space="0" w:color="auto"/>
              <w:right w:val="none" w:sz="0" w:space="0" w:color="auto"/>
            </w:tcBorders>
          </w:tcPr>
          <w:p w14:paraId="64235998"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Програмата се актуализира ежегодно спрямо препоръките на Съвета на ЕС и постигнатото. Изработват се доклади за изпълнение на мерките, обикновено на тримесечие. </w:t>
            </w:r>
          </w:p>
        </w:tc>
      </w:tr>
      <w:tr w:rsidR="005830D0" w:rsidRPr="003A1000" w14:paraId="355FE14A" w14:textId="77777777" w:rsidTr="00983A2E">
        <w:tc>
          <w:tcPr>
            <w:cnfStyle w:val="001000000000" w:firstRow="0" w:lastRow="0" w:firstColumn="1" w:lastColumn="0" w:oddVBand="0" w:evenVBand="0" w:oddHBand="0" w:evenHBand="0" w:firstRowFirstColumn="0" w:firstRowLastColumn="0" w:lastRowFirstColumn="0" w:lastRowLastColumn="0"/>
            <w:tcW w:w="245" w:type="pct"/>
            <w:vAlign w:val="center"/>
          </w:tcPr>
          <w:p w14:paraId="624AD8E0" w14:textId="77777777" w:rsidR="00174DF2" w:rsidRPr="003A1000" w:rsidRDefault="00174DF2" w:rsidP="00A20B86">
            <w:pPr>
              <w:pStyle w:val="ListParagraph"/>
              <w:numPr>
                <w:ilvl w:val="0"/>
                <w:numId w:val="15"/>
              </w:numPr>
              <w:spacing w:after="120"/>
              <w:ind w:left="0" w:firstLine="0"/>
              <w:jc w:val="center"/>
              <w:rPr>
                <w:b w:val="0"/>
                <w:bCs w:val="0"/>
                <w:color w:val="1F497D" w:themeColor="text2"/>
              </w:rPr>
            </w:pPr>
          </w:p>
        </w:tc>
        <w:tc>
          <w:tcPr>
            <w:tcW w:w="985" w:type="pct"/>
          </w:tcPr>
          <w:p w14:paraId="6C6EF6D8"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Споразумение за партньорство на Република България, очертаващо помощта от Европейските структурни и инвестиционни фондове за периода 2014-2020 г.</w:t>
            </w:r>
          </w:p>
        </w:tc>
        <w:tc>
          <w:tcPr>
            <w:tcW w:w="985" w:type="pct"/>
          </w:tcPr>
          <w:p w14:paraId="7800A4C4"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Министерски съвет (Документът е приет с Решение № 532 на МС от 21.07.2014 г.)</w:t>
            </w:r>
          </w:p>
        </w:tc>
        <w:tc>
          <w:tcPr>
            <w:tcW w:w="887" w:type="pct"/>
          </w:tcPr>
          <w:p w14:paraId="4BBDED69"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Отговорните министри по политики</w:t>
            </w:r>
          </w:p>
        </w:tc>
        <w:tc>
          <w:tcPr>
            <w:tcW w:w="607" w:type="pct"/>
          </w:tcPr>
          <w:p w14:paraId="5049B8E0"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2014-2020 г.</w:t>
            </w:r>
          </w:p>
        </w:tc>
        <w:tc>
          <w:tcPr>
            <w:tcW w:w="1291" w:type="pct"/>
          </w:tcPr>
          <w:p w14:paraId="37463A26"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Годишни отчети по програмите и текущ контрол. </w:t>
            </w:r>
          </w:p>
          <w:p w14:paraId="1C31964E" w14:textId="77777777" w:rsidR="00901283" w:rsidRPr="003A1000" w:rsidRDefault="00B928C0" w:rsidP="00B65A25">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Отговорен зам. министър-председател, Съвет за координация при управлението на средствата от ЕС, Комитет за наблюдение на Споразумението </w:t>
            </w:r>
            <w:r w:rsidRPr="003A1000">
              <w:rPr>
                <w:color w:val="1F497D" w:themeColor="text2"/>
              </w:rPr>
              <w:lastRenderedPageBreak/>
              <w:t>за партньорство</w:t>
            </w:r>
          </w:p>
        </w:tc>
      </w:tr>
      <w:tr w:rsidR="005830D0" w:rsidRPr="003A1000" w14:paraId="6CA50B43" w14:textId="77777777" w:rsidTr="00F2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left w:val="none" w:sz="0" w:space="0" w:color="auto"/>
              <w:right w:val="none" w:sz="0" w:space="0" w:color="auto"/>
            </w:tcBorders>
            <w:vAlign w:val="center"/>
          </w:tcPr>
          <w:p w14:paraId="3A529B24" w14:textId="77777777" w:rsidR="00174DF2" w:rsidRPr="003A1000" w:rsidRDefault="00174DF2" w:rsidP="00A20B86">
            <w:pPr>
              <w:pStyle w:val="ListParagraph"/>
              <w:numPr>
                <w:ilvl w:val="0"/>
                <w:numId w:val="15"/>
              </w:numPr>
              <w:spacing w:after="120"/>
              <w:ind w:left="0" w:firstLine="0"/>
              <w:jc w:val="center"/>
              <w:rPr>
                <w:b w:val="0"/>
                <w:bCs w:val="0"/>
                <w:color w:val="1F497D" w:themeColor="text2"/>
              </w:rPr>
            </w:pPr>
          </w:p>
        </w:tc>
        <w:tc>
          <w:tcPr>
            <w:tcW w:w="985" w:type="pct"/>
            <w:tcBorders>
              <w:left w:val="none" w:sz="0" w:space="0" w:color="auto"/>
              <w:right w:val="none" w:sz="0" w:space="0" w:color="auto"/>
            </w:tcBorders>
          </w:tcPr>
          <w:p w14:paraId="0E1683F4"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Национална стратегия за устойчиво развитие на туризма в Република България, 2014-2030 г., Актуализирана версия 2018 г.</w:t>
            </w:r>
          </w:p>
        </w:tc>
        <w:tc>
          <w:tcPr>
            <w:tcW w:w="985" w:type="pct"/>
            <w:tcBorders>
              <w:left w:val="none" w:sz="0" w:space="0" w:color="auto"/>
              <w:right w:val="none" w:sz="0" w:space="0" w:color="auto"/>
            </w:tcBorders>
          </w:tcPr>
          <w:p w14:paraId="10D0F33F"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Министерски съвет (Документът е приет с Решение № 65 на МС от 02.</w:t>
            </w:r>
            <w:proofErr w:type="spellStart"/>
            <w:r w:rsidRPr="003A1000">
              <w:rPr>
                <w:color w:val="1F497D" w:themeColor="text2"/>
              </w:rPr>
              <w:t>02</w:t>
            </w:r>
            <w:proofErr w:type="spellEnd"/>
            <w:r w:rsidRPr="003A1000">
              <w:rPr>
                <w:color w:val="1F497D" w:themeColor="text2"/>
              </w:rPr>
              <w:t xml:space="preserve">.2018 г.) </w:t>
            </w:r>
          </w:p>
        </w:tc>
        <w:tc>
          <w:tcPr>
            <w:tcW w:w="887" w:type="pct"/>
            <w:tcBorders>
              <w:left w:val="none" w:sz="0" w:space="0" w:color="auto"/>
              <w:right w:val="none" w:sz="0" w:space="0" w:color="auto"/>
            </w:tcBorders>
          </w:tcPr>
          <w:p w14:paraId="3B1075EE"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Министър на туризма</w:t>
            </w:r>
          </w:p>
        </w:tc>
        <w:tc>
          <w:tcPr>
            <w:tcW w:w="607" w:type="pct"/>
            <w:tcBorders>
              <w:left w:val="none" w:sz="0" w:space="0" w:color="auto"/>
              <w:right w:val="none" w:sz="0" w:space="0" w:color="auto"/>
            </w:tcBorders>
          </w:tcPr>
          <w:p w14:paraId="0188EE3A"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2014-2030 г. </w:t>
            </w:r>
          </w:p>
        </w:tc>
        <w:tc>
          <w:tcPr>
            <w:tcW w:w="1291" w:type="pct"/>
            <w:tcBorders>
              <w:left w:val="none" w:sz="0" w:space="0" w:color="auto"/>
              <w:right w:val="none" w:sz="0" w:space="0" w:color="auto"/>
            </w:tcBorders>
          </w:tcPr>
          <w:p w14:paraId="7D27D479"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Предварителна, междинни и </w:t>
            </w:r>
            <w:proofErr w:type="spellStart"/>
            <w:r w:rsidRPr="003A1000">
              <w:rPr>
                <w:color w:val="1F497D" w:themeColor="text2"/>
              </w:rPr>
              <w:t>последваща</w:t>
            </w:r>
            <w:proofErr w:type="spellEnd"/>
            <w:r w:rsidRPr="003A1000">
              <w:rPr>
                <w:color w:val="1F497D" w:themeColor="text2"/>
              </w:rPr>
              <w:t xml:space="preserve"> оценка, ежегодни </w:t>
            </w:r>
            <w:proofErr w:type="spellStart"/>
            <w:r w:rsidRPr="003A1000">
              <w:rPr>
                <w:color w:val="1F497D" w:themeColor="text2"/>
              </w:rPr>
              <w:t>мониторингови</w:t>
            </w:r>
            <w:proofErr w:type="spellEnd"/>
            <w:r w:rsidRPr="003A1000">
              <w:rPr>
                <w:color w:val="1F497D" w:themeColor="text2"/>
              </w:rPr>
              <w:t xml:space="preserve"> доклади. </w:t>
            </w:r>
          </w:p>
          <w:p w14:paraId="7C0F2901" w14:textId="77777777" w:rsidR="00901283" w:rsidRPr="003A1000" w:rsidRDefault="00B928C0" w:rsidP="00B65A25">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Към Националния съвет по туризъм към министъра на туризма се създава Координационна комисия по управление, наблюдение, контрол и отчитане на резултатите от изпълнението на </w:t>
            </w:r>
            <w:r w:rsidR="00B65A25" w:rsidRPr="003A1000">
              <w:rPr>
                <w:color w:val="1F497D" w:themeColor="text2"/>
              </w:rPr>
              <w:t>Стратегията</w:t>
            </w:r>
          </w:p>
        </w:tc>
      </w:tr>
      <w:tr w:rsidR="005830D0" w:rsidRPr="003A1000" w14:paraId="4AC82EAB" w14:textId="77777777" w:rsidTr="00983A2E">
        <w:tc>
          <w:tcPr>
            <w:cnfStyle w:val="001000000000" w:firstRow="0" w:lastRow="0" w:firstColumn="1" w:lastColumn="0" w:oddVBand="0" w:evenVBand="0" w:oddHBand="0" w:evenHBand="0" w:firstRowFirstColumn="0" w:firstRowLastColumn="0" w:lastRowFirstColumn="0" w:lastRowLastColumn="0"/>
            <w:tcW w:w="245" w:type="pct"/>
            <w:vAlign w:val="center"/>
          </w:tcPr>
          <w:p w14:paraId="12AE0BF1" w14:textId="77777777" w:rsidR="00174DF2" w:rsidRPr="003A1000" w:rsidRDefault="00174DF2" w:rsidP="00A20B86">
            <w:pPr>
              <w:pStyle w:val="ListParagraph"/>
              <w:numPr>
                <w:ilvl w:val="0"/>
                <w:numId w:val="15"/>
              </w:numPr>
              <w:spacing w:after="120"/>
              <w:ind w:left="0" w:firstLine="0"/>
              <w:jc w:val="center"/>
              <w:rPr>
                <w:b w:val="0"/>
                <w:bCs w:val="0"/>
                <w:color w:val="1F497D" w:themeColor="text2"/>
              </w:rPr>
            </w:pPr>
          </w:p>
        </w:tc>
        <w:tc>
          <w:tcPr>
            <w:tcW w:w="985" w:type="pct"/>
          </w:tcPr>
          <w:p w14:paraId="3A0CE71B"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Концепция за туристическо райониране на България</w:t>
            </w:r>
          </w:p>
        </w:tc>
        <w:tc>
          <w:tcPr>
            <w:tcW w:w="985" w:type="pct"/>
          </w:tcPr>
          <w:p w14:paraId="1C0AC663"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Министерство на туризма (Документът е утвърден на основание чл. 16, ал. 1 от Закона за туризма, със Заповед №Т-РД-16-103/11.03.2015 г.)</w:t>
            </w:r>
          </w:p>
        </w:tc>
        <w:tc>
          <w:tcPr>
            <w:tcW w:w="887" w:type="pct"/>
          </w:tcPr>
          <w:p w14:paraId="646973B1"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Министър на туризма</w:t>
            </w:r>
          </w:p>
        </w:tc>
        <w:tc>
          <w:tcPr>
            <w:tcW w:w="607" w:type="pct"/>
          </w:tcPr>
          <w:p w14:paraId="3C884230"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От 2015 г. </w:t>
            </w:r>
          </w:p>
        </w:tc>
        <w:tc>
          <w:tcPr>
            <w:tcW w:w="1291" w:type="pct"/>
          </w:tcPr>
          <w:p w14:paraId="52601310"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Текущ контрол. Министерство на туризма, организации за управление на туристическия район</w:t>
            </w:r>
          </w:p>
        </w:tc>
      </w:tr>
      <w:tr w:rsidR="005830D0" w:rsidRPr="003A1000" w14:paraId="4DFA1972" w14:textId="77777777" w:rsidTr="00F20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Borders>
              <w:left w:val="none" w:sz="0" w:space="0" w:color="auto"/>
              <w:right w:val="none" w:sz="0" w:space="0" w:color="auto"/>
            </w:tcBorders>
            <w:vAlign w:val="center"/>
          </w:tcPr>
          <w:p w14:paraId="7CB33880" w14:textId="77777777" w:rsidR="00174DF2" w:rsidRPr="003A1000" w:rsidRDefault="00174DF2" w:rsidP="00A20B86">
            <w:pPr>
              <w:pStyle w:val="ListParagraph"/>
              <w:numPr>
                <w:ilvl w:val="0"/>
                <w:numId w:val="15"/>
              </w:numPr>
              <w:spacing w:after="120"/>
              <w:ind w:left="0" w:firstLine="0"/>
              <w:jc w:val="center"/>
              <w:rPr>
                <w:b w:val="0"/>
                <w:bCs w:val="0"/>
                <w:color w:val="1F497D" w:themeColor="text2"/>
              </w:rPr>
            </w:pPr>
          </w:p>
        </w:tc>
        <w:tc>
          <w:tcPr>
            <w:tcW w:w="985" w:type="pct"/>
            <w:tcBorders>
              <w:left w:val="none" w:sz="0" w:space="0" w:color="auto"/>
              <w:right w:val="none" w:sz="0" w:space="0" w:color="auto"/>
            </w:tcBorders>
          </w:tcPr>
          <w:p w14:paraId="028B734D"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Областна стратегия за регионално развитие </w:t>
            </w:r>
          </w:p>
        </w:tc>
        <w:tc>
          <w:tcPr>
            <w:tcW w:w="985" w:type="pct"/>
            <w:tcBorders>
              <w:left w:val="none" w:sz="0" w:space="0" w:color="auto"/>
              <w:right w:val="none" w:sz="0" w:space="0" w:color="auto"/>
            </w:tcBorders>
          </w:tcPr>
          <w:p w14:paraId="3AD2FA8F"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Областен съвет за развитие</w:t>
            </w:r>
          </w:p>
        </w:tc>
        <w:tc>
          <w:tcPr>
            <w:tcW w:w="887" w:type="pct"/>
            <w:tcBorders>
              <w:left w:val="none" w:sz="0" w:space="0" w:color="auto"/>
              <w:right w:val="none" w:sz="0" w:space="0" w:color="auto"/>
            </w:tcBorders>
          </w:tcPr>
          <w:p w14:paraId="4AE31286"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Областен управител</w:t>
            </w:r>
          </w:p>
        </w:tc>
        <w:tc>
          <w:tcPr>
            <w:tcW w:w="607" w:type="pct"/>
            <w:tcBorders>
              <w:left w:val="none" w:sz="0" w:space="0" w:color="auto"/>
              <w:right w:val="none" w:sz="0" w:space="0" w:color="auto"/>
            </w:tcBorders>
          </w:tcPr>
          <w:p w14:paraId="044A6F9B"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2014-2020 г.</w:t>
            </w:r>
          </w:p>
        </w:tc>
        <w:tc>
          <w:tcPr>
            <w:tcW w:w="1291" w:type="pct"/>
            <w:tcBorders>
              <w:left w:val="none" w:sz="0" w:space="0" w:color="auto"/>
              <w:right w:val="none" w:sz="0" w:space="0" w:color="auto"/>
            </w:tcBorders>
          </w:tcPr>
          <w:p w14:paraId="36A84761" w14:textId="77777777" w:rsidR="00901283"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Междинна и финална оценка.</w:t>
            </w:r>
          </w:p>
          <w:p w14:paraId="70C7254F" w14:textId="77777777" w:rsidR="00901283" w:rsidRPr="003A1000" w:rsidRDefault="00B928C0"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Отчитане пред Областен съвет за развитие.</w:t>
            </w:r>
          </w:p>
          <w:p w14:paraId="22EF3612" w14:textId="77777777" w:rsidR="00901283" w:rsidRPr="003A1000" w:rsidRDefault="00B928C0"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Областен управител</w:t>
            </w:r>
          </w:p>
        </w:tc>
      </w:tr>
      <w:tr w:rsidR="005830D0" w:rsidRPr="003A1000" w14:paraId="6832EDBD" w14:textId="77777777" w:rsidTr="00983A2E">
        <w:tc>
          <w:tcPr>
            <w:cnfStyle w:val="001000000000" w:firstRow="0" w:lastRow="0" w:firstColumn="1" w:lastColumn="0" w:oddVBand="0" w:evenVBand="0" w:oddHBand="0" w:evenHBand="0" w:firstRowFirstColumn="0" w:firstRowLastColumn="0" w:lastRowFirstColumn="0" w:lastRowLastColumn="0"/>
            <w:tcW w:w="245" w:type="pct"/>
            <w:vAlign w:val="center"/>
          </w:tcPr>
          <w:p w14:paraId="0EAEFA24" w14:textId="77777777" w:rsidR="00174DF2" w:rsidRPr="003A1000" w:rsidRDefault="00174DF2" w:rsidP="00A20B86">
            <w:pPr>
              <w:pStyle w:val="ListParagraph"/>
              <w:numPr>
                <w:ilvl w:val="0"/>
                <w:numId w:val="15"/>
              </w:numPr>
              <w:spacing w:after="120"/>
              <w:ind w:left="0" w:firstLine="0"/>
              <w:jc w:val="center"/>
              <w:rPr>
                <w:b w:val="0"/>
                <w:bCs w:val="0"/>
                <w:color w:val="1F497D" w:themeColor="text2"/>
              </w:rPr>
            </w:pPr>
          </w:p>
        </w:tc>
        <w:tc>
          <w:tcPr>
            <w:tcW w:w="985" w:type="pct"/>
          </w:tcPr>
          <w:p w14:paraId="69BEF4BE"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Общински план за развитие</w:t>
            </w:r>
          </w:p>
        </w:tc>
        <w:tc>
          <w:tcPr>
            <w:tcW w:w="985" w:type="pct"/>
          </w:tcPr>
          <w:p w14:paraId="5DC009AB"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Общински съвет </w:t>
            </w:r>
          </w:p>
        </w:tc>
        <w:tc>
          <w:tcPr>
            <w:tcW w:w="887" w:type="pct"/>
          </w:tcPr>
          <w:p w14:paraId="2B3FCD7F"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Кмет на община Банско</w:t>
            </w:r>
          </w:p>
        </w:tc>
        <w:tc>
          <w:tcPr>
            <w:tcW w:w="607" w:type="pct"/>
          </w:tcPr>
          <w:p w14:paraId="49BB5BF3"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2014-2020 г.</w:t>
            </w:r>
          </w:p>
        </w:tc>
        <w:tc>
          <w:tcPr>
            <w:tcW w:w="1291" w:type="pct"/>
          </w:tcPr>
          <w:p w14:paraId="33C358D0" w14:textId="77777777" w:rsidR="00901283"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Система за мониторинг на ОПР</w:t>
            </w:r>
          </w:p>
        </w:tc>
      </w:tr>
    </w:tbl>
    <w:p w14:paraId="04D7651F" w14:textId="77777777" w:rsidR="00901283" w:rsidRPr="003A1000" w:rsidRDefault="00B928C0" w:rsidP="00A20B86">
      <w:pPr>
        <w:pStyle w:val="Caption"/>
        <w:spacing w:after="120"/>
        <w:jc w:val="center"/>
        <w:rPr>
          <w:sz w:val="24"/>
          <w:szCs w:val="24"/>
        </w:rPr>
      </w:pPr>
      <w:bookmarkStart w:id="47" w:name="_Toc1470822"/>
      <w:r w:rsidRPr="003A1000">
        <w:rPr>
          <w:sz w:val="24"/>
          <w:szCs w:val="24"/>
        </w:rPr>
        <w:t xml:space="preserve">Таблица </w:t>
      </w:r>
      <w:r w:rsidR="00145488" w:rsidRPr="003A1000">
        <w:rPr>
          <w:sz w:val="24"/>
          <w:szCs w:val="24"/>
        </w:rPr>
        <w:fldChar w:fldCharType="begin"/>
      </w:r>
      <w:r w:rsidRPr="003A1000">
        <w:rPr>
          <w:sz w:val="24"/>
          <w:szCs w:val="24"/>
        </w:rPr>
        <w:instrText xml:space="preserve"> SEQ таблица \* ARABIC </w:instrText>
      </w:r>
      <w:r w:rsidR="00145488" w:rsidRPr="003A1000">
        <w:rPr>
          <w:sz w:val="24"/>
          <w:szCs w:val="24"/>
        </w:rPr>
        <w:fldChar w:fldCharType="separate"/>
      </w:r>
      <w:r w:rsidR="00284E6C">
        <w:rPr>
          <w:noProof/>
          <w:sz w:val="24"/>
          <w:szCs w:val="24"/>
        </w:rPr>
        <w:t>1</w:t>
      </w:r>
      <w:r w:rsidR="00145488" w:rsidRPr="003A1000">
        <w:rPr>
          <w:sz w:val="24"/>
          <w:szCs w:val="24"/>
        </w:rPr>
        <w:fldChar w:fldCharType="end"/>
      </w:r>
      <w:r w:rsidRPr="003A1000">
        <w:rPr>
          <w:sz w:val="24"/>
          <w:szCs w:val="24"/>
        </w:rPr>
        <w:t xml:space="preserve"> Стратегически документи в политиката на национално, регионално, областно и общинско ниво</w:t>
      </w:r>
      <w:bookmarkEnd w:id="47"/>
    </w:p>
    <w:p w14:paraId="564F1A98" w14:textId="77777777" w:rsidR="00901283" w:rsidRPr="003A1000" w:rsidRDefault="00901283" w:rsidP="00A20B86">
      <w:pPr>
        <w:pStyle w:val="Caption"/>
        <w:spacing w:after="120"/>
        <w:rPr>
          <w:b/>
          <w:sz w:val="24"/>
          <w:szCs w:val="24"/>
        </w:rPr>
      </w:pPr>
    </w:p>
    <w:p w14:paraId="33BC2C3C" w14:textId="77777777" w:rsidR="00901283" w:rsidRPr="003A1000" w:rsidRDefault="00B928C0" w:rsidP="00A20B86">
      <w:pPr>
        <w:pStyle w:val="Heading3"/>
        <w:spacing w:after="120"/>
        <w:rPr>
          <w:rFonts w:ascii="Times New Roman" w:hAnsi="Times New Roman" w:cs="Times New Roman"/>
          <w:b/>
          <w:color w:val="1F497D" w:themeColor="text2"/>
        </w:rPr>
      </w:pPr>
      <w:bookmarkStart w:id="48" w:name="_Toc1470792"/>
      <w:bookmarkEnd w:id="46"/>
      <w:r w:rsidRPr="003A1000">
        <w:rPr>
          <w:rFonts w:ascii="Times New Roman" w:hAnsi="Times New Roman" w:cs="Times New Roman"/>
          <w:b/>
          <w:color w:val="1F497D" w:themeColor="text2"/>
        </w:rPr>
        <w:t>3.1.3. Идентифициране на визията на политиката в стратегическите документи</w:t>
      </w:r>
      <w:bookmarkEnd w:id="48"/>
    </w:p>
    <w:p w14:paraId="54F9CCAB" w14:textId="77777777" w:rsidR="00901283" w:rsidRPr="003A1000" w:rsidRDefault="008F2071" w:rsidP="00A20B86">
      <w:pPr>
        <w:spacing w:after="120"/>
        <w:jc w:val="both"/>
        <w:rPr>
          <w:color w:val="1F497D" w:themeColor="text2"/>
        </w:rPr>
      </w:pPr>
      <w:r w:rsidRPr="003A1000">
        <w:rPr>
          <w:color w:val="1F497D" w:themeColor="text2"/>
        </w:rPr>
        <w:t xml:space="preserve">Прегледът </w:t>
      </w:r>
      <w:r w:rsidR="00B928C0" w:rsidRPr="003A1000">
        <w:rPr>
          <w:color w:val="1F497D" w:themeColor="text2"/>
        </w:rPr>
        <w:t xml:space="preserve">цели да установи актуалността, обвързаността, </w:t>
      </w:r>
      <w:proofErr w:type="spellStart"/>
      <w:r w:rsidR="00B928C0" w:rsidRPr="003A1000">
        <w:rPr>
          <w:color w:val="1F497D" w:themeColor="text2"/>
        </w:rPr>
        <w:t>кохерентността</w:t>
      </w:r>
      <w:proofErr w:type="spellEnd"/>
      <w:r w:rsidR="00B928C0" w:rsidRPr="003A1000">
        <w:rPr>
          <w:color w:val="1F497D" w:themeColor="text2"/>
        </w:rPr>
        <w:t xml:space="preserve">, регионалния аспект на въздействието на стратегическата документи, в сферата на недвижимото културно наследство. </w:t>
      </w:r>
    </w:p>
    <w:p w14:paraId="0E2D91EB" w14:textId="77777777" w:rsidR="00901283" w:rsidRPr="003A1000" w:rsidRDefault="00B928C0" w:rsidP="00A20B86">
      <w:pPr>
        <w:spacing w:after="120"/>
        <w:jc w:val="both"/>
        <w:rPr>
          <w:b/>
          <w:color w:val="1F497D" w:themeColor="text2"/>
          <w:lang w:val="en-US"/>
        </w:rPr>
      </w:pPr>
      <w:r w:rsidRPr="003A1000">
        <w:rPr>
          <w:color w:val="1F497D" w:themeColor="text2"/>
        </w:rPr>
        <w:t xml:space="preserve">За целите на </w:t>
      </w:r>
      <w:r w:rsidR="008F2071" w:rsidRPr="003A1000">
        <w:rPr>
          <w:color w:val="1F497D" w:themeColor="text2"/>
        </w:rPr>
        <w:t>прегледа</w:t>
      </w:r>
      <w:r w:rsidRPr="003A1000">
        <w:rPr>
          <w:color w:val="1F497D" w:themeColor="text2"/>
        </w:rPr>
        <w:t xml:space="preserve">, са изведени визията и целите на политиката в стратегическите документи. </w:t>
      </w:r>
    </w:p>
    <w:p w14:paraId="05439707" w14:textId="77777777" w:rsidR="00901283" w:rsidRPr="003A1000" w:rsidRDefault="00B928C0" w:rsidP="00A20B86">
      <w:pPr>
        <w:spacing w:after="120"/>
        <w:jc w:val="both"/>
        <w:rPr>
          <w:color w:val="1F497D" w:themeColor="text2"/>
        </w:rPr>
      </w:pPr>
      <w:r w:rsidRPr="003A1000">
        <w:rPr>
          <w:color w:val="1F497D" w:themeColor="text2"/>
        </w:rPr>
        <w:t>Елементи и мерки, насочени към разглежданата политик</w:t>
      </w:r>
      <w:r w:rsidR="00225A6A" w:rsidRPr="003A1000">
        <w:rPr>
          <w:color w:val="1F497D" w:themeColor="text2"/>
        </w:rPr>
        <w:t>а</w:t>
      </w:r>
      <w:r w:rsidRPr="003A1000">
        <w:rPr>
          <w:color w:val="1F497D" w:themeColor="text2"/>
        </w:rPr>
        <w:t>, са открити в стратегическите документи</w:t>
      </w:r>
      <w:r w:rsidR="00225A6A" w:rsidRPr="003A1000">
        <w:rPr>
          <w:color w:val="1F497D" w:themeColor="text2"/>
        </w:rPr>
        <w:t>,</w:t>
      </w:r>
      <w:r w:rsidRPr="003A1000">
        <w:rPr>
          <w:color w:val="1F497D" w:themeColor="text2"/>
        </w:rPr>
        <w:t xml:space="preserve"> посочени по-долу.</w:t>
      </w:r>
    </w:p>
    <w:p w14:paraId="0D0592EE" w14:textId="77777777" w:rsidR="00901283" w:rsidRPr="003A1000" w:rsidRDefault="00901283" w:rsidP="00A20B86">
      <w:pPr>
        <w:pStyle w:val="Default"/>
        <w:spacing w:after="120"/>
        <w:jc w:val="both"/>
        <w:rPr>
          <w:color w:val="1F497D" w:themeColor="text2"/>
        </w:rPr>
      </w:pPr>
    </w:p>
    <w:p w14:paraId="29E26E75" w14:textId="77777777" w:rsidR="00901283" w:rsidRPr="003A1000" w:rsidRDefault="00B928C0" w:rsidP="00A20B86">
      <w:pPr>
        <w:pStyle w:val="Default"/>
        <w:shd w:val="clear" w:color="auto" w:fill="DBE5F1" w:themeFill="accent1" w:themeFillTint="33"/>
        <w:spacing w:after="120"/>
        <w:jc w:val="both"/>
        <w:rPr>
          <w:b/>
          <w:color w:val="1F497D" w:themeColor="text2"/>
        </w:rPr>
      </w:pPr>
      <w:r w:rsidRPr="003A1000">
        <w:rPr>
          <w:b/>
          <w:color w:val="1F497D" w:themeColor="text2"/>
        </w:rPr>
        <w:t>Национална програма за развитие: България 2020</w:t>
      </w:r>
    </w:p>
    <w:p w14:paraId="6EB4489B" w14:textId="77777777" w:rsidR="00901283" w:rsidRPr="003A1000" w:rsidRDefault="00B928C0" w:rsidP="00A20B86">
      <w:pPr>
        <w:pStyle w:val="Default"/>
        <w:spacing w:after="120"/>
        <w:jc w:val="both"/>
        <w:rPr>
          <w:color w:val="1F497D" w:themeColor="text2"/>
        </w:rPr>
      </w:pPr>
      <w:r w:rsidRPr="003A1000">
        <w:rPr>
          <w:b/>
          <w:color w:val="1F497D" w:themeColor="text2"/>
        </w:rPr>
        <w:t>Националната програма за развитие: България 2020</w:t>
      </w:r>
      <w:r w:rsidRPr="003A1000">
        <w:rPr>
          <w:color w:val="1F497D" w:themeColor="text2"/>
        </w:rPr>
        <w:t xml:space="preserve"> е водещият стратегически и програмен документ, който конкретизира целите на политиките за развитие на страната до 2020 г. Основната цел на НПР БГ2020 е постигането на качествен и балансиран дългосрочен икономически растеж. </w:t>
      </w:r>
    </w:p>
    <w:p w14:paraId="155254CD" w14:textId="77777777" w:rsidR="00901283" w:rsidRPr="003A1000" w:rsidRDefault="00B928C0" w:rsidP="00A20B86">
      <w:pPr>
        <w:pStyle w:val="Default"/>
        <w:spacing w:after="120"/>
        <w:jc w:val="both"/>
        <w:rPr>
          <w:color w:val="1F497D" w:themeColor="text2"/>
        </w:rPr>
      </w:pPr>
      <w:r w:rsidRPr="003A1000">
        <w:rPr>
          <w:color w:val="1F497D" w:themeColor="text2"/>
        </w:rPr>
        <w:t>Специфични мерки и дейности по отношение на политиката по опазване и управление на недвижимото културно наследство са предвидени в следните приоритети на документа:</w:t>
      </w:r>
    </w:p>
    <w:p w14:paraId="128C04EE" w14:textId="77777777" w:rsidR="00901283" w:rsidRPr="003A1000" w:rsidRDefault="00B928C0" w:rsidP="00A20B86">
      <w:pPr>
        <w:pStyle w:val="Default"/>
        <w:spacing w:after="120"/>
        <w:jc w:val="both"/>
        <w:rPr>
          <w:color w:val="1F497D" w:themeColor="text2"/>
        </w:rPr>
      </w:pPr>
      <w:r w:rsidRPr="003A1000">
        <w:rPr>
          <w:b/>
          <w:color w:val="1F497D" w:themeColor="text2"/>
        </w:rPr>
        <w:t>Под приоритет 1.5</w:t>
      </w:r>
      <w:r w:rsidRPr="003A1000">
        <w:rPr>
          <w:color w:val="1F497D" w:themeColor="text2"/>
        </w:rPr>
        <w:t xml:space="preserve"> Разширяване на достъпа до изкуство и култура за всички граждани на Р България, чрез институционално укрепване на културните институции, подобряване на материално-техническата база, защита на културното наследство /материално и нематериално/, включваща и неговата дигитализация, разширяване на възможностите за участие в културния живот и за потребление на културни продукти. </w:t>
      </w:r>
    </w:p>
    <w:p w14:paraId="20A5EABD" w14:textId="77777777" w:rsidR="00901283" w:rsidRPr="003A1000" w:rsidRDefault="00B928C0" w:rsidP="00A20B86">
      <w:pPr>
        <w:pStyle w:val="Default"/>
        <w:spacing w:after="120"/>
        <w:jc w:val="both"/>
        <w:rPr>
          <w:color w:val="1F497D" w:themeColor="text2"/>
        </w:rPr>
      </w:pPr>
      <w:r w:rsidRPr="003A1000">
        <w:rPr>
          <w:b/>
          <w:color w:val="1F497D" w:themeColor="text2"/>
        </w:rPr>
        <w:t>Приоритет 3.</w:t>
      </w:r>
      <w:r w:rsidRPr="003A1000">
        <w:rPr>
          <w:color w:val="1F497D" w:themeColor="text2"/>
        </w:rPr>
        <w:t xml:space="preserve"> Постигане на устойчиво интегрирано регионално развитие и използване на местния потенциал. Приоритетът е насочен към развитие на потенциал на българските райони, намаляване на </w:t>
      </w:r>
      <w:proofErr w:type="spellStart"/>
      <w:r w:rsidRPr="003A1000">
        <w:rPr>
          <w:color w:val="1F497D" w:themeColor="text2"/>
        </w:rPr>
        <w:t>междурегионалните</w:t>
      </w:r>
      <w:proofErr w:type="spellEnd"/>
      <w:r w:rsidRPr="003A1000">
        <w:rPr>
          <w:color w:val="1F497D" w:themeColor="text2"/>
        </w:rPr>
        <w:t xml:space="preserve"> различия и превръщането на всички региони в привлекателно място за живеене и бизнес със съхранена природа и уникални културни паметници и традиции.</w:t>
      </w:r>
    </w:p>
    <w:p w14:paraId="182B2B0E" w14:textId="77777777" w:rsidR="00901283" w:rsidRPr="003A1000" w:rsidRDefault="00B928C0" w:rsidP="00A20B86">
      <w:pPr>
        <w:pStyle w:val="Default"/>
        <w:spacing w:after="120"/>
        <w:jc w:val="both"/>
        <w:rPr>
          <w:color w:val="1F497D" w:themeColor="text2"/>
        </w:rPr>
      </w:pPr>
      <w:r w:rsidRPr="003A1000">
        <w:rPr>
          <w:color w:val="1F497D" w:themeColor="text2"/>
        </w:rPr>
        <w:t>В рамките на приоритета са предвидени дейности за:</w:t>
      </w:r>
    </w:p>
    <w:p w14:paraId="4B1F7C1F"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Подобряване на градската среда - въвеждане на нормативите за постигане на устойчива градска среда и агломерации при изготвяне на актуализираните </w:t>
      </w:r>
      <w:proofErr w:type="spellStart"/>
      <w:r w:rsidRPr="003A1000">
        <w:rPr>
          <w:bCs/>
          <w:color w:val="1F497D" w:themeColor="text2"/>
        </w:rPr>
        <w:t>устройствени</w:t>
      </w:r>
      <w:proofErr w:type="spellEnd"/>
      <w:r w:rsidRPr="003A1000">
        <w:rPr>
          <w:bCs/>
          <w:color w:val="1F497D" w:themeColor="text2"/>
        </w:rPr>
        <w:t xml:space="preserve"> планове на населените места, отчитайки нуждите за възстановяване на съществуващи зелени площи и изграждане на нови, за създаване на паркове, </w:t>
      </w:r>
      <w:proofErr w:type="spellStart"/>
      <w:r w:rsidRPr="003A1000">
        <w:rPr>
          <w:bCs/>
          <w:color w:val="1F497D" w:themeColor="text2"/>
        </w:rPr>
        <w:t>рекреационни</w:t>
      </w:r>
      <w:proofErr w:type="spellEnd"/>
      <w:r w:rsidRPr="003A1000">
        <w:rPr>
          <w:bCs/>
          <w:color w:val="1F497D" w:themeColor="text2"/>
        </w:rPr>
        <w:t xml:space="preserve"> зони, модернизация на зоопарковете и превръщането им в центрове за информация и образование на населението относно опазването на околната среда и интегриране на културното наследство в градовете и районите с п</w:t>
      </w:r>
      <w:r w:rsidR="005F2695" w:rsidRPr="003A1000">
        <w:rPr>
          <w:bCs/>
          <w:color w:val="1F497D" w:themeColor="text2"/>
        </w:rPr>
        <w:t>отенциал за развитие на туризма</w:t>
      </w:r>
      <w:r w:rsidRPr="003A1000">
        <w:rPr>
          <w:bCs/>
          <w:color w:val="1F497D" w:themeColor="text2"/>
        </w:rPr>
        <w:t>.</w:t>
      </w:r>
    </w:p>
    <w:p w14:paraId="11E98868"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Подобряване на държавната и об</w:t>
      </w:r>
      <w:r w:rsidR="00F7014C" w:rsidRPr="003A1000">
        <w:rPr>
          <w:bCs/>
          <w:color w:val="1F497D" w:themeColor="text2"/>
        </w:rPr>
        <w:t>щинска културна инфраструктура –</w:t>
      </w:r>
      <w:r w:rsidRPr="003A1000">
        <w:rPr>
          <w:bCs/>
          <w:color w:val="1F497D" w:themeColor="text2"/>
        </w:rPr>
        <w:t xml:space="preserve"> изграждане и обновяване на инфраструктура за разпространение и осигуряване на достъп до културно и природно наследство в градовете и градските ареали. </w:t>
      </w:r>
    </w:p>
    <w:p w14:paraId="4722BAC6"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Подобряване качеството на живот в селските райони. Изграждането на местната инфраструктура, предлагането на местни основни услуги, обновяването на селата, </w:t>
      </w:r>
      <w:r w:rsidRPr="003A1000">
        <w:rPr>
          <w:bCs/>
          <w:color w:val="1F497D" w:themeColor="text2"/>
        </w:rPr>
        <w:lastRenderedPageBreak/>
        <w:t xml:space="preserve">както възстановяването и подобряването на културното и природното наследство и ландшафта в селските райони са важни елементи на тяхното устойчиво развитие. </w:t>
      </w:r>
    </w:p>
    <w:p w14:paraId="1A64123A"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Насърчаване изграждането на местната инфраструктура, обновяването на селата, предлагането на местни основни услуги и опазването на местното културно и природно наследство </w:t>
      </w:r>
      <w:r w:rsidR="00F7014C" w:rsidRPr="003A1000">
        <w:rPr>
          <w:bCs/>
          <w:color w:val="1F497D" w:themeColor="text2"/>
        </w:rPr>
        <w:t>–</w:t>
      </w:r>
      <w:r w:rsidRPr="003A1000">
        <w:rPr>
          <w:bCs/>
          <w:color w:val="1F497D" w:themeColor="text2"/>
        </w:rPr>
        <w:t xml:space="preserve"> създаване, подобряване и разширяване на дребна по мащаби инфраструктура</w:t>
      </w:r>
      <w:r w:rsidRPr="003A1000">
        <w:rPr>
          <w:color w:val="1F497D" w:themeColor="text2"/>
        </w:rPr>
        <w:t xml:space="preserve">, въвеждане и използване на </w:t>
      </w:r>
      <w:proofErr w:type="spellStart"/>
      <w:r w:rsidRPr="003A1000">
        <w:rPr>
          <w:color w:val="1F497D" w:themeColor="text2"/>
        </w:rPr>
        <w:t>възобновяеми</w:t>
      </w:r>
      <w:proofErr w:type="spellEnd"/>
      <w:r w:rsidRPr="003A1000">
        <w:rPr>
          <w:color w:val="1F497D" w:themeColor="text2"/>
        </w:rPr>
        <w:t xml:space="preserve"> енергийни източници; инфраструктура за отдих, туристическа информация и обозначаване на туристически обекти; поддръжка, възстановяване и подобряване на културното и природното наследство на селата и селския ландшафт и др. </w:t>
      </w:r>
    </w:p>
    <w:p w14:paraId="0C1BFBD0" w14:textId="77777777" w:rsidR="00901283" w:rsidRPr="003A1000" w:rsidRDefault="00B928C0" w:rsidP="00A20B86">
      <w:pPr>
        <w:pStyle w:val="Default"/>
        <w:spacing w:after="120"/>
        <w:jc w:val="both"/>
        <w:rPr>
          <w:color w:val="1F497D" w:themeColor="text2"/>
        </w:rPr>
      </w:pPr>
      <w:proofErr w:type="spellStart"/>
      <w:r w:rsidRPr="003A1000">
        <w:rPr>
          <w:b/>
          <w:color w:val="1F497D" w:themeColor="text2"/>
        </w:rPr>
        <w:t>Подприоритет</w:t>
      </w:r>
      <w:proofErr w:type="spellEnd"/>
      <w:r w:rsidRPr="003A1000">
        <w:rPr>
          <w:b/>
          <w:color w:val="1F497D" w:themeColor="text2"/>
        </w:rPr>
        <w:t xml:space="preserve"> 3.4</w:t>
      </w:r>
      <w:r w:rsidRPr="003A1000">
        <w:rPr>
          <w:color w:val="1F497D" w:themeColor="text2"/>
        </w:rPr>
        <w:t xml:space="preserve"> Подкрепа за ефективно и устойчиво усвояване на туристическия потенциал на регионите и развитие на културните и креативни индустрии в регионите.</w:t>
      </w:r>
    </w:p>
    <w:p w14:paraId="28980BA4" w14:textId="77777777" w:rsidR="000C235B" w:rsidRPr="003A1000" w:rsidRDefault="000C235B" w:rsidP="00A20B86">
      <w:pPr>
        <w:pStyle w:val="Default"/>
        <w:spacing w:after="120"/>
        <w:jc w:val="both"/>
        <w:rPr>
          <w:color w:val="1F497D" w:themeColor="text2"/>
        </w:rPr>
      </w:pPr>
      <w:r w:rsidRPr="003A1000">
        <w:rPr>
          <w:color w:val="1F497D" w:themeColor="text2"/>
        </w:rPr>
        <w:t xml:space="preserve">В рамките на </w:t>
      </w:r>
      <w:proofErr w:type="spellStart"/>
      <w:r w:rsidRPr="003A1000">
        <w:rPr>
          <w:color w:val="1F497D" w:themeColor="text2"/>
        </w:rPr>
        <w:t>подприоритета</w:t>
      </w:r>
      <w:proofErr w:type="spellEnd"/>
      <w:r w:rsidRPr="003A1000">
        <w:rPr>
          <w:color w:val="1F497D" w:themeColor="text2"/>
        </w:rPr>
        <w:t xml:space="preserve"> са предвидени дейности за:</w:t>
      </w:r>
    </w:p>
    <w:p w14:paraId="6C036B71"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Развитие на инфраструктурата за специализирани форми на туризъм. Държавата подпомага местния икономически потенциал за развитие на различни видове туризъм (културен, религиозен, спа, </w:t>
      </w:r>
      <w:proofErr w:type="spellStart"/>
      <w:r w:rsidRPr="003A1000">
        <w:rPr>
          <w:color w:val="1F497D" w:themeColor="text2"/>
        </w:rPr>
        <w:t>еко</w:t>
      </w:r>
      <w:proofErr w:type="spellEnd"/>
      <w:r w:rsidRPr="003A1000">
        <w:rPr>
          <w:color w:val="1F497D" w:themeColor="text2"/>
        </w:rPr>
        <w:t xml:space="preserve"> и приключенски, селски туризъм) като подпомага развитието на туристически атракции и специализирана инфраструктура за оползотворяване на туристическите ресурси (вкл. с изграждане на съпътстваща </w:t>
      </w:r>
      <w:r w:rsidRPr="003A1000">
        <w:rPr>
          <w:bCs/>
          <w:color w:val="1F497D" w:themeColor="text2"/>
        </w:rPr>
        <w:t xml:space="preserve">инфраструктура) – интегриране на недвижими културни ценности (НКЦ) в съвременната </w:t>
      </w:r>
      <w:r w:rsidR="00050FE1" w:rsidRPr="003A1000">
        <w:rPr>
          <w:bCs/>
          <w:color w:val="1F497D" w:themeColor="text2"/>
        </w:rPr>
        <w:t>среда и в туристически продукти</w:t>
      </w:r>
      <w:r w:rsidRPr="003A1000">
        <w:rPr>
          <w:bCs/>
          <w:color w:val="1F497D" w:themeColor="text2"/>
        </w:rPr>
        <w:t xml:space="preserve">. </w:t>
      </w:r>
    </w:p>
    <w:p w14:paraId="5A3DB839"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bCs/>
          <w:color w:val="1F497D" w:themeColor="text2"/>
        </w:rPr>
        <w:t>Създаване на условия за развитие на културни и творчески индустрии в регионите -подкрепа на визуалните изкуства и популяризиране на съвременни форми на художествено изразяване; интерпретиране и популяризиране на културното наследство; мобилност на визуални, сценични и аудиовизуални произведения и на техните автори и изпълнители</w:t>
      </w:r>
      <w:r w:rsidRPr="003A1000">
        <w:rPr>
          <w:color w:val="1F497D" w:themeColor="text2"/>
        </w:rPr>
        <w:t>; подкрепа на българското участие в международно значими културни събития и инициативи.</w:t>
      </w:r>
    </w:p>
    <w:p w14:paraId="0CD14B63" w14:textId="77777777" w:rsidR="00901283" w:rsidRPr="003A1000" w:rsidRDefault="00901283" w:rsidP="00A20B86">
      <w:pPr>
        <w:pStyle w:val="Default"/>
        <w:spacing w:after="120"/>
        <w:jc w:val="both"/>
        <w:rPr>
          <w:color w:val="1F497D" w:themeColor="text2"/>
        </w:rPr>
      </w:pPr>
    </w:p>
    <w:p w14:paraId="5445BEEC" w14:textId="77777777" w:rsidR="00901283" w:rsidRPr="003A1000" w:rsidRDefault="00B928C0" w:rsidP="00A20B86">
      <w:pPr>
        <w:pStyle w:val="Default"/>
        <w:shd w:val="clear" w:color="auto" w:fill="DBE5F1" w:themeFill="accent1" w:themeFillTint="33"/>
        <w:spacing w:after="120"/>
        <w:jc w:val="both"/>
        <w:rPr>
          <w:b/>
          <w:color w:val="1F497D" w:themeColor="text2"/>
        </w:rPr>
      </w:pPr>
      <w:r w:rsidRPr="003A1000">
        <w:rPr>
          <w:b/>
          <w:color w:val="1F497D" w:themeColor="text2"/>
        </w:rPr>
        <w:t>Програма за управление на правителството на Република България за периода 2017-2021 г.</w:t>
      </w:r>
    </w:p>
    <w:p w14:paraId="12BA5926" w14:textId="77777777" w:rsidR="00901283" w:rsidRPr="003A1000" w:rsidRDefault="00B928C0" w:rsidP="00A20B86">
      <w:pPr>
        <w:spacing w:after="120"/>
        <w:jc w:val="both"/>
        <w:rPr>
          <w:color w:val="1F497D" w:themeColor="text2"/>
        </w:rPr>
      </w:pPr>
      <w:r w:rsidRPr="003A1000">
        <w:rPr>
          <w:color w:val="1F497D" w:themeColor="text2"/>
        </w:rPr>
        <w:t xml:space="preserve">Програмата за управление на правителството на Република България за периода 2017- 2021 г., включва отделен Раздел 12. Култура, в който са включени приоритетните мерки в тази сфера. Мерките, с пряко отношение към политиката по опазване и управление на НКН, са следните: </w:t>
      </w:r>
    </w:p>
    <w:p w14:paraId="11FAD27C" w14:textId="77777777" w:rsidR="00901283" w:rsidRPr="003A1000" w:rsidRDefault="00B928C0" w:rsidP="00A20B86">
      <w:pPr>
        <w:spacing w:after="120"/>
        <w:jc w:val="both"/>
        <w:rPr>
          <w:b/>
          <w:color w:val="1F497D" w:themeColor="text2"/>
        </w:rPr>
      </w:pPr>
      <w:r w:rsidRPr="003A1000">
        <w:rPr>
          <w:b/>
          <w:color w:val="1F497D" w:themeColor="text2"/>
        </w:rPr>
        <w:t>ПРИОРИТЕТ 37: Развитие на изкуствата, културните и творчески индустрии, културното наследство и културния туризъм.</w:t>
      </w:r>
    </w:p>
    <w:p w14:paraId="5E69A40E" w14:textId="77777777" w:rsidR="00901283" w:rsidRPr="003A1000" w:rsidRDefault="00B928C0" w:rsidP="00A20B86">
      <w:pPr>
        <w:spacing w:after="120"/>
        <w:jc w:val="both"/>
        <w:rPr>
          <w:color w:val="1F497D" w:themeColor="text2"/>
        </w:rPr>
      </w:pPr>
      <w:r w:rsidRPr="003A1000">
        <w:rPr>
          <w:b/>
          <w:color w:val="1F497D" w:themeColor="text2"/>
        </w:rPr>
        <w:t xml:space="preserve">Цел 129: </w:t>
      </w:r>
      <w:r w:rsidRPr="003A1000">
        <w:rPr>
          <w:color w:val="1F497D" w:themeColor="text2"/>
        </w:rPr>
        <w:t>Дългосрочна политика за подкрепа на културата като национален приоритет.</w:t>
      </w:r>
    </w:p>
    <w:p w14:paraId="15C79218" w14:textId="77777777" w:rsidR="000C235B" w:rsidRPr="003A1000" w:rsidRDefault="000C235B" w:rsidP="00A20B86">
      <w:pPr>
        <w:spacing w:after="120"/>
        <w:jc w:val="both"/>
        <w:rPr>
          <w:color w:val="1F497D" w:themeColor="text2"/>
        </w:rPr>
      </w:pPr>
      <w:r w:rsidRPr="003A1000">
        <w:rPr>
          <w:color w:val="1F497D" w:themeColor="text2"/>
        </w:rPr>
        <w:t>В обхвата на целта са включени следните мерки, с отношение към разглежданата политика в сферата на НКН:</w:t>
      </w:r>
    </w:p>
    <w:p w14:paraId="243C5081" w14:textId="77777777" w:rsidR="00901283" w:rsidRPr="003A1000" w:rsidRDefault="00B928C0" w:rsidP="00DC18B4">
      <w:pPr>
        <w:pStyle w:val="ListParagraph"/>
        <w:numPr>
          <w:ilvl w:val="0"/>
          <w:numId w:val="66"/>
        </w:numPr>
        <w:spacing w:after="120"/>
        <w:ind w:left="567" w:hanging="283"/>
        <w:jc w:val="both"/>
        <w:rPr>
          <w:bCs/>
          <w:color w:val="1F497D" w:themeColor="text2"/>
        </w:rPr>
      </w:pPr>
      <w:r w:rsidRPr="003A1000">
        <w:rPr>
          <w:bCs/>
          <w:color w:val="1F497D" w:themeColor="text2"/>
        </w:rPr>
        <w:t xml:space="preserve">Мярка 495: Актуализиране на проекта на националната стратегия, обществено обсъждане и приемане на стратегията. </w:t>
      </w:r>
    </w:p>
    <w:p w14:paraId="38E917AA" w14:textId="77777777" w:rsidR="00901283" w:rsidRPr="003A1000" w:rsidRDefault="00B928C0" w:rsidP="00DC18B4">
      <w:pPr>
        <w:pStyle w:val="ListParagraph"/>
        <w:numPr>
          <w:ilvl w:val="0"/>
          <w:numId w:val="66"/>
        </w:numPr>
        <w:spacing w:after="120"/>
        <w:ind w:left="567" w:hanging="283"/>
        <w:jc w:val="both"/>
        <w:rPr>
          <w:color w:val="1F497D" w:themeColor="text2"/>
        </w:rPr>
      </w:pPr>
      <w:r w:rsidRPr="003A1000">
        <w:rPr>
          <w:bCs/>
          <w:color w:val="1F497D" w:themeColor="text2"/>
        </w:rPr>
        <w:t>Мярка 496:</w:t>
      </w:r>
      <w:r w:rsidRPr="003A1000">
        <w:rPr>
          <w:color w:val="1F497D" w:themeColor="text2"/>
        </w:rPr>
        <w:t xml:space="preserve"> Планиране и осигуряване на финансиране за реализиране на стратегията.</w:t>
      </w:r>
    </w:p>
    <w:p w14:paraId="613DB471" w14:textId="77777777" w:rsidR="00901283" w:rsidRPr="003A1000" w:rsidRDefault="00901283" w:rsidP="00A20B86">
      <w:pPr>
        <w:pStyle w:val="Default"/>
        <w:spacing w:after="120"/>
        <w:rPr>
          <w:color w:val="1F497D" w:themeColor="text2"/>
        </w:rPr>
      </w:pPr>
    </w:p>
    <w:p w14:paraId="17402B2B" w14:textId="77777777" w:rsidR="00901283" w:rsidRPr="003A1000" w:rsidRDefault="00B928C0" w:rsidP="00A20B86">
      <w:pPr>
        <w:spacing w:after="120"/>
        <w:jc w:val="both"/>
        <w:rPr>
          <w:color w:val="1F497D" w:themeColor="text2"/>
        </w:rPr>
      </w:pPr>
      <w:r w:rsidRPr="003A1000">
        <w:rPr>
          <w:b/>
          <w:color w:val="1F497D" w:themeColor="text2"/>
        </w:rPr>
        <w:lastRenderedPageBreak/>
        <w:t>Цел 130:</w:t>
      </w:r>
      <w:r w:rsidRPr="003A1000">
        <w:rPr>
          <w:color w:val="1F497D" w:themeColor="text2"/>
        </w:rPr>
        <w:t xml:space="preserve"> Създаване на условия за прилагане на международните стандарти за опазване и представяне на културните ценности.</w:t>
      </w:r>
    </w:p>
    <w:p w14:paraId="13C4DB7A" w14:textId="77777777" w:rsidR="000C235B" w:rsidRPr="003A1000" w:rsidRDefault="000C235B" w:rsidP="00A20B86">
      <w:pPr>
        <w:spacing w:after="120"/>
        <w:jc w:val="both"/>
        <w:rPr>
          <w:color w:val="1F497D" w:themeColor="text2"/>
        </w:rPr>
      </w:pPr>
      <w:r w:rsidRPr="003A1000">
        <w:rPr>
          <w:color w:val="1F497D" w:themeColor="text2"/>
        </w:rPr>
        <w:t>В обхвата на целта са включени следните мерки, с отношение към разглежданата политика в сферата на НКН:</w:t>
      </w:r>
    </w:p>
    <w:p w14:paraId="02249C69" w14:textId="77777777" w:rsidR="00901283" w:rsidRPr="003A1000" w:rsidRDefault="00B928C0" w:rsidP="00DC18B4">
      <w:pPr>
        <w:pStyle w:val="ListParagraph"/>
        <w:numPr>
          <w:ilvl w:val="0"/>
          <w:numId w:val="66"/>
        </w:numPr>
        <w:spacing w:after="120"/>
        <w:ind w:left="567" w:hanging="283"/>
        <w:jc w:val="both"/>
        <w:rPr>
          <w:bCs/>
          <w:color w:val="1F497D" w:themeColor="text2"/>
        </w:rPr>
      </w:pPr>
      <w:r w:rsidRPr="003A1000">
        <w:rPr>
          <w:bCs/>
          <w:color w:val="1F497D" w:themeColor="text2"/>
        </w:rPr>
        <w:t xml:space="preserve">Мярка 497: Поетапно завишаване на средствата за редовни археологически проучвания, консервация, реставрация и социализиране на недвижими културни ценности. </w:t>
      </w:r>
    </w:p>
    <w:p w14:paraId="51910764" w14:textId="77777777" w:rsidR="00901283" w:rsidRPr="003A1000" w:rsidRDefault="00B928C0" w:rsidP="00DC18B4">
      <w:pPr>
        <w:pStyle w:val="ListParagraph"/>
        <w:numPr>
          <w:ilvl w:val="0"/>
          <w:numId w:val="66"/>
        </w:numPr>
        <w:spacing w:after="120"/>
        <w:ind w:left="567" w:hanging="283"/>
        <w:jc w:val="both"/>
        <w:rPr>
          <w:color w:val="1F497D" w:themeColor="text2"/>
        </w:rPr>
      </w:pPr>
      <w:r w:rsidRPr="003A1000">
        <w:rPr>
          <w:bCs/>
          <w:color w:val="1F497D" w:themeColor="text2"/>
        </w:rPr>
        <w:t>Мярка 499: Ежегодно финансиране на проекти за музейно оборудване, превантивна консервация,</w:t>
      </w:r>
      <w:r w:rsidRPr="003A1000">
        <w:rPr>
          <w:color w:val="1F497D" w:themeColor="text2"/>
        </w:rPr>
        <w:t xml:space="preserve"> реставрация и социализация на материалното културно наследство. </w:t>
      </w:r>
    </w:p>
    <w:p w14:paraId="43D5575B" w14:textId="77777777" w:rsidR="00901283" w:rsidRPr="003A1000" w:rsidRDefault="00901283" w:rsidP="00A20B86">
      <w:pPr>
        <w:spacing w:after="120"/>
        <w:jc w:val="both"/>
        <w:rPr>
          <w:color w:val="1F497D" w:themeColor="text2"/>
        </w:rPr>
      </w:pPr>
    </w:p>
    <w:p w14:paraId="6A85083C" w14:textId="77777777" w:rsidR="00901283" w:rsidRPr="003A1000" w:rsidRDefault="00B928C0" w:rsidP="00A20B86">
      <w:pPr>
        <w:spacing w:after="120"/>
        <w:jc w:val="both"/>
        <w:rPr>
          <w:color w:val="1F497D" w:themeColor="text2"/>
        </w:rPr>
      </w:pPr>
      <w:r w:rsidRPr="003A1000">
        <w:rPr>
          <w:b/>
          <w:color w:val="1F497D" w:themeColor="text2"/>
        </w:rPr>
        <w:t>Цел 138:</w:t>
      </w:r>
      <w:r w:rsidRPr="003A1000">
        <w:rPr>
          <w:color w:val="1F497D" w:themeColor="text2"/>
        </w:rPr>
        <w:t xml:space="preserve"> Възраждане на ролята и разкриване на потенциала на културните институти в областта на културното наследство и усъвършенстване на системата за опазване, управление и представяне на културните ценности.</w:t>
      </w:r>
    </w:p>
    <w:p w14:paraId="0C99DF42" w14:textId="77777777" w:rsidR="000C235B" w:rsidRPr="003A1000" w:rsidRDefault="000C235B" w:rsidP="00A20B86">
      <w:pPr>
        <w:spacing w:after="120"/>
        <w:jc w:val="both"/>
        <w:rPr>
          <w:color w:val="1F497D" w:themeColor="text2"/>
        </w:rPr>
      </w:pPr>
      <w:r w:rsidRPr="003A1000">
        <w:rPr>
          <w:color w:val="1F497D" w:themeColor="text2"/>
        </w:rPr>
        <w:t>В обхвата на целта са включени следните мерки, с отношение към разглежданата политика в сферата на НКН:</w:t>
      </w:r>
    </w:p>
    <w:p w14:paraId="0616AB51" w14:textId="77777777" w:rsidR="00901283" w:rsidRPr="003A1000" w:rsidRDefault="00B928C0" w:rsidP="00DC18B4">
      <w:pPr>
        <w:pStyle w:val="ListParagraph"/>
        <w:numPr>
          <w:ilvl w:val="0"/>
          <w:numId w:val="66"/>
        </w:numPr>
        <w:spacing w:after="120"/>
        <w:ind w:left="567" w:hanging="283"/>
        <w:jc w:val="both"/>
        <w:rPr>
          <w:bCs/>
          <w:color w:val="1F497D" w:themeColor="text2"/>
        </w:rPr>
      </w:pPr>
      <w:r w:rsidRPr="003A1000">
        <w:rPr>
          <w:bCs/>
          <w:color w:val="1F497D" w:themeColor="text2"/>
        </w:rPr>
        <w:t xml:space="preserve">Мярка 533: Проект на ЗИД на Закона за закрила и развитие на културата и Закона за културното наследство. </w:t>
      </w:r>
    </w:p>
    <w:p w14:paraId="2EB6E8B7" w14:textId="77777777" w:rsidR="00901283" w:rsidRPr="003A1000" w:rsidRDefault="00B928C0" w:rsidP="00DC18B4">
      <w:pPr>
        <w:pStyle w:val="ListParagraph"/>
        <w:numPr>
          <w:ilvl w:val="0"/>
          <w:numId w:val="66"/>
        </w:numPr>
        <w:spacing w:after="120"/>
        <w:ind w:left="567" w:hanging="283"/>
        <w:jc w:val="both"/>
        <w:rPr>
          <w:bCs/>
          <w:color w:val="1F497D" w:themeColor="text2"/>
        </w:rPr>
      </w:pPr>
      <w:r w:rsidRPr="003A1000">
        <w:rPr>
          <w:bCs/>
          <w:color w:val="1F497D" w:themeColor="text2"/>
        </w:rPr>
        <w:t>Мярка 535: Създаване на условия за повишаване на квалификацията</w:t>
      </w:r>
      <w:r w:rsidR="005F2695" w:rsidRPr="003A1000">
        <w:rPr>
          <w:bCs/>
          <w:color w:val="1F497D" w:themeColor="text2"/>
        </w:rPr>
        <w:t xml:space="preserve"> на</w:t>
      </w:r>
      <w:r w:rsidRPr="003A1000">
        <w:rPr>
          <w:bCs/>
          <w:color w:val="1F497D" w:themeColor="text2"/>
        </w:rPr>
        <w:t xml:space="preserve"> специалистите, работещи в областта на опазването и представянето на културните ценности. </w:t>
      </w:r>
    </w:p>
    <w:p w14:paraId="3A0A875A" w14:textId="77777777" w:rsidR="00901283" w:rsidRPr="003A1000" w:rsidRDefault="00B928C0" w:rsidP="00DC18B4">
      <w:pPr>
        <w:pStyle w:val="ListParagraph"/>
        <w:numPr>
          <w:ilvl w:val="0"/>
          <w:numId w:val="66"/>
        </w:numPr>
        <w:spacing w:after="120"/>
        <w:ind w:left="567" w:hanging="283"/>
        <w:jc w:val="both"/>
        <w:rPr>
          <w:bCs/>
          <w:color w:val="1F497D" w:themeColor="text2"/>
        </w:rPr>
      </w:pPr>
      <w:r w:rsidRPr="003A1000">
        <w:rPr>
          <w:bCs/>
          <w:color w:val="1F497D" w:themeColor="text2"/>
        </w:rPr>
        <w:t xml:space="preserve">Мярка 537: Изготвяне на планове за опазване и управление на вписаните в Списъка на световното наследство недвижими културни ценности и на археологически резервати. </w:t>
      </w:r>
    </w:p>
    <w:p w14:paraId="40F75D7D" w14:textId="77777777" w:rsidR="00901283" w:rsidRPr="003A1000" w:rsidRDefault="00B928C0" w:rsidP="00DC18B4">
      <w:pPr>
        <w:pStyle w:val="ListParagraph"/>
        <w:numPr>
          <w:ilvl w:val="0"/>
          <w:numId w:val="66"/>
        </w:numPr>
        <w:spacing w:after="120"/>
        <w:ind w:left="567" w:hanging="283"/>
        <w:jc w:val="both"/>
        <w:rPr>
          <w:color w:val="1F497D" w:themeColor="text2"/>
        </w:rPr>
      </w:pPr>
      <w:r w:rsidRPr="003A1000">
        <w:rPr>
          <w:bCs/>
          <w:color w:val="1F497D" w:themeColor="text2"/>
        </w:rPr>
        <w:t>Мярка 538: Засилване на институционалния и управленски капацитет за осигуряване на ефективно опазване</w:t>
      </w:r>
      <w:r w:rsidRPr="003A1000">
        <w:rPr>
          <w:color w:val="1F497D" w:themeColor="text2"/>
        </w:rPr>
        <w:t xml:space="preserve"> на недвижимите културни ценности – световно наследство.</w:t>
      </w:r>
    </w:p>
    <w:p w14:paraId="6CCA5D6C" w14:textId="77777777" w:rsidR="00901283" w:rsidRPr="003A1000" w:rsidRDefault="00901283" w:rsidP="00A20B86">
      <w:pPr>
        <w:spacing w:after="120"/>
        <w:jc w:val="both"/>
        <w:rPr>
          <w:color w:val="1F497D" w:themeColor="text2"/>
        </w:rPr>
      </w:pPr>
    </w:p>
    <w:p w14:paraId="2A6EF059" w14:textId="77777777" w:rsidR="00901283" w:rsidRPr="003A1000" w:rsidRDefault="00B928C0" w:rsidP="00A20B86">
      <w:pPr>
        <w:spacing w:after="120"/>
        <w:jc w:val="both"/>
        <w:rPr>
          <w:color w:val="1F497D" w:themeColor="text2"/>
        </w:rPr>
      </w:pPr>
      <w:r w:rsidRPr="003A1000">
        <w:rPr>
          <w:color w:val="1F497D" w:themeColor="text2"/>
        </w:rPr>
        <w:t>Първата част от мерките са насочени към разработване и приемане на национална стратегия и осигуряване на финансиране за реализиране на стратегията. Следващата група мерки имат за цел прилагане на международните стандарти в тази сфер</w:t>
      </w:r>
      <w:r w:rsidR="00050FE1" w:rsidRPr="003A1000">
        <w:rPr>
          <w:color w:val="1F497D" w:themeColor="text2"/>
        </w:rPr>
        <w:t>а</w:t>
      </w:r>
      <w:r w:rsidRPr="003A1000">
        <w:rPr>
          <w:color w:val="1F497D" w:themeColor="text2"/>
        </w:rPr>
        <w:t xml:space="preserve"> в България, а последната група мерки са насочени към повишаване на ролята на културните институти и институционалния капацитет за опазване и представяне на културните ценности. Като недостатък може да бъде отбелязано, че последните мерки са насочени единствено към осигуряване на ефективно опазване на недвижимите културни ценности – световно наследство, които са само 7 на брой.</w:t>
      </w:r>
    </w:p>
    <w:p w14:paraId="7D074066" w14:textId="77777777" w:rsidR="00901283" w:rsidRPr="003A1000" w:rsidRDefault="00901283" w:rsidP="00A20B86">
      <w:pPr>
        <w:pStyle w:val="Default"/>
        <w:spacing w:after="120"/>
        <w:jc w:val="both"/>
        <w:rPr>
          <w:color w:val="1F497D" w:themeColor="text2"/>
        </w:rPr>
      </w:pPr>
    </w:p>
    <w:p w14:paraId="1A3E807E" w14:textId="77777777" w:rsidR="00901283" w:rsidRPr="003A1000" w:rsidRDefault="00B928C0" w:rsidP="00A20B86">
      <w:pPr>
        <w:pStyle w:val="Default"/>
        <w:shd w:val="clear" w:color="auto" w:fill="DBE5F1" w:themeFill="accent1" w:themeFillTint="33"/>
        <w:spacing w:after="120"/>
        <w:jc w:val="both"/>
        <w:rPr>
          <w:b/>
          <w:color w:val="1F497D" w:themeColor="text2"/>
        </w:rPr>
      </w:pPr>
      <w:r w:rsidRPr="003A1000">
        <w:rPr>
          <w:b/>
          <w:color w:val="1F497D" w:themeColor="text2"/>
        </w:rPr>
        <w:t>Националната програма за реформи</w:t>
      </w:r>
    </w:p>
    <w:p w14:paraId="6AD429ED" w14:textId="77777777" w:rsidR="00901283" w:rsidRPr="003A1000" w:rsidRDefault="00B928C0" w:rsidP="00A20B86">
      <w:pPr>
        <w:pStyle w:val="Default"/>
        <w:spacing w:after="120"/>
        <w:jc w:val="both"/>
        <w:rPr>
          <w:color w:val="1F497D" w:themeColor="text2"/>
        </w:rPr>
      </w:pPr>
      <w:r w:rsidRPr="003A1000">
        <w:rPr>
          <w:b/>
          <w:color w:val="1F497D" w:themeColor="text2"/>
        </w:rPr>
        <w:lastRenderedPageBreak/>
        <w:t>Европа 2020: Националната програма за реформи</w:t>
      </w:r>
      <w:r w:rsidRPr="003A1000">
        <w:rPr>
          <w:rStyle w:val="FootnoteReference"/>
          <w:b/>
          <w:color w:val="1F497D" w:themeColor="text2"/>
        </w:rPr>
        <w:footnoteReference w:id="2"/>
      </w:r>
      <w:r w:rsidRPr="003A1000">
        <w:rPr>
          <w:color w:val="1F497D" w:themeColor="text2"/>
        </w:rPr>
        <w:t xml:space="preserve"> се изготвя в изпълнение на стратегията Европа 2020 и в съответствие с новия инструмент за по-добра координация на икономическите политики в рамките на Европейския съюз, т. нар. Европейски семестър. </w:t>
      </w:r>
    </w:p>
    <w:p w14:paraId="6859663A" w14:textId="77777777" w:rsidR="00901283" w:rsidRPr="003A1000" w:rsidRDefault="00B928C0" w:rsidP="00A20B86">
      <w:pPr>
        <w:pStyle w:val="Default"/>
        <w:spacing w:after="120"/>
        <w:jc w:val="both"/>
        <w:rPr>
          <w:color w:val="1F497D" w:themeColor="text2"/>
        </w:rPr>
      </w:pPr>
      <w:r w:rsidRPr="003A1000">
        <w:rPr>
          <w:color w:val="1F497D" w:themeColor="text2"/>
        </w:rPr>
        <w:t xml:space="preserve">В частта с мерките в областта на бизнес средата е заложено като цел </w:t>
      </w:r>
      <w:r w:rsidR="00CA75FB" w:rsidRPr="003A1000">
        <w:rPr>
          <w:color w:val="1F497D" w:themeColor="text2"/>
        </w:rPr>
        <w:t>„</w:t>
      </w:r>
      <w:r w:rsidRPr="003A1000">
        <w:rPr>
          <w:color w:val="1F497D" w:themeColor="text2"/>
        </w:rPr>
        <w:t>Повишаване на туристическата конкурентоспособност</w:t>
      </w:r>
      <w:r w:rsidR="00CA75FB" w:rsidRPr="003A1000">
        <w:rPr>
          <w:color w:val="1F497D" w:themeColor="text2"/>
        </w:rPr>
        <w:t>“</w:t>
      </w:r>
      <w:r w:rsidRPr="003A1000">
        <w:rPr>
          <w:color w:val="1F497D" w:themeColor="text2"/>
        </w:rPr>
        <w:t>. Това трябва да се осъществи чрез подобряване на условията за икономическа активност чрез развитие на културни и исторически атракции от национално и световно значение, вкл. развитие на туристическа и техническа инфраструктура</w:t>
      </w:r>
      <w:r w:rsidR="00F101D8" w:rsidRPr="003A1000">
        <w:rPr>
          <w:color w:val="1F497D" w:themeColor="text2"/>
        </w:rPr>
        <w:t>,</w:t>
      </w:r>
      <w:r w:rsidRPr="003A1000">
        <w:rPr>
          <w:color w:val="1F497D" w:themeColor="text2"/>
        </w:rPr>
        <w:t xml:space="preserve"> в рамките на интегриран туристически продукт. Следва да бъде изготвен механизъм за предоставяне на подкрепа по ОПРР, Приоритетна ос 6 „Регионален туризъм“. Трябва да бъдат одобрени от Комитета за наблюдение на ОПРР 2014-2020 критерии за избор на операции и да бъде изготвен проект на Насоки за кандидатстване. Предвидено е финансиране по ОПРР 2014-2020 г. в размер на 197 млн. лв. В резултат от мярката следва да бъдат разработени туристически продукти за обектите на културното наследство от национално и световно значение (целева стойност – 18 бр.)</w:t>
      </w:r>
    </w:p>
    <w:p w14:paraId="48B3A619" w14:textId="77777777" w:rsidR="00901283" w:rsidRPr="003A1000" w:rsidRDefault="00901283" w:rsidP="00A20B86">
      <w:pPr>
        <w:pStyle w:val="Default"/>
        <w:spacing w:after="120"/>
        <w:ind w:left="360"/>
        <w:jc w:val="both"/>
        <w:rPr>
          <w:color w:val="1F497D" w:themeColor="text2"/>
        </w:rPr>
      </w:pPr>
    </w:p>
    <w:p w14:paraId="2EF7DD8E" w14:textId="77777777" w:rsidR="00901283" w:rsidRPr="003A1000" w:rsidRDefault="00B928C0" w:rsidP="00A20B86">
      <w:pPr>
        <w:pStyle w:val="Default"/>
        <w:shd w:val="clear" w:color="auto" w:fill="DBE5F1" w:themeFill="accent1" w:themeFillTint="33"/>
        <w:spacing w:after="120"/>
        <w:jc w:val="both"/>
        <w:rPr>
          <w:b/>
          <w:color w:val="1F497D" w:themeColor="text2"/>
        </w:rPr>
      </w:pPr>
      <w:r w:rsidRPr="003A1000">
        <w:rPr>
          <w:b/>
          <w:color w:val="1F497D" w:themeColor="text2"/>
        </w:rPr>
        <w:t>Споразумението за партньорство на Република България, очертаващо помощта от Европейските структурни и инвестиционни фондове за периода 2014-2020 г</w:t>
      </w:r>
    </w:p>
    <w:p w14:paraId="75FB6D92" w14:textId="77777777" w:rsidR="00901283" w:rsidRPr="003A1000" w:rsidRDefault="00B928C0" w:rsidP="00A20B86">
      <w:pPr>
        <w:pStyle w:val="Default"/>
        <w:spacing w:after="120"/>
        <w:jc w:val="both"/>
        <w:rPr>
          <w:color w:val="1F497D" w:themeColor="text2"/>
        </w:rPr>
      </w:pPr>
      <w:r w:rsidRPr="003A1000">
        <w:rPr>
          <w:b/>
          <w:color w:val="1F497D" w:themeColor="text2"/>
        </w:rPr>
        <w:t xml:space="preserve">Споразумението за партньорство </w:t>
      </w:r>
      <w:r w:rsidRPr="003A1000">
        <w:rPr>
          <w:color w:val="1F497D" w:themeColor="text2"/>
        </w:rPr>
        <w:t xml:space="preserve">дефинира области на интервенция, на база основните предизвикателства, които допълват националните усилия на българското правителство за изпълнението на основните цели на НПР: България 2020 и на Националната програма за реформи. </w:t>
      </w:r>
    </w:p>
    <w:p w14:paraId="49A763D6" w14:textId="77777777" w:rsidR="00901283" w:rsidRPr="003A1000" w:rsidRDefault="00B928C0" w:rsidP="00A20B86">
      <w:pPr>
        <w:pStyle w:val="Default"/>
        <w:spacing w:after="120"/>
        <w:jc w:val="both"/>
        <w:rPr>
          <w:color w:val="1F497D" w:themeColor="text2"/>
        </w:rPr>
      </w:pPr>
      <w:r w:rsidRPr="003A1000">
        <w:rPr>
          <w:color w:val="1F497D" w:themeColor="text2"/>
        </w:rPr>
        <w:t xml:space="preserve">Развитието на туризма се оценява като съществен неоползотворен потенциал на българските региони и е инструмент за постигане на една от основните цели по Дунавската стратегия. В страната има регистрирани над 40 хил. паметника на недвижимото културно наследство. Следва да се отчете и богатото природно наследство с над 600 минерални водоизточника, богатото биоразнообразие (вкл. 3 национални и 11 природни парка), както 160 манастира, повече от 330 музея и галерии, богати традиции в провеждането на фестивали и празници, запазено етнографско наследство, национална кухня и качествени вина и др. В страната има официално обявени 142 курорта, от които 58 са </w:t>
      </w:r>
      <w:proofErr w:type="spellStart"/>
      <w:r w:rsidRPr="003A1000">
        <w:rPr>
          <w:color w:val="1F497D" w:themeColor="text2"/>
        </w:rPr>
        <w:t>балнеолечебни</w:t>
      </w:r>
      <w:proofErr w:type="spellEnd"/>
      <w:r w:rsidRPr="003A1000">
        <w:rPr>
          <w:color w:val="1F497D" w:themeColor="text2"/>
        </w:rPr>
        <w:t>, 56 планински климатични и 28 морски.</w:t>
      </w:r>
    </w:p>
    <w:p w14:paraId="35ADF4DD" w14:textId="77777777" w:rsidR="00901283" w:rsidRPr="003A1000" w:rsidRDefault="00B928C0" w:rsidP="00A20B86">
      <w:pPr>
        <w:pStyle w:val="Default"/>
        <w:spacing w:after="120"/>
        <w:jc w:val="both"/>
        <w:rPr>
          <w:color w:val="1F497D" w:themeColor="text2"/>
        </w:rPr>
      </w:pPr>
      <w:r w:rsidRPr="003A1000">
        <w:rPr>
          <w:color w:val="1F497D" w:themeColor="text2"/>
        </w:rPr>
        <w:t xml:space="preserve">Отчетен е недостигът на качествена информация вътре и извън страната </w:t>
      </w:r>
      <w:r w:rsidR="00F7014C" w:rsidRPr="003A1000">
        <w:rPr>
          <w:color w:val="1F497D" w:themeColor="text2"/>
        </w:rPr>
        <w:t>–</w:t>
      </w:r>
      <w:r w:rsidRPr="003A1000">
        <w:rPr>
          <w:color w:val="1F497D" w:themeColor="text2"/>
        </w:rPr>
        <w:t xml:space="preserve"> България все още няма специфичен и разпознаваем облик, който да дефинира привлекателността й от външна гледна точка; недостатъчно е приложен стратегически подход за специализация на България в определени видове туризъм, в които страната има силни конкурентни предимства (културни паметници, пещери, минерални води и други). </w:t>
      </w:r>
    </w:p>
    <w:p w14:paraId="6D97A03E" w14:textId="77777777" w:rsidR="00901283" w:rsidRPr="003A1000" w:rsidRDefault="00B928C0" w:rsidP="00A20B86">
      <w:pPr>
        <w:pStyle w:val="Default"/>
        <w:spacing w:after="120"/>
        <w:jc w:val="both"/>
        <w:rPr>
          <w:color w:val="1F497D" w:themeColor="text2"/>
        </w:rPr>
      </w:pPr>
      <w:r w:rsidRPr="003A1000">
        <w:rPr>
          <w:color w:val="1F497D" w:themeColor="text2"/>
        </w:rPr>
        <w:t>В същото време природата и културно-историческото наследство са посочени като едни от най-силно изразените сравнителни предимства на българските региони.</w:t>
      </w:r>
    </w:p>
    <w:p w14:paraId="6CEB622E" w14:textId="77777777" w:rsidR="00901283" w:rsidRPr="003A1000" w:rsidRDefault="00B928C0" w:rsidP="00A20B86">
      <w:pPr>
        <w:pStyle w:val="Default"/>
        <w:spacing w:after="120"/>
        <w:jc w:val="both"/>
        <w:rPr>
          <w:color w:val="1F497D" w:themeColor="text2"/>
        </w:rPr>
      </w:pPr>
      <w:r w:rsidRPr="003A1000">
        <w:rPr>
          <w:color w:val="1F497D" w:themeColor="text2"/>
        </w:rPr>
        <w:t xml:space="preserve">В рамките на Стратегически приоритет 3: Свързаност и зелена икономика за устойчив растеж е заложен специфичен </w:t>
      </w:r>
      <w:r w:rsidRPr="003A1000">
        <w:rPr>
          <w:b/>
          <w:color w:val="1F497D" w:themeColor="text2"/>
        </w:rPr>
        <w:t>под-приоритет Околна среда и опазване на природното богатство и културно-историческото наследство</w:t>
      </w:r>
      <w:r w:rsidRPr="003A1000">
        <w:rPr>
          <w:color w:val="1F497D" w:themeColor="text2"/>
        </w:rPr>
        <w:t xml:space="preserve">. </w:t>
      </w:r>
    </w:p>
    <w:p w14:paraId="1D228210" w14:textId="77777777" w:rsidR="00901283" w:rsidRPr="003A1000" w:rsidRDefault="00B928C0" w:rsidP="00A20B86">
      <w:pPr>
        <w:pStyle w:val="Default"/>
        <w:spacing w:after="120"/>
        <w:jc w:val="both"/>
        <w:rPr>
          <w:color w:val="1F497D" w:themeColor="text2"/>
        </w:rPr>
      </w:pPr>
      <w:r w:rsidRPr="003A1000">
        <w:rPr>
          <w:color w:val="1F497D" w:themeColor="text2"/>
        </w:rPr>
        <w:t xml:space="preserve">Като възможност за създаване на нови работни места, постигане на висока добавена стойност от реализираните инвестиции чрез използване на местния специфичен </w:t>
      </w:r>
      <w:r w:rsidRPr="003A1000">
        <w:rPr>
          <w:color w:val="1F497D" w:themeColor="text2"/>
        </w:rPr>
        <w:lastRenderedPageBreak/>
        <w:t xml:space="preserve">териториален потенциал ще се инвестира в развитието на туризма чрез подкрепа за опазването, популяризирането и развитието на културното и природното наследство. Идентифицираните туристически общини ще бъдат използвани като изходни центрове за развитие на туристическата активност на регионално ниво. </w:t>
      </w:r>
    </w:p>
    <w:p w14:paraId="4FE46352" w14:textId="77777777" w:rsidR="00901283" w:rsidRPr="003A1000" w:rsidRDefault="00B928C0" w:rsidP="00A20B86">
      <w:pPr>
        <w:pStyle w:val="Default"/>
        <w:spacing w:after="120"/>
        <w:jc w:val="both"/>
        <w:rPr>
          <w:color w:val="1F497D" w:themeColor="text2"/>
        </w:rPr>
      </w:pPr>
      <w:r w:rsidRPr="003A1000">
        <w:rPr>
          <w:color w:val="1F497D" w:themeColor="text2"/>
        </w:rPr>
        <w:t xml:space="preserve">Отчетено е, че в България има близо 30 хиляди обекти недвижими културни ценности от световно, национално, регионално и местно значение, както и 540 природни забележителности. Анализите и опитът от изпълнението през периода 2007-2013 г. показват, че е по-подходящо да бъдат финансирани ограничен брой, предварително определени културни и природни атракции от национално и световно значение и религиозни обекти, разположени на цялата територия на страната, които могат да бъдат обвързани в регионален туристически продукт и които притежават най-голям потенциал за привличане на туристи и съответно генериране на растеж и алтернативна заетост в регионите. Това ще допринесе за по-фокусирано усвояване на средствата и формиране на завършен конкурентноспособен туристически продукт, базиран на определени туристически атракции, който ще има ще има положителен ефект върху интегрираното устойчиво и балансирано развитие на районите, като ще се избегне частичното финансиране на много обекти и разпиляване на ресурса между много и еднотипни обекти. В тази връзка политиката за регионално развитие ще се съсредоточи върху изведени приоритетни обекти измежду 1 400-те културни ценности от световно и национално значение, както и 25-те природни забележителности и феномени с потенциал за привличане на туристи, изведени в резултат на предварителен анализ. За развитие на културния туризъм и икономически растеж на регионите ще допринесе и подобряването на достъпа до културното наследство чрез дейности по неговата дигитализация като например електронна обработка на движимите културни ценности и поддържане на база данни за тях, дигитализация на библиотеки и осигуряване на достъп до информационни ресурси. </w:t>
      </w:r>
    </w:p>
    <w:p w14:paraId="07C333E2" w14:textId="77777777" w:rsidR="00901283" w:rsidRPr="003A1000" w:rsidRDefault="00B928C0" w:rsidP="00A20B86">
      <w:pPr>
        <w:pStyle w:val="Default"/>
        <w:spacing w:after="120"/>
        <w:jc w:val="both"/>
        <w:rPr>
          <w:color w:val="1F497D" w:themeColor="text2"/>
        </w:rPr>
      </w:pPr>
      <w:r w:rsidRPr="003A1000">
        <w:rPr>
          <w:color w:val="1F497D" w:themeColor="text2"/>
        </w:rPr>
        <w:t>При реализирането на проекти за подобряване на обекти на културно-историческото наследство, в рамките на Тематична цел 6 Съхраняване и опазване на околната среда и насърчаване на ресурсната ефективност, ще бъдат използвани и финансови инструменти.</w:t>
      </w:r>
    </w:p>
    <w:p w14:paraId="66AA1893" w14:textId="77777777" w:rsidR="00901283" w:rsidRPr="003A1000" w:rsidRDefault="00B928C0" w:rsidP="00A20B86">
      <w:pPr>
        <w:pStyle w:val="Default"/>
        <w:spacing w:after="120"/>
        <w:jc w:val="both"/>
        <w:rPr>
          <w:color w:val="1F497D" w:themeColor="text2"/>
        </w:rPr>
      </w:pPr>
      <w:r w:rsidRPr="003A1000">
        <w:rPr>
          <w:color w:val="1F497D" w:themeColor="text2"/>
        </w:rPr>
        <w:t>Заложена е също така подкрепа за творческите индустрии, която включва и иновационни дейности в областта на дигитализация на движимото и недвижимо културно наследство, като предпоставка за развитие на културния туризъм и туристическия маркетинг на страната.</w:t>
      </w:r>
    </w:p>
    <w:p w14:paraId="267DB770" w14:textId="77777777" w:rsidR="00901283" w:rsidRPr="003A1000" w:rsidRDefault="00901283" w:rsidP="00A20B86">
      <w:pPr>
        <w:spacing w:after="120"/>
        <w:jc w:val="both"/>
        <w:rPr>
          <w:color w:val="1F497D" w:themeColor="text2"/>
        </w:rPr>
      </w:pPr>
    </w:p>
    <w:p w14:paraId="3FF31D14" w14:textId="77777777" w:rsidR="00901283" w:rsidRPr="003A1000" w:rsidRDefault="00B928C0" w:rsidP="00A20B86">
      <w:pPr>
        <w:pStyle w:val="Default"/>
        <w:shd w:val="clear" w:color="auto" w:fill="C6D9F1" w:themeFill="text2" w:themeFillTint="33"/>
        <w:spacing w:after="120"/>
        <w:jc w:val="both"/>
        <w:rPr>
          <w:b/>
          <w:color w:val="1F497D" w:themeColor="text2"/>
        </w:rPr>
      </w:pPr>
      <w:r w:rsidRPr="003A1000">
        <w:rPr>
          <w:b/>
          <w:color w:val="1F497D" w:themeColor="text2"/>
        </w:rPr>
        <w:t>Национална стратегия за устойчиво развитие на туризма в Република България, 2014-2030 г., Актуализирана версия 2018 г.</w:t>
      </w:r>
    </w:p>
    <w:p w14:paraId="6CAF567D" w14:textId="77777777" w:rsidR="00901283" w:rsidRPr="003A1000" w:rsidRDefault="00B928C0" w:rsidP="00A20B86">
      <w:pPr>
        <w:spacing w:after="120"/>
        <w:jc w:val="both"/>
        <w:rPr>
          <w:color w:val="1F497D" w:themeColor="text2"/>
        </w:rPr>
      </w:pPr>
      <w:r w:rsidRPr="003A1000">
        <w:rPr>
          <w:color w:val="1F497D" w:themeColor="text2"/>
        </w:rPr>
        <w:t>Актуализираната</w:t>
      </w:r>
      <w:hyperlink r:id="rId54" w:tooltip="Актуализирана Национална стратегия за устойчиво ра..." w:history="1">
        <w:r w:rsidRPr="003A1000">
          <w:rPr>
            <w:color w:val="1F497D" w:themeColor="text2"/>
          </w:rPr>
          <w:t> Национална стратегия за устойчиво развитие на туризма в Република България 2014-2030 г.</w:t>
        </w:r>
      </w:hyperlink>
      <w:r w:rsidRPr="003A1000">
        <w:rPr>
          <w:color w:val="1F497D" w:themeColor="text2"/>
        </w:rPr>
        <w:t xml:space="preserve"> има за задача да осигури трайна конкурентоспособност на България като туристическа дестинация, да подпомага устойчивото развитие на туристическата индустрия.</w:t>
      </w:r>
    </w:p>
    <w:p w14:paraId="1D95EB87" w14:textId="77777777" w:rsidR="00901283" w:rsidRPr="003A1000" w:rsidRDefault="00B928C0" w:rsidP="00A20B86">
      <w:pPr>
        <w:spacing w:after="120"/>
        <w:jc w:val="both"/>
        <w:rPr>
          <w:color w:val="1F497D" w:themeColor="text2"/>
        </w:rPr>
      </w:pPr>
      <w:r w:rsidRPr="003A1000">
        <w:rPr>
          <w:color w:val="1F497D" w:themeColor="text2"/>
        </w:rPr>
        <w:t xml:space="preserve">В стратегията се подчертава, че най-значимия ресурс на българския туризъм са културно-историческите ресурси. С 40 000 НКЦ България се нарежда сред първите 10 в Европа. </w:t>
      </w:r>
      <w:r w:rsidRPr="003A1000">
        <w:rPr>
          <w:color w:val="1F497D" w:themeColor="text2"/>
        </w:rPr>
        <w:lastRenderedPageBreak/>
        <w:t>Посочва се, че културният туризъм е с голям потенциал за развитие като доминиращ продукт за всички туристически региони на страната.</w:t>
      </w:r>
    </w:p>
    <w:p w14:paraId="1B796619" w14:textId="77777777" w:rsidR="00901283" w:rsidRPr="003A1000" w:rsidRDefault="00B928C0" w:rsidP="00A20B86">
      <w:pPr>
        <w:spacing w:after="120"/>
        <w:jc w:val="both"/>
        <w:rPr>
          <w:color w:val="1F497D" w:themeColor="text2"/>
        </w:rPr>
      </w:pPr>
      <w:r w:rsidRPr="003A1000">
        <w:rPr>
          <w:color w:val="1F497D" w:themeColor="text2"/>
        </w:rPr>
        <w:t>Стратегията има 4 стратегически цели. Стратегическа цел 4 „Балансирано развитие на туристическите райони“ акцентира върху развитието на културния туризъм във всеки от туристическите райони.</w:t>
      </w:r>
    </w:p>
    <w:p w14:paraId="1B4E8E92" w14:textId="77777777" w:rsidR="00901283" w:rsidRPr="003A1000" w:rsidRDefault="00B928C0" w:rsidP="00A20B86">
      <w:pPr>
        <w:spacing w:after="120"/>
        <w:jc w:val="both"/>
        <w:rPr>
          <w:color w:val="1F497D" w:themeColor="text2"/>
        </w:rPr>
      </w:pPr>
      <w:r w:rsidRPr="003A1000">
        <w:rPr>
          <w:color w:val="1F497D" w:themeColor="text2"/>
        </w:rPr>
        <w:t>На страницата на министерството са обявени културно-исторически дестинации. Определени са 8 дестинации. В етапите на дестинациите са включени и обекти на недвижимото културно наследство.</w:t>
      </w:r>
    </w:p>
    <w:p w14:paraId="2FC04770" w14:textId="77777777" w:rsidR="00901283" w:rsidRPr="003A1000" w:rsidRDefault="00B928C0" w:rsidP="00A20B86">
      <w:pPr>
        <w:spacing w:after="120"/>
        <w:jc w:val="both"/>
        <w:rPr>
          <w:color w:val="1F497D" w:themeColor="text2"/>
        </w:rPr>
      </w:pPr>
      <w:r w:rsidRPr="003A1000">
        <w:rPr>
          <w:color w:val="1F497D" w:themeColor="text2"/>
        </w:rPr>
        <w:t>Публикуван е и Списък на 50-те малко познати туристически обекти в България, който също включва обекти на недвижимото културно наследство</w:t>
      </w:r>
    </w:p>
    <w:p w14:paraId="7E8169B4" w14:textId="77777777" w:rsidR="00901283" w:rsidRPr="003A1000" w:rsidRDefault="00B928C0" w:rsidP="00A20B86">
      <w:pPr>
        <w:spacing w:after="120"/>
        <w:jc w:val="both"/>
        <w:rPr>
          <w:color w:val="1F497D" w:themeColor="text2"/>
        </w:rPr>
      </w:pPr>
      <w:r w:rsidRPr="003A1000">
        <w:rPr>
          <w:color w:val="1F497D" w:themeColor="text2"/>
        </w:rPr>
        <w:t>Това превръща сектора туризъм в един от примерите за добро планиране</w:t>
      </w:r>
      <w:r w:rsidR="00050FE1" w:rsidRPr="003A1000">
        <w:rPr>
          <w:color w:val="1F497D" w:themeColor="text2"/>
        </w:rPr>
        <w:t>. В</w:t>
      </w:r>
      <w:r w:rsidRPr="003A1000">
        <w:rPr>
          <w:color w:val="1F497D" w:themeColor="text2"/>
        </w:rPr>
        <w:t xml:space="preserve"> проекта на Национална стратегия за развитие на културата от 2011 г.</w:t>
      </w:r>
      <w:r w:rsidR="00050FE1" w:rsidRPr="003A1000">
        <w:rPr>
          <w:color w:val="1F497D" w:themeColor="text2"/>
        </w:rPr>
        <w:t xml:space="preserve"> </w:t>
      </w:r>
      <w:r w:rsidRPr="003A1000">
        <w:rPr>
          <w:color w:val="1F497D" w:themeColor="text2"/>
        </w:rPr>
        <w:t xml:space="preserve">се посочва, че има неразкрит потенциал на културното наследство като елемент на устойчивото развитие. </w:t>
      </w:r>
    </w:p>
    <w:p w14:paraId="45C10C4F" w14:textId="77777777" w:rsidR="00901283" w:rsidRPr="003A1000" w:rsidRDefault="00901283" w:rsidP="00A20B86">
      <w:pPr>
        <w:pStyle w:val="Default"/>
        <w:spacing w:after="120"/>
        <w:jc w:val="both"/>
        <w:rPr>
          <w:color w:val="1F497D" w:themeColor="text2"/>
        </w:rPr>
      </w:pPr>
    </w:p>
    <w:p w14:paraId="1A021E86" w14:textId="77777777" w:rsidR="00901283" w:rsidRPr="003A1000" w:rsidRDefault="00B928C0" w:rsidP="00A20B86">
      <w:pPr>
        <w:pStyle w:val="Default"/>
        <w:shd w:val="clear" w:color="auto" w:fill="C6D9F1" w:themeFill="text2" w:themeFillTint="33"/>
        <w:spacing w:after="120"/>
        <w:jc w:val="both"/>
        <w:rPr>
          <w:b/>
          <w:color w:val="1F497D" w:themeColor="text2"/>
        </w:rPr>
      </w:pPr>
      <w:r w:rsidRPr="003A1000">
        <w:rPr>
          <w:b/>
          <w:color w:val="1F497D" w:themeColor="text2"/>
        </w:rPr>
        <w:t>Концепция за туристическо райониране на България</w:t>
      </w:r>
    </w:p>
    <w:p w14:paraId="5E59BCC4" w14:textId="77777777" w:rsidR="00901283" w:rsidRPr="003A1000" w:rsidRDefault="00B928C0" w:rsidP="00A20B86">
      <w:pPr>
        <w:spacing w:after="120"/>
        <w:jc w:val="both"/>
        <w:rPr>
          <w:color w:val="1F497D" w:themeColor="text2"/>
        </w:rPr>
      </w:pPr>
      <w:r w:rsidRPr="003A1000">
        <w:rPr>
          <w:color w:val="1F497D" w:themeColor="text2"/>
        </w:rPr>
        <w:t>Туристическото райониране е предпоставка за развитие на конкурентоспособен туризъм и осъществяване на ефективен регионален маркетинг. В Концепцията са идентифицирани няколко вида туризъм, които имат пряко отношение към политиката по опазване и популяризиране на НКН:</w:t>
      </w:r>
    </w:p>
    <w:p w14:paraId="33AB8CFC"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Културно-исторически туризъм: мотивиран от интерес към материалното и нематериалното наследство (музеен, археологически, културно-религиозен, </w:t>
      </w:r>
      <w:proofErr w:type="spellStart"/>
      <w:r w:rsidRPr="003A1000">
        <w:rPr>
          <w:bCs/>
          <w:color w:val="1F497D" w:themeColor="text2"/>
        </w:rPr>
        <w:t>етно-фолклорен</w:t>
      </w:r>
      <w:proofErr w:type="spellEnd"/>
      <w:r w:rsidRPr="003A1000">
        <w:rPr>
          <w:bCs/>
          <w:color w:val="1F497D" w:themeColor="text2"/>
        </w:rPr>
        <w:t xml:space="preserve"> и др.) </w:t>
      </w:r>
    </w:p>
    <w:p w14:paraId="574C7AF5"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bCs/>
          <w:color w:val="1F497D" w:themeColor="text2"/>
        </w:rPr>
        <w:t>Градски културно-познавателен туризъм – мотивиран от интереса към материалното и нематериалното наследство на градовете, както и към съвременната</w:t>
      </w:r>
      <w:r w:rsidRPr="003A1000">
        <w:rPr>
          <w:color w:val="1F497D" w:themeColor="text2"/>
        </w:rPr>
        <w:t xml:space="preserve"> градска култура</w:t>
      </w:r>
    </w:p>
    <w:p w14:paraId="2C15F9EC" w14:textId="77777777" w:rsidR="00901283" w:rsidRPr="003A1000" w:rsidRDefault="00B928C0" w:rsidP="00A20B86">
      <w:pPr>
        <w:pStyle w:val="Default"/>
        <w:spacing w:after="120"/>
        <w:jc w:val="both"/>
        <w:rPr>
          <w:bCs/>
          <w:color w:val="1F497D" w:themeColor="text2"/>
        </w:rPr>
      </w:pPr>
      <w:r w:rsidRPr="003A1000">
        <w:rPr>
          <w:bCs/>
          <w:color w:val="1F497D" w:themeColor="text2"/>
        </w:rPr>
        <w:t>Определени са 9 туристически района, които с изключение на Казанлък са областни центрове – Русе, Велико Търново, Варна, Бургас, Благоевград, Пловдив, Смолян, София.</w:t>
      </w:r>
    </w:p>
    <w:p w14:paraId="6221A24E" w14:textId="77777777" w:rsidR="00901283" w:rsidRPr="003A1000" w:rsidRDefault="00B928C0" w:rsidP="00A20B86">
      <w:pPr>
        <w:pStyle w:val="Default"/>
        <w:spacing w:after="120"/>
        <w:jc w:val="both"/>
        <w:rPr>
          <w:bCs/>
          <w:color w:val="1F497D" w:themeColor="text2"/>
        </w:rPr>
      </w:pPr>
      <w:r w:rsidRPr="003A1000">
        <w:rPr>
          <w:bCs/>
          <w:color w:val="1F497D" w:themeColor="text2"/>
        </w:rPr>
        <w:t>В приоритетите за развитие на всички идентифицирани райони в Концепцията е заложено приоритетно развитие и на културния и културно-историческия туризъм, което показва огромното значение и роля, което той оказва върху цялостното представяне на България като предпочитана туристическа дестинация.</w:t>
      </w:r>
    </w:p>
    <w:p w14:paraId="3F5C86CB" w14:textId="77777777" w:rsidR="00901283" w:rsidRPr="003A1000" w:rsidRDefault="00901283" w:rsidP="00A20B86">
      <w:pPr>
        <w:spacing w:after="120"/>
        <w:jc w:val="both"/>
        <w:rPr>
          <w:b/>
          <w:color w:val="1F497D" w:themeColor="text2"/>
        </w:rPr>
      </w:pPr>
    </w:p>
    <w:p w14:paraId="5BABE845" w14:textId="77777777" w:rsidR="00901283" w:rsidRPr="003A1000" w:rsidRDefault="00B928C0" w:rsidP="00A20B86">
      <w:pPr>
        <w:pStyle w:val="Default"/>
        <w:shd w:val="clear" w:color="auto" w:fill="C6D9F1" w:themeFill="text2" w:themeFillTint="33"/>
        <w:spacing w:after="120"/>
        <w:jc w:val="both"/>
        <w:rPr>
          <w:b/>
          <w:color w:val="1F497D" w:themeColor="text2"/>
        </w:rPr>
      </w:pPr>
      <w:r w:rsidRPr="003A1000">
        <w:rPr>
          <w:b/>
          <w:color w:val="1F497D" w:themeColor="text2"/>
        </w:rPr>
        <w:t xml:space="preserve">Националната стратегия за регионално развитие за периода 2012 –2022 г. </w:t>
      </w:r>
    </w:p>
    <w:p w14:paraId="6CFA86B1" w14:textId="77777777" w:rsidR="00901283" w:rsidRPr="003A1000" w:rsidRDefault="00B928C0" w:rsidP="00A20B86">
      <w:pPr>
        <w:spacing w:after="120"/>
        <w:jc w:val="both"/>
        <w:rPr>
          <w:color w:val="1F497D" w:themeColor="text2"/>
        </w:rPr>
      </w:pPr>
      <w:r w:rsidRPr="003A1000">
        <w:rPr>
          <w:color w:val="1F497D" w:themeColor="text2"/>
        </w:rPr>
        <w:t xml:space="preserve">Националната стратегия за регионално развитие (НСРР) за периода 2012 –2022 г. е основният документ, който определя стратегическата рамка на държавната политика за постигане на балансирано и устойчиво развитие на районите на страната и за </w:t>
      </w:r>
      <w:r w:rsidRPr="003A1000">
        <w:rPr>
          <w:color w:val="1F497D" w:themeColor="text2"/>
        </w:rPr>
        <w:lastRenderedPageBreak/>
        <w:t xml:space="preserve">преодоляване на </w:t>
      </w:r>
      <w:proofErr w:type="spellStart"/>
      <w:r w:rsidRPr="003A1000">
        <w:rPr>
          <w:color w:val="1F497D" w:themeColor="text2"/>
        </w:rPr>
        <w:t>вътрешнорегионалните</w:t>
      </w:r>
      <w:proofErr w:type="spellEnd"/>
      <w:r w:rsidRPr="003A1000">
        <w:rPr>
          <w:color w:val="1F497D" w:themeColor="text2"/>
        </w:rPr>
        <w:t xml:space="preserve"> и </w:t>
      </w:r>
      <w:proofErr w:type="spellStart"/>
      <w:r w:rsidRPr="003A1000">
        <w:rPr>
          <w:color w:val="1F497D" w:themeColor="text2"/>
        </w:rPr>
        <w:t>междурегионалните</w:t>
      </w:r>
      <w:proofErr w:type="spellEnd"/>
      <w:r w:rsidRPr="003A1000">
        <w:rPr>
          <w:color w:val="1F497D" w:themeColor="text2"/>
        </w:rPr>
        <w:t xml:space="preserve"> различия/неравенства в контекста на Стратегията ―Европа 2020‖ и ―България 2020.</w:t>
      </w:r>
    </w:p>
    <w:p w14:paraId="620E1628" w14:textId="77777777" w:rsidR="00901283" w:rsidRPr="003A1000" w:rsidRDefault="00B928C0" w:rsidP="00A20B86">
      <w:pPr>
        <w:spacing w:after="120"/>
        <w:jc w:val="both"/>
        <w:rPr>
          <w:color w:val="1F497D" w:themeColor="text2"/>
        </w:rPr>
      </w:pPr>
      <w:r w:rsidRPr="003A1000">
        <w:rPr>
          <w:color w:val="1F497D" w:themeColor="text2"/>
        </w:rPr>
        <w:t xml:space="preserve">Визията на стратегията се основава </w:t>
      </w:r>
      <w:r w:rsidR="005F2695" w:rsidRPr="003A1000">
        <w:rPr>
          <w:color w:val="1F497D" w:themeColor="text2"/>
        </w:rPr>
        <w:t>н</w:t>
      </w:r>
      <w:r w:rsidRPr="003A1000">
        <w:rPr>
          <w:color w:val="1F497D" w:themeColor="text2"/>
        </w:rPr>
        <w:t xml:space="preserve">а разбирането за необходимостта от свързването на екологичните, </w:t>
      </w:r>
      <w:proofErr w:type="spellStart"/>
      <w:r w:rsidRPr="003A1000">
        <w:rPr>
          <w:color w:val="1F497D" w:themeColor="text2"/>
        </w:rPr>
        <w:t>ландшафтните</w:t>
      </w:r>
      <w:proofErr w:type="spellEnd"/>
      <w:r w:rsidRPr="003A1000">
        <w:rPr>
          <w:color w:val="1F497D" w:themeColor="text2"/>
        </w:rPr>
        <w:t xml:space="preserve"> и културните ценности на регионите и разглеждането им като добавена стойност на развитието.</w:t>
      </w:r>
    </w:p>
    <w:p w14:paraId="5174DF10" w14:textId="77777777" w:rsidR="00901283" w:rsidRPr="003A1000" w:rsidRDefault="00B928C0" w:rsidP="00A20B86">
      <w:pPr>
        <w:spacing w:after="120"/>
        <w:jc w:val="both"/>
        <w:rPr>
          <w:color w:val="1F497D" w:themeColor="text2"/>
        </w:rPr>
      </w:pPr>
      <w:r w:rsidRPr="003A1000">
        <w:rPr>
          <w:color w:val="1F497D" w:themeColor="text2"/>
        </w:rPr>
        <w:t>Културното наследство е изведено и във визията на стратегията, която е Българските райони – привлекателни за живеене, ефективно използващи своя потенциал за постигане на устойчив растеж, създаване на нови работни места, бизнес и туризъм, със съхранено природно и културно наследство.</w:t>
      </w:r>
    </w:p>
    <w:p w14:paraId="0B9E3D2F" w14:textId="77777777" w:rsidR="00901283" w:rsidRPr="003A1000" w:rsidRDefault="00B928C0" w:rsidP="00A20B86">
      <w:pPr>
        <w:spacing w:after="120"/>
        <w:jc w:val="both"/>
        <w:rPr>
          <w:color w:val="1F497D" w:themeColor="text2"/>
        </w:rPr>
      </w:pPr>
      <w:r w:rsidRPr="003A1000">
        <w:rPr>
          <w:color w:val="1F497D" w:themeColor="text2"/>
        </w:rPr>
        <w:t>В стратегическите цели се отделя внимание на развитие на културните ценности.</w:t>
      </w:r>
    </w:p>
    <w:p w14:paraId="509DFBC8" w14:textId="77777777" w:rsidR="00901283" w:rsidRPr="003A1000" w:rsidRDefault="00901283" w:rsidP="00A20B86">
      <w:pPr>
        <w:spacing w:after="120"/>
        <w:jc w:val="both"/>
        <w:rPr>
          <w:b/>
          <w:color w:val="1F497D" w:themeColor="text2"/>
        </w:rPr>
      </w:pPr>
    </w:p>
    <w:p w14:paraId="57D0FAFA" w14:textId="77777777" w:rsidR="00901283" w:rsidRPr="003A1000" w:rsidRDefault="00B928C0" w:rsidP="00A20B86">
      <w:pPr>
        <w:pStyle w:val="Default"/>
        <w:shd w:val="clear" w:color="auto" w:fill="C6D9F1" w:themeFill="text2" w:themeFillTint="33"/>
        <w:spacing w:after="120"/>
        <w:jc w:val="both"/>
        <w:rPr>
          <w:b/>
          <w:color w:val="1F497D" w:themeColor="text2"/>
        </w:rPr>
      </w:pPr>
      <w:r w:rsidRPr="003A1000">
        <w:rPr>
          <w:b/>
          <w:color w:val="1F497D" w:themeColor="text2"/>
        </w:rPr>
        <w:t>Национална концепция за пространствено развитие</w:t>
      </w:r>
    </w:p>
    <w:p w14:paraId="07392210" w14:textId="77777777" w:rsidR="00901283" w:rsidRPr="003A1000" w:rsidRDefault="00B928C0" w:rsidP="00A20B86">
      <w:pPr>
        <w:spacing w:after="120"/>
        <w:jc w:val="both"/>
        <w:rPr>
          <w:color w:val="1F497D" w:themeColor="text2"/>
        </w:rPr>
      </w:pPr>
      <w:r w:rsidRPr="003A1000">
        <w:rPr>
          <w:color w:val="1F497D" w:themeColor="text2"/>
        </w:rPr>
        <w:t>Националната концепция за пространствено развитие за периода 2013-2025 г. е средносрочен стратегически документ, който дава насоките за устройство, управление и опазване на националната територия и акватория и създава предпоставки за пространствено ориентиране и координиране на секторните политики. Заедно с Националната стратегия за регионално развитие 2012 –2022 г. тя е основен документ в най-новото ни законодателство и инструмент за интегрирано планиране и устойчиво пространствено, икономическо и социално развитие. Това е особено важен документ за развитието на туризма поради факта, че третира туризма предимно в аспекта на неговото териториално развитие и насочване. В него се посочва: Много често културното наследство се разглежда като „генератор на туристическа инфраструктура, която от своя страна генерира процеси и дейности в населените места. Затова освен интегрирания подход при управлението на културното наследство, трябва да се изследват и възможните клъстери, в които може да участват разнообразните културни ценности. Банско се явява част от клъстер "Ски туризъм", който се развива паралелно с културните активи на общината.</w:t>
      </w:r>
    </w:p>
    <w:p w14:paraId="35DC801A" w14:textId="77777777" w:rsidR="000254DB" w:rsidRPr="003A1000" w:rsidRDefault="000254DB" w:rsidP="00A20B86">
      <w:pPr>
        <w:spacing w:after="120"/>
        <w:jc w:val="both"/>
        <w:rPr>
          <w:color w:val="1F497D" w:themeColor="text2"/>
        </w:rPr>
      </w:pPr>
    </w:p>
    <w:p w14:paraId="672B3970" w14:textId="77777777" w:rsidR="00901283" w:rsidRPr="003A1000" w:rsidRDefault="000254DB" w:rsidP="00A20B86">
      <w:pPr>
        <w:spacing w:after="120"/>
        <w:jc w:val="both"/>
        <w:rPr>
          <w:color w:val="1F497D" w:themeColor="text2"/>
        </w:rPr>
      </w:pPr>
      <w:r w:rsidRPr="003A1000">
        <w:rPr>
          <w:color w:val="1F497D" w:themeColor="text2"/>
        </w:rPr>
        <w:t>За целите на анализа са подбрани стратегически документи на регионално, областно и общинско ниво, чрез които се идентифицира доколко стратегическите документи от по-високо ниво са намерили отражение, както и доколко целите и предвидените мерки за тяхното изпълнение са кохерентни с политиката на наднационално и национално ниво.</w:t>
      </w:r>
    </w:p>
    <w:p w14:paraId="00476F48" w14:textId="77777777" w:rsidR="00901283" w:rsidRPr="003A1000" w:rsidRDefault="00B928C0" w:rsidP="00A20B86">
      <w:pPr>
        <w:pStyle w:val="Default"/>
        <w:shd w:val="clear" w:color="auto" w:fill="C6D9F1" w:themeFill="text2" w:themeFillTint="33"/>
        <w:spacing w:after="120"/>
        <w:jc w:val="both"/>
        <w:rPr>
          <w:b/>
          <w:color w:val="1F497D" w:themeColor="text2"/>
        </w:rPr>
      </w:pPr>
      <w:r w:rsidRPr="003A1000">
        <w:rPr>
          <w:b/>
          <w:color w:val="1F497D" w:themeColor="text2"/>
        </w:rPr>
        <w:t>Регионален план за развитие на Югозападен район (ниво 2)</w:t>
      </w:r>
    </w:p>
    <w:p w14:paraId="4F84DEB8" w14:textId="77777777" w:rsidR="00901283" w:rsidRPr="003A1000" w:rsidRDefault="00B928C0" w:rsidP="00A20B86">
      <w:pPr>
        <w:spacing w:after="120"/>
        <w:jc w:val="both"/>
        <w:rPr>
          <w:color w:val="1F497D" w:themeColor="text2"/>
        </w:rPr>
      </w:pPr>
      <w:r w:rsidRPr="003A1000">
        <w:rPr>
          <w:color w:val="1F497D" w:themeColor="text2"/>
        </w:rPr>
        <w:t>Регионалният план за развитие (РПР) на Югозападния район (ЮЗР) за периода 2014–2020 г. определя средносрочните цели и приоритети</w:t>
      </w:r>
      <w:r w:rsidRPr="003A1000">
        <w:rPr>
          <w:color w:val="1F497D" w:themeColor="text2"/>
          <w:lang w:val="en-US"/>
        </w:rPr>
        <w:t xml:space="preserve"> </w:t>
      </w:r>
      <w:r w:rsidRPr="003A1000">
        <w:rPr>
          <w:color w:val="1F497D" w:themeColor="text2"/>
        </w:rPr>
        <w:t xml:space="preserve">за устойчиво интегрирано регионално и местно развитие на територията на района, отчитайки специфичните му характеристики. </w:t>
      </w:r>
    </w:p>
    <w:p w14:paraId="37611036" w14:textId="77777777" w:rsidR="00901283" w:rsidRPr="003A1000" w:rsidRDefault="00447A9E" w:rsidP="00A20B86">
      <w:pPr>
        <w:spacing w:after="120"/>
        <w:jc w:val="both"/>
        <w:rPr>
          <w:color w:val="1F497D" w:themeColor="text2"/>
        </w:rPr>
      </w:pPr>
      <w:r w:rsidRPr="003A1000">
        <w:rPr>
          <w:color w:val="1F497D" w:themeColor="text2"/>
        </w:rPr>
        <w:t>Една от неговите</w:t>
      </w:r>
      <w:r w:rsidR="00B928C0" w:rsidRPr="003A1000">
        <w:rPr>
          <w:color w:val="1F497D" w:themeColor="text2"/>
        </w:rPr>
        <w:t xml:space="preserve"> стратегическ</w:t>
      </w:r>
      <w:r w:rsidRPr="003A1000">
        <w:rPr>
          <w:color w:val="1F497D" w:themeColor="text2"/>
        </w:rPr>
        <w:t>и</w:t>
      </w:r>
      <w:r w:rsidR="00B928C0" w:rsidRPr="003A1000">
        <w:rPr>
          <w:color w:val="1F497D" w:themeColor="text2"/>
        </w:rPr>
        <w:t xml:space="preserve"> цел</w:t>
      </w:r>
      <w:r w:rsidRPr="003A1000">
        <w:rPr>
          <w:color w:val="1F497D" w:themeColor="text2"/>
        </w:rPr>
        <w:t>и засяга културното наследство</w:t>
      </w:r>
      <w:r w:rsidR="00B928C0" w:rsidRPr="003A1000">
        <w:rPr>
          <w:color w:val="1F497D" w:themeColor="text2"/>
        </w:rPr>
        <w:t xml:space="preserve"> – </w:t>
      </w:r>
      <w:r w:rsidRPr="003A1000">
        <w:rPr>
          <w:color w:val="1F497D" w:themeColor="text2"/>
        </w:rPr>
        <w:t>„</w:t>
      </w:r>
      <w:r w:rsidR="00B928C0" w:rsidRPr="003A1000">
        <w:rPr>
          <w:color w:val="1F497D" w:themeColor="text2"/>
        </w:rPr>
        <w:t xml:space="preserve">Устойчив икономически растеж чрез конкурентоспособност, инвестиционна атрактивност, </w:t>
      </w:r>
      <w:r w:rsidR="00B928C0" w:rsidRPr="003A1000">
        <w:rPr>
          <w:color w:val="1F497D" w:themeColor="text2"/>
        </w:rPr>
        <w:lastRenderedPageBreak/>
        <w:t>подобрена жизнена среда и укрепен човешки ресурс при съхранено природно и културно наследство</w:t>
      </w:r>
      <w:r w:rsidRPr="003A1000">
        <w:rPr>
          <w:color w:val="1F497D" w:themeColor="text2"/>
        </w:rPr>
        <w:t>”</w:t>
      </w:r>
      <w:r w:rsidR="00B928C0" w:rsidRPr="003A1000">
        <w:rPr>
          <w:color w:val="1F497D" w:themeColor="text2"/>
        </w:rPr>
        <w:t>.</w:t>
      </w:r>
    </w:p>
    <w:p w14:paraId="21B7C7E7" w14:textId="77777777" w:rsidR="00901283" w:rsidRPr="003A1000" w:rsidRDefault="00901283" w:rsidP="00A20B86">
      <w:pPr>
        <w:spacing w:after="120"/>
        <w:jc w:val="both"/>
        <w:rPr>
          <w:color w:val="1F497D" w:themeColor="text2"/>
        </w:rPr>
      </w:pPr>
    </w:p>
    <w:p w14:paraId="227CAC0E" w14:textId="77777777" w:rsidR="00901283" w:rsidRPr="003A1000" w:rsidRDefault="00B928C0" w:rsidP="00A20B86">
      <w:pPr>
        <w:pStyle w:val="Default"/>
        <w:shd w:val="clear" w:color="auto" w:fill="C6D9F1" w:themeFill="text2" w:themeFillTint="33"/>
        <w:spacing w:after="120"/>
        <w:jc w:val="both"/>
        <w:rPr>
          <w:b/>
          <w:color w:val="1F497D" w:themeColor="text2"/>
        </w:rPr>
      </w:pPr>
      <w:r w:rsidRPr="003A1000">
        <w:rPr>
          <w:b/>
          <w:color w:val="1F497D" w:themeColor="text2"/>
        </w:rPr>
        <w:t xml:space="preserve">Областна стратегия за регионално развитие на област Благоевград 2014 –2020 г. </w:t>
      </w:r>
    </w:p>
    <w:p w14:paraId="23E16556" w14:textId="77777777" w:rsidR="00901283" w:rsidRPr="003A1000" w:rsidRDefault="00B928C0" w:rsidP="00A20B86">
      <w:pPr>
        <w:pStyle w:val="Default"/>
        <w:spacing w:after="120"/>
        <w:jc w:val="both"/>
        <w:rPr>
          <w:bCs/>
          <w:color w:val="1F497D" w:themeColor="text2"/>
        </w:rPr>
      </w:pPr>
      <w:r w:rsidRPr="003A1000">
        <w:rPr>
          <w:bCs/>
          <w:color w:val="1F497D" w:themeColor="text2"/>
        </w:rPr>
        <w:t>За целите на настоящия анализ е направен преглед на стратегията на една област с богато културно наследство и голям туристически потенциал.</w:t>
      </w:r>
    </w:p>
    <w:p w14:paraId="18F95C53" w14:textId="77777777" w:rsidR="00901283" w:rsidRPr="003A1000" w:rsidRDefault="00B928C0" w:rsidP="00A20B86">
      <w:pPr>
        <w:spacing w:after="120"/>
        <w:jc w:val="both"/>
        <w:rPr>
          <w:color w:val="1F497D" w:themeColor="text2"/>
        </w:rPr>
      </w:pPr>
      <w:r w:rsidRPr="003A1000">
        <w:rPr>
          <w:color w:val="1F497D" w:themeColor="text2"/>
        </w:rPr>
        <w:t>Стратегията за развитие на област Благоевград е ключов стратегически документ за развитие на областта, общините и населените места в рамките на целевата територия. Стратегията обхваща плановия период 2014 – 2020 година и представлява проекция на стратегическите Европейски и национални документи за развитие на територията, съобразена е със специфичните характеристики на населените места в областта, техните нужди и потребности.</w:t>
      </w:r>
    </w:p>
    <w:p w14:paraId="3157ABF4" w14:textId="77777777" w:rsidR="00901283" w:rsidRPr="003A1000" w:rsidRDefault="00B928C0" w:rsidP="00A20B86">
      <w:pPr>
        <w:spacing w:after="120"/>
        <w:jc w:val="both"/>
        <w:rPr>
          <w:color w:val="1F497D" w:themeColor="text2"/>
        </w:rPr>
      </w:pPr>
      <w:r w:rsidRPr="003A1000">
        <w:rPr>
          <w:color w:val="1F497D" w:themeColor="text2"/>
        </w:rPr>
        <w:t>Областта е една от най-богатите на културно-исторически паметници от различни епохи. За тях са полагани не малко грижи в близкото минало. Днес обаче поддържането на паметниците е силно затруднено.</w:t>
      </w:r>
    </w:p>
    <w:p w14:paraId="0B6C7447" w14:textId="77777777" w:rsidR="00901283" w:rsidRPr="003A1000" w:rsidRDefault="00B928C0" w:rsidP="00A20B86">
      <w:pPr>
        <w:spacing w:after="120"/>
        <w:jc w:val="both"/>
        <w:rPr>
          <w:color w:val="1F497D" w:themeColor="text2"/>
        </w:rPr>
      </w:pPr>
      <w:r w:rsidRPr="003A1000">
        <w:rPr>
          <w:color w:val="1F497D" w:themeColor="text2"/>
        </w:rPr>
        <w:t>Като общ проблем за богатото културно-историческо наследство в областта се посоч</w:t>
      </w:r>
      <w:r w:rsidR="00CD016D" w:rsidRPr="003A1000">
        <w:rPr>
          <w:color w:val="1F497D" w:themeColor="text2"/>
        </w:rPr>
        <w:t>ва</w:t>
      </w:r>
      <w:r w:rsidRPr="003A1000">
        <w:rPr>
          <w:color w:val="1F497D" w:themeColor="text2"/>
        </w:rPr>
        <w:t xml:space="preserve"> недостатъчн</w:t>
      </w:r>
      <w:r w:rsidR="00CD016D" w:rsidRPr="003A1000">
        <w:rPr>
          <w:color w:val="1F497D" w:themeColor="text2"/>
        </w:rPr>
        <w:t>ата грижа</w:t>
      </w:r>
      <w:r w:rsidRPr="003A1000">
        <w:rPr>
          <w:color w:val="1F497D" w:themeColor="text2"/>
        </w:rPr>
        <w:t xml:space="preserve"> за поддържане на паметниците на културата поради недостига на средства и подходящи механизми. Като пример се дава </w:t>
      </w:r>
      <w:proofErr w:type="spellStart"/>
      <w:r w:rsidRPr="003A1000">
        <w:rPr>
          <w:color w:val="1F497D" w:themeColor="text2"/>
        </w:rPr>
        <w:t>Никополис</w:t>
      </w:r>
      <w:proofErr w:type="spellEnd"/>
      <w:r w:rsidRPr="003A1000">
        <w:rPr>
          <w:color w:val="1F497D" w:themeColor="text2"/>
        </w:rPr>
        <w:t xml:space="preserve"> ад </w:t>
      </w:r>
      <w:proofErr w:type="spellStart"/>
      <w:r w:rsidRPr="003A1000">
        <w:rPr>
          <w:color w:val="1F497D" w:themeColor="text2"/>
        </w:rPr>
        <w:t>Нестум</w:t>
      </w:r>
      <w:proofErr w:type="spellEnd"/>
      <w:r w:rsidRPr="003A1000">
        <w:rPr>
          <w:color w:val="1F497D" w:themeColor="text2"/>
        </w:rPr>
        <w:t>, който още от края на 80-те години е запуснат, не може да се осигури охрана и са нанесени значителни щети от иманяри, както и от природните фактори.</w:t>
      </w:r>
    </w:p>
    <w:p w14:paraId="5AB589F4" w14:textId="77777777" w:rsidR="00901283" w:rsidRPr="003A1000" w:rsidRDefault="00B928C0" w:rsidP="00A20B86">
      <w:pPr>
        <w:spacing w:after="120"/>
        <w:jc w:val="both"/>
        <w:rPr>
          <w:color w:val="1F497D" w:themeColor="text2"/>
        </w:rPr>
      </w:pPr>
      <w:r w:rsidRPr="003A1000">
        <w:rPr>
          <w:color w:val="1F497D" w:themeColor="text2"/>
        </w:rPr>
        <w:t xml:space="preserve">В </w:t>
      </w:r>
      <w:r w:rsidRPr="003A1000">
        <w:rPr>
          <w:color w:val="1F497D" w:themeColor="text2"/>
          <w:lang w:val="en-US"/>
        </w:rPr>
        <w:t>SWOT</w:t>
      </w:r>
      <w:r w:rsidRPr="003A1000">
        <w:rPr>
          <w:color w:val="1F497D" w:themeColor="text2"/>
        </w:rPr>
        <w:t xml:space="preserve"> анализа като силна страна </w:t>
      </w:r>
      <w:r w:rsidR="00447A9E" w:rsidRPr="003A1000">
        <w:rPr>
          <w:color w:val="1F497D" w:themeColor="text2"/>
        </w:rPr>
        <w:t>е включено б</w:t>
      </w:r>
      <w:r w:rsidRPr="003A1000">
        <w:rPr>
          <w:color w:val="1F497D" w:themeColor="text2"/>
        </w:rPr>
        <w:t>огато разнообразие на природни, културно исторически, етнографски и други дадености;</w:t>
      </w:r>
    </w:p>
    <w:p w14:paraId="017A3E65" w14:textId="77777777" w:rsidR="00901283" w:rsidRPr="003A1000" w:rsidRDefault="00B928C0" w:rsidP="00A20B86">
      <w:pPr>
        <w:spacing w:after="120"/>
        <w:jc w:val="both"/>
        <w:rPr>
          <w:color w:val="1F497D" w:themeColor="text2"/>
        </w:rPr>
      </w:pPr>
      <w:r w:rsidRPr="003A1000">
        <w:rPr>
          <w:color w:val="1F497D" w:themeColor="text2"/>
        </w:rPr>
        <w:t xml:space="preserve">Слаба страна: Ниска степен на </w:t>
      </w:r>
      <w:proofErr w:type="spellStart"/>
      <w:r w:rsidRPr="003A1000">
        <w:rPr>
          <w:color w:val="1F497D" w:themeColor="text2"/>
        </w:rPr>
        <w:t>реновираност</w:t>
      </w:r>
      <w:proofErr w:type="spellEnd"/>
      <w:r w:rsidRPr="003A1000">
        <w:rPr>
          <w:color w:val="1F497D" w:themeColor="text2"/>
        </w:rPr>
        <w:t xml:space="preserve"> на основни културно исторически обекти;</w:t>
      </w:r>
    </w:p>
    <w:p w14:paraId="49B8599F" w14:textId="77777777" w:rsidR="00901283" w:rsidRPr="003A1000" w:rsidRDefault="00B928C0" w:rsidP="00A20B86">
      <w:pPr>
        <w:spacing w:after="120"/>
        <w:jc w:val="both"/>
        <w:rPr>
          <w:color w:val="1F497D" w:themeColor="text2"/>
        </w:rPr>
      </w:pPr>
      <w:r w:rsidRPr="003A1000">
        <w:rPr>
          <w:color w:val="1F497D" w:themeColor="text2"/>
        </w:rPr>
        <w:t xml:space="preserve">Възможности: Развитие на </w:t>
      </w:r>
      <w:proofErr w:type="spellStart"/>
      <w:r w:rsidRPr="003A1000">
        <w:rPr>
          <w:color w:val="1F497D" w:themeColor="text2"/>
        </w:rPr>
        <w:t>диверсифициран</w:t>
      </w:r>
      <w:proofErr w:type="spellEnd"/>
      <w:r w:rsidRPr="003A1000">
        <w:rPr>
          <w:color w:val="1F497D" w:themeColor="text2"/>
        </w:rPr>
        <w:t xml:space="preserve"> туристически продукт, основан на природното, културно-историческо и етнографско разнообразие, в областта на </w:t>
      </w:r>
      <w:proofErr w:type="spellStart"/>
      <w:r w:rsidRPr="003A1000">
        <w:rPr>
          <w:color w:val="1F497D" w:themeColor="text2"/>
        </w:rPr>
        <w:t>еко-</w:t>
      </w:r>
      <w:proofErr w:type="spellEnd"/>
      <w:r w:rsidRPr="003A1000">
        <w:rPr>
          <w:color w:val="1F497D" w:themeColor="text2"/>
        </w:rPr>
        <w:t xml:space="preserve">, </w:t>
      </w:r>
      <w:proofErr w:type="spellStart"/>
      <w:r w:rsidRPr="003A1000">
        <w:rPr>
          <w:color w:val="1F497D" w:themeColor="text2"/>
        </w:rPr>
        <w:t>балнео</w:t>
      </w:r>
      <w:proofErr w:type="spellEnd"/>
      <w:r w:rsidRPr="003A1000">
        <w:rPr>
          <w:color w:val="1F497D" w:themeColor="text2"/>
        </w:rPr>
        <w:t xml:space="preserve">- и </w:t>
      </w:r>
      <w:proofErr w:type="spellStart"/>
      <w:r w:rsidRPr="003A1000">
        <w:rPr>
          <w:color w:val="1F497D" w:themeColor="text2"/>
        </w:rPr>
        <w:t>климатолечебен</w:t>
      </w:r>
      <w:proofErr w:type="spellEnd"/>
      <w:r w:rsidRPr="003A1000">
        <w:rPr>
          <w:color w:val="1F497D" w:themeColor="text2"/>
        </w:rPr>
        <w:t>, културен, хоби, селски и пр.;</w:t>
      </w:r>
    </w:p>
    <w:p w14:paraId="4052F3B1" w14:textId="77777777" w:rsidR="00901283" w:rsidRPr="003A1000" w:rsidRDefault="00B928C0" w:rsidP="00A20B86">
      <w:pPr>
        <w:spacing w:after="120"/>
        <w:jc w:val="both"/>
        <w:rPr>
          <w:color w:val="1F497D" w:themeColor="text2"/>
        </w:rPr>
      </w:pPr>
      <w:r w:rsidRPr="003A1000">
        <w:rPr>
          <w:color w:val="1F497D" w:themeColor="text2"/>
        </w:rPr>
        <w:t>Формулирани са общо 5 стратегически цели. От тях свързани с недвижимото културно наследство са стратегическа цел 2 и 3.</w:t>
      </w:r>
    </w:p>
    <w:p w14:paraId="495BA4D1" w14:textId="77777777" w:rsidR="00901283" w:rsidRPr="003A1000" w:rsidRDefault="00B928C0" w:rsidP="00A20B86">
      <w:pPr>
        <w:spacing w:after="120"/>
        <w:jc w:val="both"/>
        <w:rPr>
          <w:color w:val="1F497D" w:themeColor="text2"/>
        </w:rPr>
      </w:pPr>
      <w:r w:rsidRPr="003A1000">
        <w:rPr>
          <w:color w:val="1F497D" w:themeColor="text2"/>
        </w:rPr>
        <w:t>Стратегическа цел 2. Цялостно повишаване качеството на живот на населението в област Благоевград., Приоритет 2. Подобряване качеството на живот., в която е включена Мярка 2.5. Опазване и развитие на природното, културно и историческо наследство.</w:t>
      </w:r>
    </w:p>
    <w:p w14:paraId="5BCEC5C2" w14:textId="77777777" w:rsidR="00901283" w:rsidRPr="003A1000" w:rsidRDefault="00B928C0" w:rsidP="00A20B86">
      <w:pPr>
        <w:spacing w:after="120"/>
        <w:jc w:val="both"/>
        <w:rPr>
          <w:color w:val="1F497D" w:themeColor="text2"/>
        </w:rPr>
      </w:pPr>
      <w:r w:rsidRPr="003A1000">
        <w:rPr>
          <w:color w:val="1F497D" w:themeColor="text2"/>
        </w:rPr>
        <w:t>Стратегическа цел 3. Развитие на туризма, като стратегически отрасъл за областта, при използване на наличните природни, културни, исторически и други ресурси. На тази цел съответства формулираният приоритет Приоритет 3. Развитие на туризма.</w:t>
      </w:r>
    </w:p>
    <w:p w14:paraId="26858988" w14:textId="77777777" w:rsidR="00901283" w:rsidRPr="003A1000" w:rsidRDefault="00B928C0" w:rsidP="00A20B86">
      <w:pPr>
        <w:spacing w:after="120"/>
        <w:jc w:val="both"/>
        <w:rPr>
          <w:color w:val="1F497D" w:themeColor="text2"/>
        </w:rPr>
      </w:pPr>
      <w:r w:rsidRPr="003A1000">
        <w:rPr>
          <w:color w:val="1F497D" w:themeColor="text2"/>
        </w:rPr>
        <w:lastRenderedPageBreak/>
        <w:t>Мястото на културното наследство в приоритет 3 Развитие на туризма и в Стратегическата цел 3 Развитие на туризма ясно показва връзката между културната политика и туристическата политика, която следва да е налична и на национално ниво.</w:t>
      </w:r>
    </w:p>
    <w:p w14:paraId="6BF9E904" w14:textId="77777777" w:rsidR="009234A8" w:rsidRPr="003A1000" w:rsidRDefault="009234A8" w:rsidP="00A20B86">
      <w:pPr>
        <w:spacing w:after="120"/>
        <w:jc w:val="both"/>
        <w:rPr>
          <w:color w:val="1F497D" w:themeColor="text2"/>
        </w:rPr>
      </w:pPr>
    </w:p>
    <w:p w14:paraId="6D6D2AA6" w14:textId="77777777" w:rsidR="009234A8" w:rsidRPr="003A1000" w:rsidRDefault="009234A8" w:rsidP="00A20B86">
      <w:pPr>
        <w:pStyle w:val="Default"/>
        <w:shd w:val="clear" w:color="auto" w:fill="C6D9F1" w:themeFill="text2" w:themeFillTint="33"/>
        <w:spacing w:after="120"/>
        <w:jc w:val="both"/>
        <w:rPr>
          <w:b/>
          <w:color w:val="1F497D" w:themeColor="text2"/>
        </w:rPr>
      </w:pPr>
      <w:r w:rsidRPr="003A1000">
        <w:rPr>
          <w:b/>
          <w:color w:val="1F497D" w:themeColor="text2"/>
        </w:rPr>
        <w:t>Стратегия за опазване на културното наследство на те</w:t>
      </w:r>
      <w:r w:rsidR="00F7014C" w:rsidRPr="003A1000">
        <w:rPr>
          <w:b/>
          <w:color w:val="1F497D" w:themeColor="text2"/>
        </w:rPr>
        <w:t>риторията на община Банско 2015</w:t>
      </w:r>
      <w:r w:rsidRPr="003A1000">
        <w:rPr>
          <w:b/>
          <w:color w:val="1F497D" w:themeColor="text2"/>
        </w:rPr>
        <w:t xml:space="preserve">-2020 </w:t>
      </w:r>
    </w:p>
    <w:p w14:paraId="100A073D" w14:textId="77777777" w:rsidR="009234A8" w:rsidRPr="003A1000" w:rsidRDefault="009234A8" w:rsidP="00A20B86">
      <w:pPr>
        <w:pStyle w:val="Default"/>
        <w:spacing w:after="120"/>
        <w:jc w:val="both"/>
        <w:rPr>
          <w:bCs/>
          <w:color w:val="1F497D" w:themeColor="text2"/>
        </w:rPr>
      </w:pPr>
      <w:r w:rsidRPr="003A1000">
        <w:rPr>
          <w:bCs/>
          <w:color w:val="1F497D" w:themeColor="text2"/>
        </w:rPr>
        <w:t>За целите на настоящия анализ е направен преглед на стратегията на една община с богато културно наследство и голям туристически потенциал.</w:t>
      </w:r>
    </w:p>
    <w:p w14:paraId="6BC4560C" w14:textId="77777777" w:rsidR="009234A8" w:rsidRPr="003A1000" w:rsidRDefault="009234A8" w:rsidP="00A20B86">
      <w:pPr>
        <w:spacing w:after="120"/>
        <w:jc w:val="both"/>
        <w:rPr>
          <w:color w:val="1F497D" w:themeColor="text2"/>
        </w:rPr>
      </w:pPr>
      <w:r w:rsidRPr="003A1000">
        <w:rPr>
          <w:color w:val="1F497D" w:themeColor="text2"/>
        </w:rPr>
        <w:t>Община Банско реализира своята политика по опазване и представяне на културно наследство с оглед и в изпълнение на основополагащите планови документи в сферата на културата, които включват:</w:t>
      </w:r>
    </w:p>
    <w:p w14:paraId="6625EE9D" w14:textId="77777777" w:rsidR="00901283" w:rsidRPr="003A1000" w:rsidRDefault="009234A8" w:rsidP="00A20B86">
      <w:pPr>
        <w:pStyle w:val="Default"/>
        <w:numPr>
          <w:ilvl w:val="0"/>
          <w:numId w:val="27"/>
        </w:numPr>
        <w:shd w:val="clear" w:color="auto" w:fill="C6D9F1" w:themeFill="text2" w:themeFillTint="33"/>
        <w:spacing w:after="120"/>
        <w:jc w:val="both"/>
        <w:rPr>
          <w:b/>
          <w:color w:val="1F497D" w:themeColor="text2"/>
        </w:rPr>
      </w:pPr>
      <w:r w:rsidRPr="003A1000">
        <w:rPr>
          <w:b/>
          <w:color w:val="1F497D" w:themeColor="text2"/>
        </w:rPr>
        <w:t>О</w:t>
      </w:r>
      <w:r w:rsidR="00B928C0" w:rsidRPr="003A1000">
        <w:rPr>
          <w:b/>
          <w:color w:val="1F497D" w:themeColor="text2"/>
        </w:rPr>
        <w:t>бщински план за развитие на община Банско</w:t>
      </w:r>
    </w:p>
    <w:p w14:paraId="583FD85F" w14:textId="77777777" w:rsidR="00901283" w:rsidRPr="003A1000" w:rsidRDefault="00B928C0" w:rsidP="00A20B86">
      <w:pPr>
        <w:pStyle w:val="Default"/>
        <w:spacing w:after="120"/>
        <w:jc w:val="both"/>
        <w:rPr>
          <w:bCs/>
          <w:color w:val="1F497D" w:themeColor="text2"/>
        </w:rPr>
      </w:pPr>
      <w:r w:rsidRPr="003A1000">
        <w:rPr>
          <w:bCs/>
          <w:color w:val="1F497D" w:themeColor="text2"/>
        </w:rPr>
        <w:t>За целите на настоящия анализ е направен преглед на плана за развитие на една община с богато културно наследство и голям туристически потенциал</w:t>
      </w:r>
      <w:r w:rsidR="009234A8" w:rsidRPr="003A1000">
        <w:rPr>
          <w:bCs/>
          <w:color w:val="1F497D" w:themeColor="text2"/>
        </w:rPr>
        <w:t xml:space="preserve"> </w:t>
      </w:r>
      <w:r w:rsidR="00F7014C" w:rsidRPr="003A1000">
        <w:rPr>
          <w:bCs/>
          <w:color w:val="1F497D" w:themeColor="text2"/>
        </w:rPr>
        <w:t>–</w:t>
      </w:r>
      <w:r w:rsidR="009234A8" w:rsidRPr="003A1000">
        <w:rPr>
          <w:bCs/>
          <w:color w:val="1F497D" w:themeColor="text2"/>
        </w:rPr>
        <w:t xml:space="preserve"> Банско</w:t>
      </w:r>
      <w:r w:rsidRPr="003A1000">
        <w:rPr>
          <w:bCs/>
          <w:color w:val="1F497D" w:themeColor="text2"/>
        </w:rPr>
        <w:t>.</w:t>
      </w:r>
    </w:p>
    <w:p w14:paraId="245C9E76" w14:textId="77777777" w:rsidR="00174DF2" w:rsidRPr="003A1000" w:rsidRDefault="00B928C0" w:rsidP="00AA1560">
      <w:pPr>
        <w:spacing w:after="120"/>
        <w:jc w:val="both"/>
        <w:rPr>
          <w:color w:val="1F497D" w:themeColor="text2"/>
        </w:rPr>
      </w:pPr>
      <w:r w:rsidRPr="003A1000">
        <w:rPr>
          <w:color w:val="1F497D" w:themeColor="text2"/>
        </w:rPr>
        <w:t xml:space="preserve">Главната стратегическа цел на Общинския план за развитие е формулирана по следния начин: ”По-нататъшно утвърждаване на постигнатото интегрирано устойчиво местно развитие и подобряване стандарта на живот в общината чрез ефективно използване на собствени ресурси и разполагаем потенциал, разширяване на </w:t>
      </w:r>
      <w:proofErr w:type="spellStart"/>
      <w:r w:rsidRPr="003A1000">
        <w:rPr>
          <w:color w:val="1F497D" w:themeColor="text2"/>
        </w:rPr>
        <w:t>взаимоизгодното</w:t>
      </w:r>
      <w:proofErr w:type="spellEnd"/>
      <w:r w:rsidRPr="003A1000">
        <w:rPr>
          <w:color w:val="1F497D" w:themeColor="text2"/>
        </w:rPr>
        <w:t xml:space="preserve"> </w:t>
      </w:r>
      <w:proofErr w:type="spellStart"/>
      <w:r w:rsidRPr="003A1000">
        <w:rPr>
          <w:color w:val="1F497D" w:themeColor="text2"/>
        </w:rPr>
        <w:t>партьорство</w:t>
      </w:r>
      <w:proofErr w:type="spellEnd"/>
      <w:r w:rsidRPr="003A1000">
        <w:rPr>
          <w:color w:val="1F497D" w:themeColor="text2"/>
        </w:rPr>
        <w:t xml:space="preserve">”. Главната стратегическа цел е </w:t>
      </w:r>
      <w:proofErr w:type="spellStart"/>
      <w:r w:rsidRPr="003A1000">
        <w:rPr>
          <w:color w:val="1F497D" w:themeColor="text2"/>
        </w:rPr>
        <w:t>дезагрегирана</w:t>
      </w:r>
      <w:proofErr w:type="spellEnd"/>
      <w:r w:rsidRPr="003A1000">
        <w:rPr>
          <w:color w:val="1F497D" w:themeColor="text2"/>
        </w:rPr>
        <w:t xml:space="preserve"> на няколко йерархични нива: стратегически цели, приоритети и специфични цели, които са взаимосвързани и допълващи се. </w:t>
      </w:r>
    </w:p>
    <w:p w14:paraId="1037E891" w14:textId="77777777" w:rsidR="00901283" w:rsidRPr="003A1000" w:rsidRDefault="00B928C0" w:rsidP="00A20B86">
      <w:pPr>
        <w:spacing w:after="120"/>
        <w:jc w:val="both"/>
        <w:rPr>
          <w:color w:val="1F497D" w:themeColor="text2"/>
        </w:rPr>
      </w:pPr>
      <w:r w:rsidRPr="003A1000">
        <w:rPr>
          <w:color w:val="1F497D" w:themeColor="text2"/>
        </w:rPr>
        <w:t xml:space="preserve">В община Банско частично използван туристически ресурс е разполагаемото културно-историческо наследство, което в по-голямата си част е с високи качествени характеристики. То до голяма степен е равностойно на качествените природни ресурси – ефективно използвани за зимен туризъм. </w:t>
      </w:r>
    </w:p>
    <w:p w14:paraId="4BE1B208" w14:textId="77777777" w:rsidR="00AA1560" w:rsidRPr="003A1000" w:rsidRDefault="00B928C0" w:rsidP="00A20B86">
      <w:pPr>
        <w:spacing w:after="120"/>
        <w:jc w:val="both"/>
        <w:rPr>
          <w:color w:val="1F497D" w:themeColor="text2"/>
        </w:rPr>
      </w:pPr>
      <w:r w:rsidRPr="003A1000">
        <w:rPr>
          <w:color w:val="1F497D" w:themeColor="text2"/>
        </w:rPr>
        <w:t xml:space="preserve">В плана се посочва, че през следващия планов период един от приоритетите на общината е да се намерят добри решения и да се провежда политика за използване възможностите на културното наследство за развитие на целогодишен културен туризъм. През 2012 г. и 2013 г. нараства броят на туристите </w:t>
      </w:r>
      <w:r w:rsidR="00AA1560" w:rsidRPr="003A1000">
        <w:rPr>
          <w:color w:val="1F497D" w:themeColor="text2"/>
        </w:rPr>
        <w:t xml:space="preserve">и </w:t>
      </w:r>
      <w:r w:rsidRPr="003A1000">
        <w:rPr>
          <w:color w:val="1F497D" w:themeColor="text2"/>
        </w:rPr>
        <w:t xml:space="preserve">през лятно-есенния туристически сезон. Това е резултат от активната рекламна кампания за популяризиране на културно-историческото наследство, на природните дадености и на провеждането на значими културни мероприятие от типа на музикалните и театралните фестивали (Международен джаз-фестивал, </w:t>
      </w:r>
      <w:proofErr w:type="spellStart"/>
      <w:r w:rsidRPr="003A1000">
        <w:rPr>
          <w:color w:val="1F497D" w:themeColor="text2"/>
        </w:rPr>
        <w:t>Опера-фест</w:t>
      </w:r>
      <w:proofErr w:type="spellEnd"/>
      <w:r w:rsidRPr="003A1000">
        <w:rPr>
          <w:color w:val="1F497D" w:themeColor="text2"/>
        </w:rPr>
        <w:t xml:space="preserve">, фолклорен фестивал „Между три планини“ и др.) Общият брой на обектите на недвижимото културно наследство в общината възлиза на 198, от които със статут на декларирани паметници на културата са 104, а обявени са още 78. </w:t>
      </w:r>
    </w:p>
    <w:p w14:paraId="2C77AEF4" w14:textId="77777777" w:rsidR="00901283" w:rsidRPr="003A1000" w:rsidRDefault="00B928C0" w:rsidP="00A20B86">
      <w:pPr>
        <w:spacing w:after="120"/>
        <w:jc w:val="both"/>
        <w:rPr>
          <w:color w:val="1F497D" w:themeColor="text2"/>
        </w:rPr>
      </w:pPr>
      <w:r w:rsidRPr="003A1000">
        <w:rPr>
          <w:color w:val="1F497D" w:themeColor="text2"/>
        </w:rPr>
        <w:t xml:space="preserve">Основната част от недвижимото културно-историческото наследство е концентрирано основно в гр. Банско и околностите му – 161 паметника. Основната част от тях са паметници на архитектурно-строителното майсторство, друга част са исторически паметници и трета част – археологически паметници. По критерия “значимост” с „национално значение” са 6 обекта, в т.ч. комплекс „Къща на Неофит Рилски”; Църква </w:t>
      </w:r>
      <w:r w:rsidRPr="003A1000">
        <w:rPr>
          <w:color w:val="1F497D" w:themeColor="text2"/>
        </w:rPr>
        <w:lastRenderedPageBreak/>
        <w:t xml:space="preserve">„Св. Троица”; Църква „Св. Богородица” „Успение Богородично”; </w:t>
      </w:r>
      <w:proofErr w:type="spellStart"/>
      <w:r w:rsidRPr="003A1000">
        <w:rPr>
          <w:color w:val="1F497D" w:themeColor="text2"/>
        </w:rPr>
        <w:t>Велянова</w:t>
      </w:r>
      <w:proofErr w:type="spellEnd"/>
      <w:r w:rsidRPr="003A1000">
        <w:rPr>
          <w:color w:val="1F497D" w:themeColor="text2"/>
        </w:rPr>
        <w:t xml:space="preserve"> къща в Банско); Родна къща на Никола Вапцаров в Банско; лобно място на Иван Козарев ( в землището на Добринище); – „местно значение” - 33 обекта, в т.ч. 4 археологически, 10 исторически и 19 архитектурно-строителни; – Обособени под формата на “ансамбъл” са 39 обекта. </w:t>
      </w:r>
    </w:p>
    <w:p w14:paraId="067F9C83" w14:textId="77777777" w:rsidR="00901283" w:rsidRPr="003A1000" w:rsidRDefault="00B928C0" w:rsidP="00A20B86">
      <w:pPr>
        <w:spacing w:after="120"/>
        <w:jc w:val="both"/>
        <w:rPr>
          <w:color w:val="1F497D" w:themeColor="text2"/>
        </w:rPr>
      </w:pPr>
      <w:r w:rsidRPr="003A1000">
        <w:rPr>
          <w:color w:val="1F497D" w:themeColor="text2"/>
        </w:rPr>
        <w:t>Високата концентрация на обекти на недвижимото културно наследство в общинския център – гр. Банско се обяснява с историческото значение на града като център на стопанските и обществените активности в региона. Между недвижимите културни ценности в града доминират обектите на църковната и на жилищната народна (</w:t>
      </w:r>
      <w:proofErr w:type="spellStart"/>
      <w:r w:rsidRPr="003A1000">
        <w:rPr>
          <w:color w:val="1F497D" w:themeColor="text2"/>
        </w:rPr>
        <w:t>вернакуларна</w:t>
      </w:r>
      <w:proofErr w:type="spellEnd"/>
      <w:r w:rsidRPr="003A1000">
        <w:rPr>
          <w:color w:val="1F497D" w:themeColor="text2"/>
        </w:rPr>
        <w:t xml:space="preserve">) архитектура от периода на Българското Възраждане, включително формираните от тях комплекси и улични ансамбли. Като стимулатор за развитие на културния туризъм роля играе и нематериалното културно наследство, свързано с местния музикален фолклор, с кулинарните традиции, етнографията и др. Нарастващата популярност на някои културни прояви, провеждани в гр. Банско под формата на фестивални мероприятия дават основание да се очаква добро развитие и на културния туризъм. </w:t>
      </w:r>
    </w:p>
    <w:p w14:paraId="68A40735" w14:textId="77777777" w:rsidR="009234A8" w:rsidRPr="003A1000" w:rsidRDefault="009234A8" w:rsidP="00A20B86">
      <w:pPr>
        <w:spacing w:after="120"/>
        <w:jc w:val="both"/>
        <w:rPr>
          <w:color w:val="1F497D" w:themeColor="text2"/>
        </w:rPr>
      </w:pPr>
    </w:p>
    <w:p w14:paraId="77B5703D" w14:textId="77777777" w:rsidR="009234A8" w:rsidRPr="003A1000" w:rsidRDefault="009234A8" w:rsidP="00A20B86">
      <w:pPr>
        <w:pStyle w:val="Default"/>
        <w:numPr>
          <w:ilvl w:val="0"/>
          <w:numId w:val="27"/>
        </w:numPr>
        <w:shd w:val="clear" w:color="auto" w:fill="C6D9F1" w:themeFill="text2" w:themeFillTint="33"/>
        <w:spacing w:after="120"/>
        <w:jc w:val="both"/>
        <w:rPr>
          <w:b/>
          <w:color w:val="1F497D" w:themeColor="text2"/>
        </w:rPr>
      </w:pPr>
      <w:r w:rsidRPr="003A1000">
        <w:rPr>
          <w:b/>
          <w:color w:val="1F497D" w:themeColor="text2"/>
        </w:rPr>
        <w:t>Съвместен план за управление на културните забележителности на общините Банско и Виница</w:t>
      </w:r>
    </w:p>
    <w:p w14:paraId="069FDB42" w14:textId="77777777" w:rsidR="00AA1560" w:rsidRPr="003A1000" w:rsidRDefault="009234A8" w:rsidP="00A20B86">
      <w:pPr>
        <w:spacing w:after="120"/>
        <w:jc w:val="both"/>
        <w:rPr>
          <w:color w:val="1F497D" w:themeColor="text2"/>
        </w:rPr>
      </w:pPr>
      <w:r w:rsidRPr="003A1000">
        <w:rPr>
          <w:color w:val="1F497D" w:themeColor="text2"/>
        </w:rPr>
        <w:t>Стратегически планов документ по Проект 2007CB16IPO007-2009-61 Изграждане на трансгранично културно сътрудничество (по Програма за трансгранично сътрудничество между Република България и БЮРМ по инструмента за предприсъед</w:t>
      </w:r>
      <w:r w:rsidR="00AA1560" w:rsidRPr="003A1000">
        <w:rPr>
          <w:color w:val="1F497D" w:themeColor="text2"/>
        </w:rPr>
        <w:t xml:space="preserve">инителна помощ. </w:t>
      </w:r>
      <w:r w:rsidRPr="003A1000">
        <w:rPr>
          <w:color w:val="1F497D" w:themeColor="text2"/>
        </w:rPr>
        <w:t>Изготв</w:t>
      </w:r>
      <w:r w:rsidR="00AA1560" w:rsidRPr="003A1000">
        <w:rPr>
          <w:color w:val="1F497D" w:themeColor="text2"/>
        </w:rPr>
        <w:t>ен е</w:t>
      </w:r>
      <w:r w:rsidRPr="003A1000">
        <w:rPr>
          <w:color w:val="1F497D" w:themeColor="text2"/>
        </w:rPr>
        <w:t xml:space="preserve"> план за проучване и развитие на непроучените до настоящия момент археологически обекти в Община Банско, които са в Археоложката карта на България (АКБ) и</w:t>
      </w:r>
      <w:r w:rsidR="00AA1560" w:rsidRPr="003A1000">
        <w:rPr>
          <w:color w:val="1F497D" w:themeColor="text2"/>
        </w:rPr>
        <w:t xml:space="preserve"> </w:t>
      </w:r>
      <w:r w:rsidRPr="003A1000">
        <w:rPr>
          <w:color w:val="1F497D" w:themeColor="text2"/>
        </w:rPr>
        <w:t>Стратегия за опазване на културното наследство на територията на Община Банско, в която се залага задача за възлагане и изработване на релевантен План за поетапно проучване на всички археологически обекти в АКБ</w:t>
      </w:r>
      <w:r w:rsidR="00AA1560" w:rsidRPr="003A1000">
        <w:rPr>
          <w:color w:val="1F497D" w:themeColor="text2"/>
        </w:rPr>
        <w:t>.</w:t>
      </w:r>
    </w:p>
    <w:p w14:paraId="3DAB39A2" w14:textId="77777777" w:rsidR="009234A8" w:rsidRPr="003A1000" w:rsidRDefault="009234A8" w:rsidP="00A20B86">
      <w:pPr>
        <w:spacing w:after="120"/>
        <w:jc w:val="both"/>
        <w:rPr>
          <w:color w:val="1F497D" w:themeColor="text2"/>
        </w:rPr>
      </w:pPr>
      <w:r w:rsidRPr="003A1000">
        <w:rPr>
          <w:color w:val="1F497D" w:themeColor="text2"/>
        </w:rPr>
        <w:t>Осигурено е съответствието на целите и приоритетите, заложени в Стратегията за опазване на културното наследство на територията на Община Банско 2015 -2020, с тези в останалите стратегически документи в тази сфера</w:t>
      </w:r>
    </w:p>
    <w:p w14:paraId="6CCEE0B4" w14:textId="77777777" w:rsidR="009234A8" w:rsidRPr="003A1000" w:rsidRDefault="009234A8" w:rsidP="00A20B86">
      <w:pPr>
        <w:spacing w:after="120"/>
        <w:jc w:val="both"/>
        <w:rPr>
          <w:color w:val="1F497D" w:themeColor="text2"/>
        </w:rPr>
      </w:pPr>
      <w:r w:rsidRPr="003A1000">
        <w:rPr>
          <w:color w:val="1F497D" w:themeColor="text2"/>
        </w:rPr>
        <w:t>Фокус върху въпросите по опазване и управление на НКН в Стратегията е поставен в обхвата на подобряване на състоянието и развитие на движимото и недвижимото културно наследство.</w:t>
      </w:r>
    </w:p>
    <w:p w14:paraId="578F45F6" w14:textId="77777777" w:rsidR="009234A8" w:rsidRPr="003A1000" w:rsidRDefault="009234A8" w:rsidP="00A20B86">
      <w:pPr>
        <w:spacing w:after="120"/>
        <w:jc w:val="both"/>
        <w:rPr>
          <w:color w:val="1F497D" w:themeColor="text2"/>
        </w:rPr>
      </w:pPr>
      <w:r w:rsidRPr="003A1000">
        <w:rPr>
          <w:color w:val="1F497D" w:themeColor="text2"/>
        </w:rPr>
        <w:t xml:space="preserve">От представената информация прави впечатление, че на местно ниво в разгледаната община дейностите са разписани подробно в стратегическите документи. В същото време при липсата на стратегически документ в тази сфера на национално равнище не може да бъде установена цялостната връзка между националните цели и приоритети и </w:t>
      </w:r>
      <w:proofErr w:type="spellStart"/>
      <w:r w:rsidRPr="003A1000">
        <w:rPr>
          <w:color w:val="1F497D" w:themeColor="text2"/>
        </w:rPr>
        <w:t>последващото</w:t>
      </w:r>
      <w:proofErr w:type="spellEnd"/>
      <w:r w:rsidRPr="003A1000">
        <w:rPr>
          <w:color w:val="1F497D" w:themeColor="text2"/>
        </w:rPr>
        <w:t xml:space="preserve"> им пренасяне в документите на местно ниво. След разработването и приемането на национален стратегически документ в сферата на НКН стратегическите документи на местно ниво следва да бъдат актуализирани, за да се осигури цялостно съответствие в стратегическата визия.</w:t>
      </w:r>
    </w:p>
    <w:p w14:paraId="2E7BCFDA" w14:textId="77777777" w:rsidR="0035641C" w:rsidRPr="003A1000" w:rsidRDefault="0035641C" w:rsidP="00A20B86">
      <w:pPr>
        <w:spacing w:after="120"/>
        <w:jc w:val="both"/>
        <w:rPr>
          <w:b/>
          <w:color w:val="1F497D" w:themeColor="text2"/>
        </w:rPr>
      </w:pPr>
    </w:p>
    <w:p w14:paraId="5EE19DBC" w14:textId="77777777" w:rsidR="0035641C" w:rsidRPr="003A1000" w:rsidRDefault="0035641C" w:rsidP="00A20B86">
      <w:pPr>
        <w:spacing w:after="120"/>
        <w:jc w:val="both"/>
        <w:rPr>
          <w:b/>
          <w:color w:val="1F497D" w:themeColor="text2"/>
        </w:rPr>
      </w:pPr>
      <w:r w:rsidRPr="003A1000">
        <w:rPr>
          <w:b/>
          <w:color w:val="1F497D" w:themeColor="text2"/>
        </w:rPr>
        <w:t>Констатации:</w:t>
      </w:r>
    </w:p>
    <w:p w14:paraId="106D1057" w14:textId="77777777" w:rsidR="00F00618" w:rsidRPr="003A1000" w:rsidRDefault="00B928C0" w:rsidP="0048214B">
      <w:pPr>
        <w:pStyle w:val="ListParagraph"/>
        <w:numPr>
          <w:ilvl w:val="0"/>
          <w:numId w:val="66"/>
        </w:numPr>
        <w:spacing w:after="120"/>
        <w:ind w:left="567" w:hanging="283"/>
        <w:jc w:val="both"/>
        <w:rPr>
          <w:bCs/>
          <w:color w:val="1F497D" w:themeColor="text2"/>
        </w:rPr>
      </w:pPr>
      <w:r w:rsidRPr="003A1000">
        <w:rPr>
          <w:bCs/>
          <w:color w:val="1F497D" w:themeColor="text2"/>
        </w:rPr>
        <w:t xml:space="preserve">В областта на културата на Портала за обществени консултации не е публикуван нито един стратегически документ. Въпреки наличието на значителен брой стратегически документи на централно и териториално ниво, в които са заложени цели и </w:t>
      </w:r>
      <w:r w:rsidR="0029153A" w:rsidRPr="003A1000">
        <w:rPr>
          <w:bCs/>
          <w:color w:val="1F497D" w:themeColor="text2"/>
        </w:rPr>
        <w:t xml:space="preserve">приоритети в областта на опазването и управлението на недвижимото </w:t>
      </w:r>
      <w:r w:rsidRPr="003A1000">
        <w:rPr>
          <w:bCs/>
          <w:color w:val="1F497D" w:themeColor="text2"/>
        </w:rPr>
        <w:t>културно наследство, все още липсва приета секторна стратегия, където да бъде обобщена цялостната визия.</w:t>
      </w:r>
      <w:r w:rsidR="00ED27EC" w:rsidRPr="003A1000">
        <w:rPr>
          <w:bCs/>
          <w:color w:val="1F497D" w:themeColor="text2"/>
        </w:rPr>
        <w:t xml:space="preserve"> Изготвен е п</w:t>
      </w:r>
      <w:r w:rsidR="0029153A" w:rsidRPr="003A1000">
        <w:rPr>
          <w:bCs/>
          <w:color w:val="1F497D" w:themeColor="text2"/>
        </w:rPr>
        <w:t xml:space="preserve">роект на </w:t>
      </w:r>
      <w:r w:rsidR="00ED27EC" w:rsidRPr="003A1000">
        <w:rPr>
          <w:bCs/>
          <w:color w:val="1F497D" w:themeColor="text2"/>
        </w:rPr>
        <w:t>Национална стратегия за развитие на културата</w:t>
      </w:r>
      <w:r w:rsidR="0029153A" w:rsidRPr="003A1000">
        <w:rPr>
          <w:bCs/>
          <w:color w:val="1F497D" w:themeColor="text2"/>
        </w:rPr>
        <w:t xml:space="preserve"> </w:t>
      </w:r>
      <w:r w:rsidR="00ED27EC" w:rsidRPr="003A1000">
        <w:rPr>
          <w:bCs/>
          <w:color w:val="1F497D" w:themeColor="text2"/>
        </w:rPr>
        <w:t xml:space="preserve"> и п</w:t>
      </w:r>
      <w:r w:rsidR="0029153A" w:rsidRPr="003A1000">
        <w:rPr>
          <w:bCs/>
          <w:color w:val="1F497D" w:themeColor="text2"/>
        </w:rPr>
        <w:t xml:space="preserve">редстои обществено обсъждане и приемане.  </w:t>
      </w:r>
    </w:p>
    <w:p w14:paraId="43188151" w14:textId="77777777" w:rsidR="001F6BD9" w:rsidRPr="003A1000" w:rsidRDefault="001F6BD9" w:rsidP="00A20B86">
      <w:pPr>
        <w:pStyle w:val="ListParagraph"/>
        <w:numPr>
          <w:ilvl w:val="0"/>
          <w:numId w:val="66"/>
        </w:numPr>
        <w:spacing w:after="120"/>
        <w:ind w:left="567" w:hanging="283"/>
        <w:jc w:val="both"/>
        <w:rPr>
          <w:bCs/>
          <w:color w:val="1F497D" w:themeColor="text2"/>
        </w:rPr>
      </w:pPr>
      <w:r w:rsidRPr="003A1000">
        <w:rPr>
          <w:bCs/>
          <w:color w:val="1F497D" w:themeColor="text2"/>
        </w:rPr>
        <w:t>Липсата на секторен стратегически документ не позволява ефективно и пълно да се използват възможностите за осигуряване на допълнително финансиране на дейностите</w:t>
      </w:r>
      <w:r w:rsidR="00424A9E" w:rsidRPr="003A1000">
        <w:rPr>
          <w:bCs/>
          <w:color w:val="1F497D" w:themeColor="text2"/>
        </w:rPr>
        <w:t>,</w:t>
      </w:r>
      <w:r w:rsidRPr="003A1000">
        <w:rPr>
          <w:bCs/>
          <w:color w:val="1F497D" w:themeColor="text2"/>
        </w:rPr>
        <w:t xml:space="preserve"> свързан</w:t>
      </w:r>
      <w:r w:rsidR="00424A9E" w:rsidRPr="003A1000">
        <w:rPr>
          <w:bCs/>
          <w:color w:val="1F497D" w:themeColor="text2"/>
        </w:rPr>
        <w:t>и</w:t>
      </w:r>
      <w:r w:rsidRPr="003A1000">
        <w:rPr>
          <w:bCs/>
          <w:color w:val="1F497D" w:themeColor="text2"/>
        </w:rPr>
        <w:t xml:space="preserve"> с опазване, реставрация и представяне на обектите НКЦ от европейските структурни и инвестиционни фондове.</w:t>
      </w:r>
    </w:p>
    <w:p w14:paraId="1E25E49B" w14:textId="77777777" w:rsidR="00901283" w:rsidRPr="003A1000" w:rsidRDefault="0016277D"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Прави впечатление, че Министерството на културата е заложило в своите годишни цели за 2018 г. единствено и само целите и мерките, които имат отношение към секторната политика, приети в </w:t>
      </w:r>
      <w:r w:rsidR="00006AE7" w:rsidRPr="003A1000">
        <w:rPr>
          <w:bCs/>
          <w:color w:val="1F497D" w:themeColor="text2"/>
        </w:rPr>
        <w:t xml:space="preserve">Програмата за управление на Правителството на Република България за периода 2017-2021 г. </w:t>
      </w:r>
      <w:r w:rsidRPr="003A1000">
        <w:rPr>
          <w:bCs/>
          <w:color w:val="1F497D" w:themeColor="text2"/>
        </w:rPr>
        <w:t>Не са установени годишни цели на министерството, съгласно изискванията на Закона за администрацията за 2016 г. и 2017 г</w:t>
      </w:r>
      <w:r w:rsidR="00B928C0" w:rsidRPr="003A1000">
        <w:rPr>
          <w:bCs/>
          <w:color w:val="1F497D" w:themeColor="text2"/>
        </w:rPr>
        <w:t>.</w:t>
      </w:r>
    </w:p>
    <w:p w14:paraId="2EBFE288"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Липсата на подобен стратегически документ не позволява </w:t>
      </w:r>
      <w:proofErr w:type="spellStart"/>
      <w:r w:rsidRPr="003A1000">
        <w:rPr>
          <w:bCs/>
          <w:color w:val="1F497D" w:themeColor="text2"/>
        </w:rPr>
        <w:t>последващото</w:t>
      </w:r>
      <w:proofErr w:type="spellEnd"/>
      <w:r w:rsidRPr="003A1000">
        <w:rPr>
          <w:bCs/>
          <w:color w:val="1F497D" w:themeColor="text2"/>
        </w:rPr>
        <w:t xml:space="preserve"> пренасяне на визията и целите в стратегическите документи, изготвяни от отделните административни структури, ангажирани с изпълнението на политиката и синхронизирането на мерките по изпълнението с тези по останалите направление на публичните политики. </w:t>
      </w:r>
    </w:p>
    <w:p w14:paraId="1262352E" w14:textId="77777777" w:rsidR="006034E0" w:rsidRPr="003A1000" w:rsidRDefault="006034E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Заложените цели и мерки в стратегическите документи не винаги имат необходимата степен на </w:t>
      </w:r>
      <w:proofErr w:type="spellStart"/>
      <w:r w:rsidRPr="003A1000">
        <w:rPr>
          <w:bCs/>
          <w:color w:val="1F497D" w:themeColor="text2"/>
        </w:rPr>
        <w:t>конкретика</w:t>
      </w:r>
      <w:proofErr w:type="spellEnd"/>
      <w:r w:rsidRPr="003A1000">
        <w:rPr>
          <w:bCs/>
          <w:color w:val="1F497D" w:themeColor="text2"/>
        </w:rPr>
        <w:t xml:space="preserve"> и индикатори за изпълнение, които да позволяват ефективното проследяване на осъществения напредък по тяхното изпълнение.</w:t>
      </w:r>
    </w:p>
    <w:p w14:paraId="5C9EDAE9"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В анализираните стратегически документи прави впечатление, че в много от тях не са предвидени конкретни източници на финансиране на заложените мерки, ко</w:t>
      </w:r>
      <w:r w:rsidR="00A422CF" w:rsidRPr="003A1000">
        <w:rPr>
          <w:bCs/>
          <w:color w:val="1F497D" w:themeColor="text2"/>
        </w:rPr>
        <w:t>е</w:t>
      </w:r>
      <w:r w:rsidRPr="003A1000">
        <w:rPr>
          <w:bCs/>
          <w:color w:val="1F497D" w:themeColor="text2"/>
        </w:rPr>
        <w:t>то поставя под съмнение изпълнението на всички приети цели.</w:t>
      </w:r>
    </w:p>
    <w:p w14:paraId="5540F522"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При липсата на секторен стратегически документ не може ясно да бъде определено и заложено необходимото финансиране за изпълнение на всички приоритетни мерки в сферата на опазване и управление на недвижимото културно наследство, което има значителни негативни ефекти по отношение на ефективността и ефикасността на провежданата политика.</w:t>
      </w:r>
    </w:p>
    <w:p w14:paraId="3809070C" w14:textId="77777777" w:rsidR="00B2491A"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Налице е разминаване между ЗКН и ЗЗРК. В чл.12 от ЗКН се предвижда, че стратегическите цели за управление и опазване на културното наследство се включват в стратегията по чл. 2а от Закона за закрила и развитие на културата след широко обществено обсъждане. В същия закон, но в чл.11, ал.3 се изисква органите и организациите да осъществяват дейностите в съответствие с целите на ЗКН и Национална стратегия за културното наследство, приета от Министерския съвет. Следователно предвижда се наличието едновременно на Национална стратегия за развитие на културата и на Национална стратегия за културното наследство, която обаче е спомената един единствен път в рамките на целия закон без каквото и да е конкретизиране на</w:t>
      </w:r>
      <w:r w:rsidR="00424A9E" w:rsidRPr="003A1000">
        <w:rPr>
          <w:bCs/>
          <w:color w:val="1F497D" w:themeColor="text2"/>
        </w:rPr>
        <w:t xml:space="preserve"> </w:t>
      </w:r>
      <w:r w:rsidRPr="003A1000">
        <w:rPr>
          <w:bCs/>
          <w:color w:val="1F497D" w:themeColor="text2"/>
        </w:rPr>
        <w:t xml:space="preserve">обхвата, срока на валидност и съдържанието й. </w:t>
      </w:r>
      <w:r w:rsidR="00B2491A" w:rsidRPr="003A1000">
        <w:rPr>
          <w:bCs/>
          <w:color w:val="1F497D" w:themeColor="text2"/>
        </w:rPr>
        <w:t xml:space="preserve">Съгласно чл.2а от </w:t>
      </w:r>
      <w:r w:rsidR="00B2491A" w:rsidRPr="003A1000">
        <w:rPr>
          <w:bCs/>
          <w:color w:val="1F497D" w:themeColor="text2"/>
        </w:rPr>
        <w:lastRenderedPageBreak/>
        <w:t>ЗЗРК Националната стратегия за културното наследство се разработва за срок от 10 години.</w:t>
      </w:r>
      <w:r w:rsidR="0029153A" w:rsidRPr="003A1000">
        <w:rPr>
          <w:bCs/>
          <w:color w:val="1F497D" w:themeColor="text2"/>
        </w:rPr>
        <w:t xml:space="preserve"> </w:t>
      </w:r>
    </w:p>
    <w:p w14:paraId="4D602E33" w14:textId="77777777" w:rsidR="00F00618" w:rsidRPr="003A1000" w:rsidRDefault="0029153A" w:rsidP="0048214B">
      <w:pPr>
        <w:pStyle w:val="ListParagraph"/>
        <w:numPr>
          <w:ilvl w:val="0"/>
          <w:numId w:val="66"/>
        </w:numPr>
        <w:spacing w:after="120"/>
        <w:ind w:left="567" w:hanging="283"/>
        <w:jc w:val="both"/>
        <w:rPr>
          <w:bCs/>
          <w:color w:val="1F497D" w:themeColor="text2"/>
        </w:rPr>
      </w:pPr>
      <w:r w:rsidRPr="003A1000">
        <w:rPr>
          <w:bCs/>
          <w:color w:val="1F497D" w:themeColor="text2"/>
        </w:rPr>
        <w:t xml:space="preserve">Опазването, изследването и представянето на културното наследство  имат основна роля  за съхранение на историята, културата, идентичността на Република България и са част от националната сигурност. Освен с тези първостепенни качества, то е ресурс за регионално развитие на база своята устойчивост и потенциал за културен туризъм. Включването на стратегическите цели в областта на културното наследство като част от стратегическите документи за образование, регионално развитие, туризъм и др. следва да е пряко подчинено на </w:t>
      </w:r>
      <w:r w:rsidR="0048214B" w:rsidRPr="003A1000">
        <w:rPr>
          <w:bCs/>
          <w:color w:val="1F497D" w:themeColor="text2"/>
        </w:rPr>
        <w:t>Националната с</w:t>
      </w:r>
      <w:r w:rsidRPr="003A1000">
        <w:rPr>
          <w:bCs/>
          <w:color w:val="1F497D" w:themeColor="text2"/>
        </w:rPr>
        <w:t xml:space="preserve">тратегия за </w:t>
      </w:r>
      <w:r w:rsidR="0048214B" w:rsidRPr="003A1000">
        <w:rPr>
          <w:bCs/>
          <w:color w:val="1F497D" w:themeColor="text2"/>
        </w:rPr>
        <w:t xml:space="preserve">развитие на </w:t>
      </w:r>
      <w:r w:rsidRPr="003A1000">
        <w:rPr>
          <w:bCs/>
          <w:color w:val="1F497D" w:themeColor="text2"/>
        </w:rPr>
        <w:t>култура</w:t>
      </w:r>
      <w:r w:rsidR="0048214B" w:rsidRPr="003A1000">
        <w:rPr>
          <w:bCs/>
          <w:color w:val="1F497D" w:themeColor="text2"/>
        </w:rPr>
        <w:t>та.</w:t>
      </w:r>
      <w:r w:rsidRPr="003A1000">
        <w:rPr>
          <w:bCs/>
          <w:color w:val="1F497D" w:themeColor="text2"/>
        </w:rPr>
        <w:t xml:space="preserve">  </w:t>
      </w:r>
    </w:p>
    <w:p w14:paraId="7DD9485E" w14:textId="77777777" w:rsidR="00901283" w:rsidRPr="003A1000" w:rsidRDefault="00901283" w:rsidP="00A20B86">
      <w:pPr>
        <w:spacing w:after="120"/>
        <w:jc w:val="both"/>
        <w:rPr>
          <w:color w:val="1F497D" w:themeColor="text2"/>
        </w:rPr>
      </w:pPr>
    </w:p>
    <w:p w14:paraId="13BA494B" w14:textId="77777777" w:rsidR="00901283" w:rsidRPr="003A1000" w:rsidRDefault="00B928C0" w:rsidP="00A20B86">
      <w:pPr>
        <w:spacing w:after="120"/>
        <w:jc w:val="both"/>
        <w:rPr>
          <w:b/>
          <w:color w:val="1F497D" w:themeColor="text2"/>
        </w:rPr>
      </w:pPr>
      <w:r w:rsidRPr="003A1000">
        <w:rPr>
          <w:b/>
          <w:color w:val="1F497D" w:themeColor="text2"/>
        </w:rPr>
        <w:t xml:space="preserve">Препоръки за подобрения: </w:t>
      </w:r>
    </w:p>
    <w:p w14:paraId="6C9A818F" w14:textId="77777777" w:rsidR="00A422CF" w:rsidRPr="003A1000" w:rsidRDefault="00A422CF"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Да се изготви и приеме Национална стратегия за развитие на културата, в която да се определят и стратегическите цели в областта на културното наследство. Разработването </w:t>
      </w:r>
      <w:r w:rsidRPr="003A1000">
        <w:rPr>
          <w:color w:val="1F497D" w:themeColor="text2"/>
        </w:rPr>
        <w:t xml:space="preserve">и приемането на такъв документ би допринесло за хармонизиране на </w:t>
      </w:r>
      <w:r w:rsidRPr="003A1000">
        <w:rPr>
          <w:bCs/>
          <w:color w:val="1F497D" w:themeColor="text2"/>
        </w:rPr>
        <w:t>всички мерки, заложени в отделните действащи документи, създаване на единна визия за развитие на политиката и по-ефективно координиране на усилията на държавните органи в тази насока.</w:t>
      </w:r>
    </w:p>
    <w:p w14:paraId="7E693771" w14:textId="77777777" w:rsidR="000C5621" w:rsidRPr="003A1000" w:rsidRDefault="00174DF2"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вземе решение дали е необходима специализирана стратегия за културното наследство или целите в областта на културното наследство ще бъдат уредени в обща стратегия за развитие на културата. Определящ за вземането на това решение трябва да бъде прилагането на еднакъв подход по отношение на останалите правомощия на министъра на културата (сценични изкуства, филмово изкуство, авторско право, музеи, изобразителни изкуства). Препоръчваме да се избере вариант с приемане на една обща стратегия за развитие на културата. Препоръката се базира на предимствата на прилагането на подхода „една политика – една стратегия“.</w:t>
      </w:r>
      <w:r w:rsidR="000C5621" w:rsidRPr="003A1000">
        <w:rPr>
          <w:bCs/>
          <w:color w:val="1F497D" w:themeColor="text2"/>
        </w:rPr>
        <w:t xml:space="preserve"> При избор на този подход </w:t>
      </w:r>
      <w:r w:rsidR="006034E0" w:rsidRPr="003A1000">
        <w:rPr>
          <w:bCs/>
          <w:color w:val="1F497D" w:themeColor="text2"/>
        </w:rPr>
        <w:t>следва д</w:t>
      </w:r>
      <w:r w:rsidR="000C5621" w:rsidRPr="003A1000">
        <w:rPr>
          <w:bCs/>
          <w:color w:val="1F497D" w:themeColor="text2"/>
        </w:rPr>
        <w:t xml:space="preserve">а се измени ЗКН като в чл.11, ал.3 отпадне споменаването на Национална стратегия за културното наследство. </w:t>
      </w:r>
    </w:p>
    <w:p w14:paraId="2580EADB" w14:textId="77777777" w:rsidR="001F6BD9" w:rsidRPr="003A1000" w:rsidRDefault="001F6BD9" w:rsidP="00A20B86">
      <w:pPr>
        <w:pStyle w:val="ListParagraph"/>
        <w:numPr>
          <w:ilvl w:val="0"/>
          <w:numId w:val="66"/>
        </w:numPr>
        <w:spacing w:after="120"/>
        <w:ind w:left="567" w:hanging="283"/>
        <w:jc w:val="both"/>
        <w:rPr>
          <w:bCs/>
          <w:color w:val="1F497D" w:themeColor="text2"/>
        </w:rPr>
      </w:pPr>
      <w:r w:rsidRPr="003A1000">
        <w:rPr>
          <w:bCs/>
          <w:color w:val="1F497D" w:themeColor="text2"/>
        </w:rPr>
        <w:t>Разработената и приета стратегическа визия и цели за развитие на политиката в сферата на НКН, следва да послужат впоследствие като основа за осигуряване на допълнително финансиране на дейностите по опазване, реставрация и представяне на обектите НКЦ от ЕСИФ. В самата стратегия, като източник на финансиране на отделните мерки, освен държавния следва да бъдат посочените и средствата от оперативните програми.</w:t>
      </w:r>
    </w:p>
    <w:p w14:paraId="5DBE9053" w14:textId="77777777" w:rsidR="00E0640D" w:rsidRPr="003A1000" w:rsidRDefault="00E0640D" w:rsidP="00A20B86">
      <w:pPr>
        <w:pStyle w:val="ListParagraph"/>
        <w:numPr>
          <w:ilvl w:val="0"/>
          <w:numId w:val="66"/>
        </w:numPr>
        <w:spacing w:after="120"/>
        <w:ind w:left="567" w:hanging="283"/>
        <w:jc w:val="both"/>
        <w:rPr>
          <w:bCs/>
          <w:color w:val="1F497D" w:themeColor="text2"/>
        </w:rPr>
      </w:pPr>
      <w:r w:rsidRPr="003A1000">
        <w:rPr>
          <w:bCs/>
          <w:color w:val="1F497D" w:themeColor="text2"/>
        </w:rPr>
        <w:t>Следва да се конкретизират заложените стратегически цел</w:t>
      </w:r>
      <w:r w:rsidR="00C008BD" w:rsidRPr="003A1000">
        <w:rPr>
          <w:bCs/>
          <w:color w:val="1F497D" w:themeColor="text2"/>
        </w:rPr>
        <w:t>и</w:t>
      </w:r>
      <w:r w:rsidRPr="003A1000">
        <w:rPr>
          <w:bCs/>
          <w:color w:val="1F497D" w:themeColor="text2"/>
        </w:rPr>
        <w:t>, чрез разработване на специфични планове за действие, които да посочват индикатори за изпълнение, отговорни институции, механизъм за мониторинг и контрол, период за изпълнение, източник на финансиране и пр.</w:t>
      </w:r>
    </w:p>
    <w:p w14:paraId="72B3A5E7" w14:textId="77777777" w:rsidR="00B13A21" w:rsidRPr="003A1000" w:rsidRDefault="00B13A21"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Разработването на стратегическите цели в областта на културното наследство трябва да отчете факта, че вече приетите стратегически документи в областта на регионалното развитие и туризма разглеждат културното наследство само като ресурс, без да предвиждат мерки и финансиране за културното наследство. Необходимо е обвързване на стратегическите цели за културното наследство с тези за регионално развитие и развитие на туризма. При актуализация или приемане на нови стратегически документи за регионално развитие и развитие на туризма </w:t>
      </w:r>
      <w:r w:rsidRPr="003A1000">
        <w:rPr>
          <w:bCs/>
          <w:color w:val="1F497D" w:themeColor="text2"/>
        </w:rPr>
        <w:lastRenderedPageBreak/>
        <w:t>мерките, насочени</w:t>
      </w:r>
      <w:r w:rsidRPr="003A1000">
        <w:rPr>
          <w:color w:val="1F497D" w:themeColor="text2"/>
        </w:rPr>
        <w:t xml:space="preserve"> към нед</w:t>
      </w:r>
      <w:r w:rsidRPr="003A1000">
        <w:rPr>
          <w:bCs/>
          <w:color w:val="1F497D" w:themeColor="text2"/>
        </w:rPr>
        <w:t>вижимото културно наследство трябва да включват и подпомагане на опазването и представянето на НКН.</w:t>
      </w:r>
    </w:p>
    <w:p w14:paraId="70F08261" w14:textId="77777777" w:rsidR="00901283" w:rsidRPr="003A1000" w:rsidRDefault="00B928C0" w:rsidP="00A20B86">
      <w:pPr>
        <w:pStyle w:val="Heading3"/>
        <w:spacing w:after="120"/>
        <w:rPr>
          <w:rFonts w:ascii="Times New Roman" w:hAnsi="Times New Roman" w:cs="Times New Roman"/>
          <w:b/>
          <w:color w:val="1F497D" w:themeColor="text2"/>
        </w:rPr>
      </w:pPr>
      <w:bookmarkStart w:id="49" w:name="_Toc1470793"/>
      <w:r w:rsidRPr="003A1000">
        <w:rPr>
          <w:rFonts w:ascii="Times New Roman" w:hAnsi="Times New Roman" w:cs="Times New Roman"/>
          <w:b/>
          <w:color w:val="1F497D" w:themeColor="text2"/>
        </w:rPr>
        <w:t>3.1.5. Идентифициране на органите на власт с правомощия в областта на опазване и представяне на НКЦ и административните структури, подпомагащи органите при разработване и осъществяване на политиката</w:t>
      </w:r>
      <w:bookmarkEnd w:id="49"/>
      <w:r w:rsidRPr="003A1000">
        <w:rPr>
          <w:rFonts w:ascii="Times New Roman" w:hAnsi="Times New Roman" w:cs="Times New Roman"/>
          <w:b/>
          <w:color w:val="1F497D" w:themeColor="text2"/>
        </w:rPr>
        <w:t xml:space="preserve"> </w:t>
      </w:r>
    </w:p>
    <w:p w14:paraId="55C6BFFE" w14:textId="77777777" w:rsidR="00901283" w:rsidRPr="003A1000" w:rsidRDefault="00B928C0" w:rsidP="00A20B86">
      <w:pPr>
        <w:spacing w:after="120"/>
        <w:jc w:val="both"/>
        <w:rPr>
          <w:color w:val="1F497D" w:themeColor="text2"/>
        </w:rPr>
      </w:pPr>
      <w:r w:rsidRPr="003A1000">
        <w:rPr>
          <w:color w:val="1F497D" w:themeColor="text2"/>
        </w:rPr>
        <w:t>Идентифицирането на органите на власт, с правомощия в политиката в областта на НКН и административните структури, подпомагащи правомощията на органите, с последващ преглед на функциите на основните им звена, е извършено чрез преглед на нормативната уредба за правомощията на органите. Първо се установи къде и как са регламентирани правомощията на органите в политиката в областта на НКН, а след това се анализираха връзките и отношенията между тях, които нормат</w:t>
      </w:r>
      <w:r w:rsidR="00CF0911" w:rsidRPr="003A1000">
        <w:rPr>
          <w:color w:val="1F497D" w:themeColor="text2"/>
        </w:rPr>
        <w:t>ивната уредба</w:t>
      </w:r>
      <w:r w:rsidRPr="003A1000">
        <w:rPr>
          <w:color w:val="1F497D" w:themeColor="text2"/>
        </w:rPr>
        <w:t xml:space="preserve"> очертава и предписва.</w:t>
      </w:r>
    </w:p>
    <w:p w14:paraId="44C05DBF" w14:textId="77777777" w:rsidR="00901283" w:rsidRPr="003A1000" w:rsidRDefault="00B928C0" w:rsidP="00A20B86">
      <w:pPr>
        <w:spacing w:after="120"/>
        <w:jc w:val="both"/>
        <w:rPr>
          <w:b/>
          <w:color w:val="1F497D" w:themeColor="text2"/>
        </w:rPr>
      </w:pPr>
      <w:r w:rsidRPr="003A1000">
        <w:rPr>
          <w:b/>
          <w:color w:val="1F497D" w:themeColor="text2"/>
        </w:rPr>
        <w:t>3.1.5.1. Нормативна рамка</w:t>
      </w:r>
    </w:p>
    <w:p w14:paraId="22D94680" w14:textId="77777777" w:rsidR="00901283" w:rsidRPr="003A1000" w:rsidRDefault="00B928C0" w:rsidP="00A20B86">
      <w:pPr>
        <w:spacing w:after="120"/>
        <w:jc w:val="both"/>
        <w:rPr>
          <w:color w:val="1F497D" w:themeColor="text2"/>
        </w:rPr>
      </w:pPr>
      <w:r w:rsidRPr="003A1000">
        <w:rPr>
          <w:color w:val="1F497D" w:themeColor="text2"/>
        </w:rPr>
        <w:t>Конституцията на Република България определя опазването на националното историческо и културно наследство като задължение на държавата.</w:t>
      </w:r>
    </w:p>
    <w:p w14:paraId="04725560" w14:textId="77777777" w:rsidR="00901283" w:rsidRPr="003A1000" w:rsidRDefault="00B928C0" w:rsidP="00A20B86">
      <w:pPr>
        <w:spacing w:after="120"/>
        <w:jc w:val="both"/>
        <w:rPr>
          <w:color w:val="1F497D" w:themeColor="text2"/>
        </w:rPr>
      </w:pPr>
      <w:r w:rsidRPr="003A1000">
        <w:rPr>
          <w:color w:val="1F497D" w:themeColor="text2"/>
        </w:rPr>
        <w:t xml:space="preserve">Нормативната рамка, която регламентира опазването и управлението на НКЦ, включва редица законови и подзаконови нормативни актове. По отношение на </w:t>
      </w:r>
      <w:proofErr w:type="spellStart"/>
      <w:r w:rsidRPr="003A1000">
        <w:rPr>
          <w:color w:val="1F497D" w:themeColor="text2"/>
        </w:rPr>
        <w:t>териториално-устройствената</w:t>
      </w:r>
      <w:proofErr w:type="spellEnd"/>
      <w:r w:rsidRPr="003A1000">
        <w:rPr>
          <w:color w:val="1F497D" w:themeColor="text2"/>
        </w:rPr>
        <w:t xml:space="preserve"> защита съществуват разпоредби в различни специални закони – ЗКН, </w:t>
      </w:r>
      <w:r w:rsidR="00AA1560" w:rsidRPr="003A1000">
        <w:rPr>
          <w:color w:val="1F497D" w:themeColor="text2"/>
        </w:rPr>
        <w:t>ЗУТ</w:t>
      </w:r>
      <w:r w:rsidRPr="003A1000">
        <w:rPr>
          <w:color w:val="1F497D" w:themeColor="text2"/>
        </w:rPr>
        <w:t xml:space="preserve">, ЗРР и подзаконовите нормативни актове в областта на устройството на територията, доколкото засягат и процеси, приложими за недвижимото културно наследство. </w:t>
      </w:r>
    </w:p>
    <w:p w14:paraId="3141F22F" w14:textId="77777777" w:rsidR="00901283" w:rsidRPr="003A1000" w:rsidRDefault="00024165" w:rsidP="00A20B86">
      <w:pPr>
        <w:spacing w:after="120"/>
        <w:jc w:val="both"/>
        <w:rPr>
          <w:b/>
          <w:color w:val="1F497D" w:themeColor="text2"/>
        </w:rPr>
      </w:pPr>
      <w:r w:rsidRPr="003A1000">
        <w:rPr>
          <w:b/>
          <w:color w:val="1F497D" w:themeColor="text2"/>
        </w:rPr>
        <w:t>Закон за културното наследство</w:t>
      </w:r>
    </w:p>
    <w:p w14:paraId="49F4B24A" w14:textId="77777777" w:rsidR="002E6E6C" w:rsidRPr="003A1000" w:rsidRDefault="002E6E6C" w:rsidP="00A20B86">
      <w:pPr>
        <w:spacing w:after="120"/>
        <w:jc w:val="both"/>
        <w:rPr>
          <w:color w:val="1F497D" w:themeColor="text2"/>
        </w:rPr>
      </w:pPr>
      <w:r w:rsidRPr="003A1000">
        <w:rPr>
          <w:color w:val="1F497D" w:themeColor="text2"/>
        </w:rPr>
        <w:t xml:space="preserve">Основният нормативен акт, в сферата на политиката по НКН, е </w:t>
      </w:r>
      <w:r w:rsidR="00B928C0" w:rsidRPr="003A1000">
        <w:rPr>
          <w:color w:val="1F497D" w:themeColor="text2"/>
        </w:rPr>
        <w:t>З</w:t>
      </w:r>
      <w:r w:rsidR="00306139" w:rsidRPr="003A1000">
        <w:rPr>
          <w:color w:val="1F497D" w:themeColor="text2"/>
        </w:rPr>
        <w:t>КН</w:t>
      </w:r>
      <w:r w:rsidRPr="003A1000">
        <w:rPr>
          <w:color w:val="1F497D" w:themeColor="text2"/>
        </w:rPr>
        <w:t>. Чрез него е осигурена</w:t>
      </w:r>
      <w:r w:rsidR="00B928C0" w:rsidRPr="003A1000">
        <w:rPr>
          <w:color w:val="1F497D" w:themeColor="text2"/>
        </w:rPr>
        <w:t xml:space="preserve"> </w:t>
      </w:r>
      <w:r w:rsidRPr="003A1000">
        <w:rPr>
          <w:color w:val="1F497D" w:themeColor="text2"/>
        </w:rPr>
        <w:t>необходимата нормативна регламентация на процедурите, свързани с опазването и управлението на обектите, които предста</w:t>
      </w:r>
      <w:r w:rsidR="00424A9E" w:rsidRPr="003A1000">
        <w:rPr>
          <w:color w:val="1F497D" w:themeColor="text2"/>
        </w:rPr>
        <w:t>в</w:t>
      </w:r>
      <w:r w:rsidRPr="003A1000">
        <w:rPr>
          <w:color w:val="1F497D" w:themeColor="text2"/>
        </w:rPr>
        <w:t>ляват недвижими културни ценности. Съгласно чл. 3 ал. 1 на ЗКН, той има за цел да създаде условия за опазване и закрила на културното наследство, устойчиво развитие на политиката по опазването му и да гарантира равен достъп на гражданите до културните ценности.</w:t>
      </w:r>
    </w:p>
    <w:p w14:paraId="4B68AA15" w14:textId="77777777" w:rsidR="00901283" w:rsidRPr="003A1000" w:rsidRDefault="009269C7" w:rsidP="00A20B86">
      <w:pPr>
        <w:spacing w:after="120"/>
        <w:jc w:val="both"/>
        <w:rPr>
          <w:color w:val="1F497D" w:themeColor="text2"/>
        </w:rPr>
      </w:pPr>
      <w:r w:rsidRPr="003A1000">
        <w:rPr>
          <w:color w:val="1F497D" w:themeColor="text2"/>
        </w:rPr>
        <w:t>Законът предвижда изричен срок от 3 месеца за изд</w:t>
      </w:r>
      <w:r w:rsidR="00424A9E" w:rsidRPr="003A1000">
        <w:rPr>
          <w:color w:val="1F497D" w:themeColor="text2"/>
        </w:rPr>
        <w:t>а</w:t>
      </w:r>
      <w:r w:rsidRPr="003A1000">
        <w:rPr>
          <w:color w:val="1F497D" w:themeColor="text2"/>
        </w:rPr>
        <w:t xml:space="preserve">ването на подзаконовите актове от компетентността на министъра на културата, но такъв не е предвиден за останалите актове, предвидени по ЗКН. </w:t>
      </w:r>
    </w:p>
    <w:p w14:paraId="0951C25F" w14:textId="77777777" w:rsidR="00901283" w:rsidRPr="003A1000" w:rsidRDefault="00B928C0" w:rsidP="00A20B86">
      <w:pPr>
        <w:spacing w:after="120"/>
        <w:jc w:val="both"/>
        <w:rPr>
          <w:color w:val="1F497D" w:themeColor="text2"/>
        </w:rPr>
      </w:pPr>
      <w:r w:rsidRPr="003A1000">
        <w:rPr>
          <w:color w:val="1F497D" w:themeColor="text2"/>
        </w:rPr>
        <w:t xml:space="preserve">Законът регламентира </w:t>
      </w:r>
      <w:proofErr w:type="spellStart"/>
      <w:r w:rsidRPr="003A1000">
        <w:rPr>
          <w:color w:val="1F497D" w:themeColor="text2"/>
        </w:rPr>
        <w:t>териториалноустройствената</w:t>
      </w:r>
      <w:proofErr w:type="spellEnd"/>
      <w:r w:rsidRPr="003A1000">
        <w:rPr>
          <w:color w:val="1F497D" w:themeColor="text2"/>
        </w:rPr>
        <w:t xml:space="preserve"> защита на недвижимото културно наследство, основно в раздел V на ЗКН, и обхваща: </w:t>
      </w:r>
    </w:p>
    <w:p w14:paraId="209A68B7" w14:textId="77777777" w:rsidR="00174DF2" w:rsidRPr="003A1000" w:rsidRDefault="00174DF2" w:rsidP="00A20B86">
      <w:pPr>
        <w:pStyle w:val="ListParagraph"/>
        <w:numPr>
          <w:ilvl w:val="0"/>
          <w:numId w:val="66"/>
        </w:numPr>
        <w:spacing w:after="120"/>
        <w:ind w:left="567" w:hanging="283"/>
        <w:jc w:val="both"/>
        <w:rPr>
          <w:bCs/>
          <w:color w:val="1F497D" w:themeColor="text2"/>
        </w:rPr>
      </w:pPr>
      <w:r w:rsidRPr="003A1000">
        <w:rPr>
          <w:bCs/>
          <w:color w:val="1F497D" w:themeColor="text2"/>
        </w:rPr>
        <w:t>режими за опазване;</w:t>
      </w:r>
    </w:p>
    <w:p w14:paraId="5EB002C7" w14:textId="77777777" w:rsidR="00174DF2" w:rsidRPr="003A1000" w:rsidRDefault="00174DF2" w:rsidP="00A20B86">
      <w:pPr>
        <w:pStyle w:val="ListParagraph"/>
        <w:numPr>
          <w:ilvl w:val="0"/>
          <w:numId w:val="66"/>
        </w:numPr>
        <w:spacing w:after="120"/>
        <w:ind w:left="567" w:hanging="283"/>
        <w:jc w:val="both"/>
        <w:rPr>
          <w:bCs/>
          <w:color w:val="1F497D" w:themeColor="text2"/>
        </w:rPr>
      </w:pPr>
      <w:proofErr w:type="spellStart"/>
      <w:r w:rsidRPr="003A1000">
        <w:rPr>
          <w:bCs/>
          <w:color w:val="1F497D" w:themeColor="text2"/>
        </w:rPr>
        <w:t>устройствени</w:t>
      </w:r>
      <w:proofErr w:type="spellEnd"/>
      <w:r w:rsidRPr="003A1000">
        <w:rPr>
          <w:bCs/>
          <w:color w:val="1F497D" w:themeColor="text2"/>
        </w:rPr>
        <w:t xml:space="preserve"> схеми на защитени територии за опазване на недвижимото културно наследство;</w:t>
      </w:r>
    </w:p>
    <w:p w14:paraId="21678561" w14:textId="77777777" w:rsidR="00174DF2" w:rsidRPr="003A1000" w:rsidRDefault="00174DF2" w:rsidP="00A20B86">
      <w:pPr>
        <w:pStyle w:val="ListParagraph"/>
        <w:numPr>
          <w:ilvl w:val="0"/>
          <w:numId w:val="66"/>
        </w:numPr>
        <w:spacing w:after="120"/>
        <w:ind w:left="567" w:hanging="283"/>
        <w:jc w:val="both"/>
        <w:rPr>
          <w:bCs/>
          <w:color w:val="1F497D" w:themeColor="text2"/>
        </w:rPr>
      </w:pPr>
      <w:proofErr w:type="spellStart"/>
      <w:r w:rsidRPr="003A1000">
        <w:rPr>
          <w:bCs/>
          <w:color w:val="1F497D" w:themeColor="text2"/>
        </w:rPr>
        <w:t>устройствени</w:t>
      </w:r>
      <w:proofErr w:type="spellEnd"/>
      <w:r w:rsidRPr="003A1000">
        <w:rPr>
          <w:bCs/>
          <w:color w:val="1F497D" w:themeColor="text2"/>
        </w:rPr>
        <w:t xml:space="preserve"> планове на защитени територии за опазване на недвижимото културно наследство и специфични правила и нормативи към тях;</w:t>
      </w:r>
    </w:p>
    <w:p w14:paraId="1B74A219" w14:textId="77777777" w:rsidR="00174DF2" w:rsidRPr="003A1000" w:rsidRDefault="00174DF2" w:rsidP="00A20B86">
      <w:pPr>
        <w:pStyle w:val="ListParagraph"/>
        <w:numPr>
          <w:ilvl w:val="0"/>
          <w:numId w:val="66"/>
        </w:numPr>
        <w:spacing w:after="120"/>
        <w:ind w:left="567" w:hanging="283"/>
        <w:jc w:val="both"/>
        <w:rPr>
          <w:bCs/>
          <w:color w:val="1F497D" w:themeColor="text2"/>
        </w:rPr>
      </w:pPr>
      <w:r w:rsidRPr="003A1000">
        <w:rPr>
          <w:bCs/>
          <w:color w:val="1F497D" w:themeColor="text2"/>
        </w:rPr>
        <w:t>планове за опазване и управление на недвижими културни ценности;</w:t>
      </w:r>
    </w:p>
    <w:p w14:paraId="647B53F9" w14:textId="77777777" w:rsidR="00174DF2" w:rsidRPr="003A1000" w:rsidRDefault="00174DF2"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проектиране, съгласуване и одобряване на </w:t>
      </w:r>
      <w:proofErr w:type="spellStart"/>
      <w:r w:rsidRPr="003A1000">
        <w:rPr>
          <w:bCs/>
          <w:color w:val="1F497D" w:themeColor="text2"/>
        </w:rPr>
        <w:t>устройствените</w:t>
      </w:r>
      <w:proofErr w:type="spellEnd"/>
      <w:r w:rsidRPr="003A1000">
        <w:rPr>
          <w:bCs/>
          <w:color w:val="1F497D" w:themeColor="text2"/>
        </w:rPr>
        <w:t xml:space="preserve"> планове и на проектните документации (инвестиционни инициативи и проекти за намеси) в защитените </w:t>
      </w:r>
      <w:r w:rsidRPr="003A1000">
        <w:rPr>
          <w:bCs/>
          <w:color w:val="1F497D" w:themeColor="text2"/>
        </w:rPr>
        <w:lastRenderedPageBreak/>
        <w:t>територии за опазване на недвижимото културно наследство и контрол по тяхното прилагане и изпълнение;</w:t>
      </w:r>
    </w:p>
    <w:p w14:paraId="6A516ED1"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bCs/>
          <w:color w:val="1F497D" w:themeColor="text2"/>
        </w:rPr>
        <w:t>финансиране и извършване</w:t>
      </w:r>
      <w:r w:rsidRPr="003A1000">
        <w:rPr>
          <w:color w:val="1F497D" w:themeColor="text2"/>
        </w:rPr>
        <w:t xml:space="preserve"> на дейности в недвижимите културни ценности и в охранителните им зони за целите на тяхното опазване и експониране.</w:t>
      </w:r>
    </w:p>
    <w:p w14:paraId="51152F53" w14:textId="77777777" w:rsidR="00901283" w:rsidRPr="003A1000" w:rsidRDefault="00B928C0" w:rsidP="00A20B86">
      <w:pPr>
        <w:spacing w:after="120"/>
        <w:jc w:val="both"/>
        <w:rPr>
          <w:color w:val="1F497D" w:themeColor="text2"/>
        </w:rPr>
      </w:pPr>
      <w:r w:rsidRPr="003A1000">
        <w:rPr>
          <w:color w:val="1F497D" w:themeColor="text2"/>
        </w:rPr>
        <w:t xml:space="preserve">Режимът за опазване на недвижимата културна ценност се определя с акта за нейното деклариране или за предоставяне на статут. </w:t>
      </w:r>
    </w:p>
    <w:p w14:paraId="34C57678" w14:textId="77777777" w:rsidR="00901283" w:rsidRPr="003A1000" w:rsidRDefault="00B928C0" w:rsidP="00A20B86">
      <w:pPr>
        <w:spacing w:after="120"/>
        <w:jc w:val="both"/>
        <w:rPr>
          <w:color w:val="1F497D" w:themeColor="text2"/>
        </w:rPr>
      </w:pPr>
      <w:r w:rsidRPr="003A1000">
        <w:rPr>
          <w:color w:val="1F497D" w:themeColor="text2"/>
        </w:rPr>
        <w:t xml:space="preserve">Законът за културното наследство предвижда издаването от страна на министъра на културата на редица подзаконови актове, </w:t>
      </w:r>
      <w:proofErr w:type="spellStart"/>
      <w:r w:rsidRPr="003A1000">
        <w:rPr>
          <w:color w:val="1F497D" w:themeColor="text2"/>
        </w:rPr>
        <w:t>относими</w:t>
      </w:r>
      <w:proofErr w:type="spellEnd"/>
      <w:r w:rsidRPr="003A1000">
        <w:rPr>
          <w:color w:val="1F497D" w:themeColor="text2"/>
        </w:rPr>
        <w:t xml:space="preserve"> към недвижимите културни ценности. Все още не са приети всички предвидени подзаконови актове, сред които:</w:t>
      </w:r>
    </w:p>
    <w:p w14:paraId="165EA1FA"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 Наредбата по чл. 5, ал. 2 от Закона за културното наследство, която да определи реда за опазването на културното наследство при бедствия и въоръжени конфликти</w:t>
      </w:r>
      <w:r w:rsidRPr="003A1000">
        <w:rPr>
          <w:bCs/>
          <w:color w:val="1F497D" w:themeColor="text2"/>
        </w:rPr>
        <w:t xml:space="preserve">. Наредбата е акт на Министерския съвет, който следва да бъде предложен от министъра на културата, министъра на отбраната и министъра на вътрешните работи. </w:t>
      </w:r>
      <w:r w:rsidR="00EA3F51" w:rsidRPr="003A1000">
        <w:rPr>
          <w:bCs/>
          <w:color w:val="1F497D" w:themeColor="text2"/>
        </w:rPr>
        <w:t xml:space="preserve">След влизането в сила на измененията в ЗКН от 2018 г. няма пречки наредбата да бъде внесена. С изменението е прецизиран текстът относно приложимостта при природни бедствия. Съгласно Закона за защита при бедствия природните са само един вид от възможните бедствия. </w:t>
      </w:r>
    </w:p>
    <w:p w14:paraId="4778B921"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 Наредбата по чл. 69, ал. 4 от ЗКН за условията и ред</w:t>
      </w:r>
      <w:r w:rsidR="00C34B51" w:rsidRPr="003A1000">
        <w:rPr>
          <w:bCs/>
          <w:color w:val="1F497D" w:themeColor="text2"/>
        </w:rPr>
        <w:t>а</w:t>
      </w:r>
      <w:r w:rsidRPr="003A1000">
        <w:rPr>
          <w:bCs/>
          <w:color w:val="1F497D" w:themeColor="text2"/>
        </w:rPr>
        <w:t xml:space="preserve"> за изработването и поддържането на специализираните карти регистри на недвижимото културно наследство. Наредба</w:t>
      </w:r>
      <w:r w:rsidRPr="003A1000">
        <w:rPr>
          <w:color w:val="1F497D" w:themeColor="text2"/>
        </w:rPr>
        <w:t>та следва да е акт, издаден съвместно от министъра на културата и министъра на регионалното развитие и благоустройството.</w:t>
      </w:r>
    </w:p>
    <w:p w14:paraId="7D630180" w14:textId="77777777" w:rsidR="00901283" w:rsidRPr="003A1000" w:rsidRDefault="00B928C0" w:rsidP="00A20B86">
      <w:pPr>
        <w:spacing w:after="120"/>
        <w:jc w:val="both"/>
        <w:rPr>
          <w:color w:val="1F497D" w:themeColor="text2"/>
        </w:rPr>
      </w:pPr>
      <w:r w:rsidRPr="003A1000">
        <w:rPr>
          <w:color w:val="1F497D" w:themeColor="text2"/>
        </w:rPr>
        <w:t>Неиздаването на всички предвидени подзаконови нормативни актове към Закона за културното наследство оказва негативно влияние върху дейностите, които следва да бъдат регламентирани.</w:t>
      </w:r>
    </w:p>
    <w:p w14:paraId="5A3D7586" w14:textId="77777777" w:rsidR="009049F0" w:rsidRPr="003A1000" w:rsidRDefault="009049F0" w:rsidP="00A20B86">
      <w:pPr>
        <w:pStyle w:val="Default"/>
        <w:spacing w:after="120"/>
        <w:jc w:val="both"/>
        <w:rPr>
          <w:color w:val="1F497D" w:themeColor="text2"/>
        </w:rPr>
      </w:pPr>
      <w:r w:rsidRPr="003A1000">
        <w:rPr>
          <w:color w:val="1F497D" w:themeColor="text2"/>
        </w:rPr>
        <w:t>Разпределението на правата и задълженията на държавните органи и частните собственици по управление на недвижимото културно наследство</w:t>
      </w:r>
      <w:r w:rsidRPr="003A1000">
        <w:rPr>
          <w:bCs/>
          <w:color w:val="1F497D" w:themeColor="text2"/>
        </w:rPr>
        <w:t xml:space="preserve"> е индикатор за реалната тежест от притежаването на обект – недвижимо културно наследство ще разгледаме</w:t>
      </w:r>
      <w:r w:rsidRPr="003A1000">
        <w:rPr>
          <w:color w:val="1F497D" w:themeColor="text2"/>
        </w:rPr>
        <w:t xml:space="preserve">. То е уредено в </w:t>
      </w:r>
      <w:r w:rsidRPr="003A1000">
        <w:rPr>
          <w:bCs/>
          <w:color w:val="1F497D" w:themeColor="text2"/>
        </w:rPr>
        <w:t>Глава V, Раздел IV. „Права и задължения на собствениците или ползвателите на недвижими културни ценности” на ЗКН</w:t>
      </w:r>
      <w:r w:rsidRPr="003A1000">
        <w:rPr>
          <w:color w:val="1F497D" w:themeColor="text2"/>
        </w:rPr>
        <w:t xml:space="preserve"> и подзаконовите актове към него.</w:t>
      </w:r>
    </w:p>
    <w:p w14:paraId="02D2706C" w14:textId="77777777" w:rsidR="009049F0" w:rsidRPr="003A1000" w:rsidRDefault="009049F0" w:rsidP="00A20B86">
      <w:pPr>
        <w:jc w:val="both"/>
        <w:rPr>
          <w:color w:val="1F497D" w:themeColor="text2"/>
        </w:rPr>
      </w:pPr>
      <w:r w:rsidRPr="003A1000">
        <w:rPr>
          <w:color w:val="1F497D" w:themeColor="text2"/>
        </w:rPr>
        <w:t>Собствениците, концесионерите и ползвателите на недвижими културни ценности имат следните права:</w:t>
      </w:r>
    </w:p>
    <w:p w14:paraId="5E2F916F" w14:textId="77777777" w:rsidR="009049F0" w:rsidRPr="003A1000" w:rsidRDefault="009049F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на консултации, експертни съвети и препоръки от компетентните органи за опазването на </w:t>
      </w:r>
      <w:r w:rsidRPr="003A1000">
        <w:rPr>
          <w:bCs/>
          <w:color w:val="1F497D" w:themeColor="text2"/>
        </w:rPr>
        <w:t>културната</w:t>
      </w:r>
      <w:r w:rsidRPr="003A1000">
        <w:rPr>
          <w:color w:val="1F497D" w:themeColor="text2"/>
        </w:rPr>
        <w:t xml:space="preserve"> ценност;</w:t>
      </w:r>
    </w:p>
    <w:p w14:paraId="61EB43FD" w14:textId="77777777" w:rsidR="009049F0" w:rsidRPr="003A1000" w:rsidRDefault="009049F0" w:rsidP="00A20B86">
      <w:pPr>
        <w:jc w:val="both"/>
        <w:rPr>
          <w:color w:val="1F497D" w:themeColor="text2"/>
        </w:rPr>
      </w:pPr>
      <w:r w:rsidRPr="003A1000">
        <w:rPr>
          <w:color w:val="1F497D" w:themeColor="text2"/>
        </w:rPr>
        <w:t>Това право е декларативно. Не съществува разработена процедура и механизъм за консултиране и препоръки от страна на компетентните органи. Консултациите и препоръките от тези органи се получават обикновено във вид на задължителни предписания.</w:t>
      </w:r>
    </w:p>
    <w:p w14:paraId="199C2AA3" w14:textId="77777777" w:rsidR="009049F0" w:rsidRPr="003A1000" w:rsidRDefault="009049F0" w:rsidP="00A20B86">
      <w:pPr>
        <w:pStyle w:val="ListParagraph"/>
        <w:numPr>
          <w:ilvl w:val="0"/>
          <w:numId w:val="66"/>
        </w:numPr>
        <w:spacing w:after="120"/>
        <w:ind w:left="567" w:hanging="283"/>
        <w:jc w:val="both"/>
        <w:rPr>
          <w:color w:val="1F497D" w:themeColor="text2"/>
        </w:rPr>
      </w:pPr>
      <w:r w:rsidRPr="003A1000">
        <w:rPr>
          <w:color w:val="1F497D" w:themeColor="text2"/>
        </w:rPr>
        <w:lastRenderedPageBreak/>
        <w:t xml:space="preserve">да реализират приходи от входни билети, рекламни материали, както и от </w:t>
      </w:r>
      <w:r w:rsidRPr="003A1000">
        <w:rPr>
          <w:bCs/>
          <w:color w:val="1F497D" w:themeColor="text2"/>
        </w:rPr>
        <w:t>възпроизвеждане</w:t>
      </w:r>
      <w:r w:rsidRPr="003A1000">
        <w:rPr>
          <w:color w:val="1F497D" w:themeColor="text2"/>
        </w:rPr>
        <w:t xml:space="preserve"> на културната ценност във фотографско, компютърно, видео и друго изображение при условията и по реда на този закон;</w:t>
      </w:r>
    </w:p>
    <w:p w14:paraId="171C6E02" w14:textId="77777777" w:rsidR="009049F0" w:rsidRPr="003A1000" w:rsidRDefault="009049F0" w:rsidP="00A20B86">
      <w:pPr>
        <w:jc w:val="both"/>
        <w:rPr>
          <w:color w:val="1F497D" w:themeColor="text2"/>
        </w:rPr>
      </w:pPr>
      <w:r w:rsidRPr="003A1000">
        <w:rPr>
          <w:color w:val="1F497D" w:themeColor="text2"/>
        </w:rPr>
        <w:t xml:space="preserve">Това право се ползва едва след множество процедури и финансови разходи и от него могат да се възползват незначителен брой собственици. </w:t>
      </w:r>
      <w:proofErr w:type="spellStart"/>
      <w:r w:rsidRPr="003A1000">
        <w:rPr>
          <w:color w:val="1F497D" w:themeColor="text2"/>
          <w:lang w:val="ru-RU"/>
        </w:rPr>
        <w:t>Са</w:t>
      </w:r>
      <w:r w:rsidRPr="003A1000">
        <w:rPr>
          <w:color w:val="1F497D" w:themeColor="text2"/>
        </w:rPr>
        <w:t>мо</w:t>
      </w:r>
      <w:proofErr w:type="spellEnd"/>
      <w:r w:rsidRPr="003A1000">
        <w:rPr>
          <w:color w:val="1F497D" w:themeColor="text2"/>
        </w:rPr>
        <w:t xml:space="preserve"> малка част от НКЦ, получили статут на музеи, могат да събират подобни приходи.</w:t>
      </w:r>
    </w:p>
    <w:p w14:paraId="38B4FE72" w14:textId="77777777" w:rsidR="009049F0" w:rsidRPr="003A1000" w:rsidRDefault="009049F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да кандидатстват за подпомагане по програми, финансово осигурени от държавния, общинския бюджет или от други източници, за извършване на аварийни, укрепителни, </w:t>
      </w:r>
      <w:proofErr w:type="spellStart"/>
      <w:r w:rsidRPr="003A1000">
        <w:rPr>
          <w:color w:val="1F497D" w:themeColor="text2"/>
        </w:rPr>
        <w:t>консервационни</w:t>
      </w:r>
      <w:proofErr w:type="spellEnd"/>
      <w:r w:rsidRPr="003A1000">
        <w:rPr>
          <w:color w:val="1F497D" w:themeColor="text2"/>
        </w:rPr>
        <w:t xml:space="preserve"> и реставрационни работи, необходими за опазване на културната ценност;</w:t>
      </w:r>
    </w:p>
    <w:p w14:paraId="12922C57" w14:textId="77777777" w:rsidR="009049F0" w:rsidRPr="003A1000" w:rsidRDefault="009049F0" w:rsidP="00A20B86">
      <w:pPr>
        <w:jc w:val="both"/>
        <w:rPr>
          <w:color w:val="1F497D" w:themeColor="text2"/>
        </w:rPr>
      </w:pPr>
      <w:r w:rsidRPr="003A1000">
        <w:rPr>
          <w:color w:val="1F497D" w:themeColor="text2"/>
        </w:rPr>
        <w:t xml:space="preserve">Програмата за подпомагане разпределя твърде малко средства, провежда се един път в годината и при големи разходи за подготовка на документи. </w:t>
      </w:r>
    </w:p>
    <w:p w14:paraId="0CBBBFAE" w14:textId="77777777" w:rsidR="009049F0" w:rsidRPr="003A1000" w:rsidRDefault="009049F0" w:rsidP="00A20B86">
      <w:pPr>
        <w:pStyle w:val="ListParagraph"/>
        <w:numPr>
          <w:ilvl w:val="0"/>
          <w:numId w:val="66"/>
        </w:numPr>
        <w:spacing w:after="120"/>
        <w:ind w:left="567" w:hanging="283"/>
        <w:jc w:val="both"/>
        <w:rPr>
          <w:color w:val="1F497D" w:themeColor="text2"/>
        </w:rPr>
      </w:pPr>
      <w:r w:rsidRPr="003A1000">
        <w:rPr>
          <w:color w:val="1F497D" w:themeColor="text2"/>
        </w:rPr>
        <w:t>да събират и получават доброволни парични и други помощи и дарения от отделни лица и институции.</w:t>
      </w:r>
    </w:p>
    <w:p w14:paraId="19B520EC" w14:textId="77777777" w:rsidR="009049F0" w:rsidRPr="003A1000" w:rsidRDefault="009049F0" w:rsidP="00A20B86">
      <w:pPr>
        <w:spacing w:after="120"/>
        <w:jc w:val="both"/>
        <w:rPr>
          <w:color w:val="1F497D" w:themeColor="text2"/>
        </w:rPr>
      </w:pPr>
      <w:r w:rsidRPr="003A1000">
        <w:rPr>
          <w:color w:val="1F497D" w:themeColor="text2"/>
        </w:rPr>
        <w:t>Налице е разминаване между данъчното законодателство и ЗКН. Обектите, за които даренията се признават за данъчни облекчения, са силно ограничени. Предоставянето на парични помощи на недвижими културни ценности не намалява данъците на дарителите. Съгласно чл.31, ал.1, т.13 от ЗКПО за данъчни цели се признават счетоводни разходи за дарения в общ размер до 10 на сто от положителния счетоводен финансов резултат (счетоводната печалба), когато разходите за дарения са направени в полза на културните институти. НКЦ не са културни институти.</w:t>
      </w:r>
    </w:p>
    <w:p w14:paraId="54BCC5BD" w14:textId="77777777" w:rsidR="009049F0" w:rsidRPr="003A1000" w:rsidRDefault="00306139" w:rsidP="00A20B86">
      <w:pPr>
        <w:spacing w:after="120"/>
        <w:jc w:val="both"/>
        <w:rPr>
          <w:color w:val="1F497D" w:themeColor="text2"/>
        </w:rPr>
      </w:pPr>
      <w:r w:rsidRPr="003A1000">
        <w:rPr>
          <w:color w:val="1F497D" w:themeColor="text2"/>
        </w:rPr>
        <w:t>С</w:t>
      </w:r>
      <w:r w:rsidR="009049F0" w:rsidRPr="003A1000">
        <w:rPr>
          <w:color w:val="1F497D" w:themeColor="text2"/>
        </w:rPr>
        <w:t>обствениците имат следните задължения:</w:t>
      </w:r>
    </w:p>
    <w:p w14:paraId="68FAD2DA" w14:textId="77777777" w:rsidR="009049F0" w:rsidRPr="003A1000" w:rsidRDefault="009049F0" w:rsidP="00A20B86">
      <w:pPr>
        <w:pStyle w:val="ListParagraph"/>
        <w:numPr>
          <w:ilvl w:val="0"/>
          <w:numId w:val="66"/>
        </w:numPr>
        <w:spacing w:after="120"/>
        <w:ind w:left="567" w:hanging="283"/>
        <w:jc w:val="both"/>
        <w:rPr>
          <w:color w:val="1F497D" w:themeColor="text2"/>
        </w:rPr>
      </w:pPr>
      <w:r w:rsidRPr="003A1000">
        <w:rPr>
          <w:color w:val="1F497D" w:themeColor="text2"/>
        </w:rPr>
        <w:t>да полагат необходимите грижи за тяхното опазване, съхранение и поддържане в добро състояние при спазване на разпоредбите на ЗКН и актовете по прилагането му;</w:t>
      </w:r>
    </w:p>
    <w:p w14:paraId="7977E450" w14:textId="77777777" w:rsidR="009049F0" w:rsidRPr="003A1000" w:rsidRDefault="009049F0" w:rsidP="00A20B86">
      <w:pPr>
        <w:jc w:val="both"/>
        <w:rPr>
          <w:color w:val="1F497D" w:themeColor="text2"/>
        </w:rPr>
      </w:pPr>
      <w:r w:rsidRPr="003A1000">
        <w:rPr>
          <w:color w:val="1F497D" w:themeColor="text2"/>
        </w:rPr>
        <w:t>За разлика от останалите собственици на къщи, които могат свободно да решат да</w:t>
      </w:r>
      <w:r w:rsidR="00CA667A" w:rsidRPr="003A1000">
        <w:rPr>
          <w:color w:val="1F497D" w:themeColor="text2"/>
        </w:rPr>
        <w:t xml:space="preserve"> не ремонтират къщите си</w:t>
      </w:r>
      <w:r w:rsidRPr="003A1000">
        <w:rPr>
          <w:color w:val="1F497D" w:themeColor="text2"/>
        </w:rPr>
        <w:t xml:space="preserve">, собствениците на НКЦ са принудени да правят това. </w:t>
      </w:r>
    </w:p>
    <w:p w14:paraId="077EB937" w14:textId="77777777" w:rsidR="009049F0" w:rsidRPr="003A1000" w:rsidRDefault="009049F0" w:rsidP="00A20B86">
      <w:pPr>
        <w:pStyle w:val="ListParagraph"/>
        <w:numPr>
          <w:ilvl w:val="0"/>
          <w:numId w:val="66"/>
        </w:numPr>
        <w:spacing w:after="120"/>
        <w:ind w:left="567" w:hanging="283"/>
        <w:jc w:val="both"/>
        <w:rPr>
          <w:color w:val="1F497D" w:themeColor="text2"/>
        </w:rPr>
      </w:pPr>
      <w:r w:rsidRPr="003A1000">
        <w:rPr>
          <w:color w:val="1F497D" w:themeColor="text2"/>
        </w:rPr>
        <w:t>да уведомяват незабавно НИНКН, регионалните инспекторати по опазване на културното наследство и общинските органи за настъпили увреждания по тях или за действия спрямо тях в нарушение на закона;</w:t>
      </w:r>
    </w:p>
    <w:p w14:paraId="2394390A" w14:textId="77777777" w:rsidR="009049F0" w:rsidRPr="003A1000" w:rsidRDefault="009049F0" w:rsidP="00A20B86">
      <w:pPr>
        <w:jc w:val="both"/>
        <w:rPr>
          <w:color w:val="1F497D" w:themeColor="text2"/>
        </w:rPr>
      </w:pPr>
      <w:r w:rsidRPr="003A1000">
        <w:rPr>
          <w:color w:val="1F497D" w:themeColor="text2"/>
        </w:rPr>
        <w:t xml:space="preserve">Изисква се едновременно уведомяване на няколко държавни органа. </w:t>
      </w:r>
    </w:p>
    <w:p w14:paraId="085D081B" w14:textId="77777777" w:rsidR="009049F0" w:rsidRPr="003A1000" w:rsidRDefault="009049F0" w:rsidP="00A20B86">
      <w:pPr>
        <w:pStyle w:val="ListParagraph"/>
        <w:numPr>
          <w:ilvl w:val="0"/>
          <w:numId w:val="66"/>
        </w:numPr>
        <w:spacing w:after="120"/>
        <w:ind w:left="567" w:hanging="283"/>
        <w:jc w:val="both"/>
        <w:rPr>
          <w:color w:val="1F497D" w:themeColor="text2"/>
        </w:rPr>
      </w:pPr>
      <w:r w:rsidRPr="003A1000">
        <w:rPr>
          <w:color w:val="1F497D" w:themeColor="text2"/>
        </w:rPr>
        <w:t>да съгласуват всички проекти за инвестиционни проекти и искания за намеси в защитени територии за опазване на културното наследство;</w:t>
      </w:r>
    </w:p>
    <w:p w14:paraId="740CB49E" w14:textId="77777777" w:rsidR="009049F0" w:rsidRPr="003A1000" w:rsidRDefault="009049F0" w:rsidP="00A20B86">
      <w:pPr>
        <w:jc w:val="both"/>
        <w:rPr>
          <w:color w:val="1F497D" w:themeColor="text2"/>
        </w:rPr>
      </w:pPr>
      <w:r w:rsidRPr="003A1000">
        <w:rPr>
          <w:color w:val="1F497D" w:themeColor="text2"/>
        </w:rPr>
        <w:t xml:space="preserve">Това задължение е скъпо за прилагане и сериозно ограничава добронамерените собственици. Разходите за консервация и реставрация или други намеси по НКЦ са </w:t>
      </w:r>
      <w:r w:rsidRPr="003A1000">
        <w:rPr>
          <w:color w:val="1F497D" w:themeColor="text2"/>
        </w:rPr>
        <w:lastRenderedPageBreak/>
        <w:t xml:space="preserve">значително по-високи в сравнение с аналогични дейности по обекти, които нямат такъв статут. </w:t>
      </w:r>
    </w:p>
    <w:p w14:paraId="267A162C" w14:textId="77777777" w:rsidR="009049F0" w:rsidRPr="003A1000" w:rsidRDefault="009049F0" w:rsidP="00A20B86">
      <w:pPr>
        <w:pStyle w:val="ListParagraph"/>
        <w:numPr>
          <w:ilvl w:val="0"/>
          <w:numId w:val="66"/>
        </w:numPr>
        <w:spacing w:after="120"/>
        <w:ind w:left="567" w:hanging="283"/>
        <w:jc w:val="both"/>
        <w:rPr>
          <w:color w:val="1F497D" w:themeColor="text2"/>
        </w:rPr>
      </w:pPr>
      <w:r w:rsidRPr="003A1000">
        <w:rPr>
          <w:color w:val="1F497D" w:themeColor="text2"/>
        </w:rPr>
        <w:t>да предоставят необходимите документи и да осигуряват достъп и съдействие на компетентните органи при осъществяване на правомощията им, посочени в закона;</w:t>
      </w:r>
    </w:p>
    <w:p w14:paraId="34B16ABB" w14:textId="77777777" w:rsidR="009049F0" w:rsidRPr="003A1000" w:rsidRDefault="009049F0" w:rsidP="00A20B86">
      <w:pPr>
        <w:jc w:val="both"/>
        <w:rPr>
          <w:color w:val="1F497D" w:themeColor="text2"/>
        </w:rPr>
      </w:pPr>
      <w:r w:rsidRPr="003A1000">
        <w:rPr>
          <w:color w:val="1F497D" w:themeColor="text2"/>
        </w:rPr>
        <w:t xml:space="preserve">Правото на всеки компетентен орган да влиза в обекта </w:t>
      </w:r>
      <w:r w:rsidR="00CA667A" w:rsidRPr="003A1000">
        <w:rPr>
          <w:color w:val="1F497D" w:themeColor="text2"/>
        </w:rPr>
        <w:t>–</w:t>
      </w:r>
      <w:r w:rsidR="00306139" w:rsidRPr="003A1000">
        <w:rPr>
          <w:color w:val="1F497D" w:themeColor="text2"/>
        </w:rPr>
        <w:t xml:space="preserve"> </w:t>
      </w:r>
      <w:r w:rsidRPr="003A1000">
        <w:rPr>
          <w:color w:val="1F497D" w:themeColor="text2"/>
        </w:rPr>
        <w:t>НКЦ</w:t>
      </w:r>
      <w:r w:rsidR="00CA667A" w:rsidRPr="003A1000">
        <w:rPr>
          <w:color w:val="1F497D" w:themeColor="text2"/>
        </w:rPr>
        <w:t xml:space="preserve"> следва да се прецизира – колко често, с каква продължителност, как се компенсират собствениците за причиненото неудобство.</w:t>
      </w:r>
    </w:p>
    <w:p w14:paraId="15584C1F" w14:textId="77777777" w:rsidR="009049F0" w:rsidRPr="003A1000" w:rsidRDefault="009049F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да възстановят в същия вид </w:t>
      </w:r>
      <w:r w:rsidR="00F7014C" w:rsidRPr="003A1000">
        <w:rPr>
          <w:color w:val="1F497D" w:themeColor="text2"/>
        </w:rPr>
        <w:t>–</w:t>
      </w:r>
      <w:r w:rsidRPr="003A1000">
        <w:rPr>
          <w:color w:val="1F497D" w:themeColor="text2"/>
        </w:rPr>
        <w:t xml:space="preserve"> с оригиналните обемно-пространствени параметри и архитектурни и художествени характеристики при унищожаване на недвижима културна ценност в срок, определен от министъра на културата;</w:t>
      </w:r>
    </w:p>
    <w:p w14:paraId="776CFFF9" w14:textId="77777777" w:rsidR="009049F0" w:rsidRPr="003A1000" w:rsidRDefault="009049F0" w:rsidP="00A20B86">
      <w:pPr>
        <w:jc w:val="both"/>
        <w:rPr>
          <w:bCs/>
          <w:color w:val="1F497D" w:themeColor="text2"/>
        </w:rPr>
      </w:pPr>
      <w:r w:rsidRPr="003A1000">
        <w:rPr>
          <w:color w:val="1F497D" w:themeColor="text2"/>
        </w:rPr>
        <w:t>Това задължение е изключително тежко. Ако една къща – недвижима културна ценност има орнаменти, които са се разрушили с годините, нейното възстановяване е изключително трудно – необходими са изображения, архитектурно заснемане и други. В най-добрия случай те може да са налични в НИНКН и собственикът може да получи информация и консултация срещу заплащане. НИНКН предоставя услугата „</w:t>
      </w:r>
      <w:r w:rsidRPr="003A1000">
        <w:rPr>
          <w:bCs/>
          <w:color w:val="1F497D" w:themeColor="text2"/>
        </w:rPr>
        <w:t xml:space="preserve">Извършване на справка от Националния архивен фонд на недвижимите културни ценности“. Тя се извършва по отправено запитване в устна форма, постъпило на електронната поща или след подаване на заявление (по утвърден образец). </w:t>
      </w:r>
    </w:p>
    <w:p w14:paraId="2BA4F4EF" w14:textId="77777777" w:rsidR="009049F0" w:rsidRPr="003A1000" w:rsidRDefault="009049F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да изпълнява указанията на кмета на общината или </w:t>
      </w:r>
      <w:proofErr w:type="spellStart"/>
      <w:r w:rsidRPr="003A1000">
        <w:rPr>
          <w:color w:val="1F497D" w:themeColor="text2"/>
        </w:rPr>
        <w:t>оправомощено</w:t>
      </w:r>
      <w:proofErr w:type="spellEnd"/>
      <w:r w:rsidRPr="003A1000">
        <w:rPr>
          <w:color w:val="1F497D" w:themeColor="text2"/>
        </w:rPr>
        <w:t xml:space="preserve"> от него длъжностно лице и регионалния инспекторат по опазване на културното наследство за аварийно укрепване;</w:t>
      </w:r>
    </w:p>
    <w:p w14:paraId="725549DD" w14:textId="77777777" w:rsidR="009049F0" w:rsidRPr="003A1000" w:rsidRDefault="009049F0" w:rsidP="00A20B86">
      <w:pPr>
        <w:jc w:val="both"/>
        <w:rPr>
          <w:color w:val="1F497D" w:themeColor="text2"/>
        </w:rPr>
      </w:pPr>
      <w:r w:rsidRPr="003A1000">
        <w:rPr>
          <w:color w:val="1F497D" w:themeColor="text2"/>
        </w:rPr>
        <w:t>Собственикът няма право на собствена преценка как да укрепи аварийно НКН, макар че то ще бъде за негова сметка и ще изпълнява указания. Когато един орган дава указания, би следвало да се ангажира с изпълнението и финансирането им.</w:t>
      </w:r>
    </w:p>
    <w:p w14:paraId="4CFFA9B5" w14:textId="77777777" w:rsidR="009049F0" w:rsidRPr="003A1000" w:rsidRDefault="009049F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да заплати на общината разходите за обезопасяване и аварийно укрепване. По предложение на назначена от държавните органи комисия собственикът е длъжен да поръча, заплати и представи в Министерството на културата графична, текстова и </w:t>
      </w:r>
      <w:proofErr w:type="spellStart"/>
      <w:r w:rsidRPr="003A1000">
        <w:rPr>
          <w:color w:val="1F497D" w:themeColor="text2"/>
        </w:rPr>
        <w:t>фотодокументация</w:t>
      </w:r>
      <w:proofErr w:type="spellEnd"/>
      <w:r w:rsidRPr="003A1000">
        <w:rPr>
          <w:color w:val="1F497D" w:themeColor="text2"/>
        </w:rPr>
        <w:t xml:space="preserve">, достатъчна за изпълнението на реконструкцията. След положително становище на министъра на културата или </w:t>
      </w:r>
      <w:proofErr w:type="spellStart"/>
      <w:r w:rsidRPr="003A1000">
        <w:rPr>
          <w:color w:val="1F497D" w:themeColor="text2"/>
        </w:rPr>
        <w:t>оправомощени</w:t>
      </w:r>
      <w:proofErr w:type="spellEnd"/>
      <w:r w:rsidRPr="003A1000">
        <w:rPr>
          <w:color w:val="1F497D" w:themeColor="text2"/>
        </w:rPr>
        <w:t xml:space="preserve"> от него длъжностни лица кметът на общината издава заповед за демонтиране на недвижимата културна ценност.</w:t>
      </w:r>
    </w:p>
    <w:p w14:paraId="071E5980" w14:textId="77777777" w:rsidR="009049F0" w:rsidRPr="003A1000" w:rsidRDefault="009049F0" w:rsidP="00A20B86">
      <w:pPr>
        <w:spacing w:after="120"/>
        <w:jc w:val="both"/>
        <w:rPr>
          <w:color w:val="1F497D" w:themeColor="text2"/>
        </w:rPr>
      </w:pPr>
      <w:r w:rsidRPr="003A1000">
        <w:rPr>
          <w:color w:val="1F497D" w:themeColor="text2"/>
        </w:rPr>
        <w:t xml:space="preserve">Ако собственикът няма средства да заплати всички разходи за ремонти, имотът може да му бъде отнет </w:t>
      </w:r>
      <w:r w:rsidR="00F7014C" w:rsidRPr="003A1000">
        <w:rPr>
          <w:color w:val="1F497D" w:themeColor="text2"/>
        </w:rPr>
        <w:t>–</w:t>
      </w:r>
      <w:r w:rsidRPr="003A1000">
        <w:rPr>
          <w:color w:val="1F497D" w:themeColor="text2"/>
        </w:rPr>
        <w:t xml:space="preserve"> върху имота се вписва законна ипотека в полза на държавата, съответно общината, за обезпечение на вземането им за направените от тях разноски. Държавата, съответно общината, може да поиска</w:t>
      </w:r>
      <w:r w:rsidR="002A7E31" w:rsidRPr="003A1000">
        <w:rPr>
          <w:color w:val="1F497D" w:themeColor="text2"/>
        </w:rPr>
        <w:t xml:space="preserve"> от съда</w:t>
      </w:r>
      <w:r w:rsidRPr="003A1000">
        <w:rPr>
          <w:color w:val="1F497D" w:themeColor="text2"/>
        </w:rPr>
        <w:t xml:space="preserve"> да постанови незабавно изпълнение и да издаде изпълнителен лист</w:t>
      </w:r>
      <w:r w:rsidR="002A7E31" w:rsidRPr="003A1000">
        <w:rPr>
          <w:color w:val="1F497D" w:themeColor="text2"/>
        </w:rPr>
        <w:t xml:space="preserve"> за направените от нея разноски</w:t>
      </w:r>
      <w:r w:rsidRPr="003A1000">
        <w:rPr>
          <w:color w:val="1F497D" w:themeColor="text2"/>
        </w:rPr>
        <w:t xml:space="preserve">. </w:t>
      </w:r>
    </w:p>
    <w:p w14:paraId="325C47B0" w14:textId="77777777" w:rsidR="009049F0" w:rsidRPr="003A1000" w:rsidRDefault="009049F0" w:rsidP="00A20B86">
      <w:pPr>
        <w:spacing w:after="120"/>
        <w:jc w:val="both"/>
        <w:rPr>
          <w:color w:val="1F497D" w:themeColor="text2"/>
        </w:rPr>
      </w:pPr>
      <w:r w:rsidRPr="003A1000">
        <w:rPr>
          <w:color w:val="1F497D" w:themeColor="text2"/>
        </w:rPr>
        <w:t>Детайлен преглед на правомощията на органите в сферата на НКН е из</w:t>
      </w:r>
      <w:r w:rsidR="00424A9E" w:rsidRPr="003A1000">
        <w:rPr>
          <w:color w:val="1F497D" w:themeColor="text2"/>
        </w:rPr>
        <w:t>в</w:t>
      </w:r>
      <w:r w:rsidRPr="003A1000">
        <w:rPr>
          <w:color w:val="1F497D" w:themeColor="text2"/>
        </w:rPr>
        <w:t>ършен в раздел 3.1.5.2.</w:t>
      </w:r>
    </w:p>
    <w:p w14:paraId="1936E9A8" w14:textId="77777777" w:rsidR="00901283" w:rsidRPr="003A1000" w:rsidRDefault="00901283" w:rsidP="00A20B86">
      <w:pPr>
        <w:spacing w:after="120"/>
        <w:jc w:val="both"/>
        <w:rPr>
          <w:color w:val="1F497D" w:themeColor="text2"/>
        </w:rPr>
      </w:pPr>
    </w:p>
    <w:p w14:paraId="6AAE86C7" w14:textId="77777777" w:rsidR="00901283" w:rsidRPr="003A1000" w:rsidRDefault="00024165" w:rsidP="00A20B86">
      <w:pPr>
        <w:spacing w:after="120"/>
        <w:jc w:val="both"/>
        <w:rPr>
          <w:b/>
          <w:color w:val="1F497D" w:themeColor="text2"/>
        </w:rPr>
      </w:pPr>
      <w:r w:rsidRPr="003A1000">
        <w:rPr>
          <w:b/>
          <w:color w:val="1F497D" w:themeColor="text2"/>
        </w:rPr>
        <w:t>Закон за туризма</w:t>
      </w:r>
    </w:p>
    <w:p w14:paraId="44757BB3" w14:textId="77777777" w:rsidR="00901283" w:rsidRPr="003A1000" w:rsidRDefault="00B928C0" w:rsidP="00A20B86">
      <w:pPr>
        <w:spacing w:after="120"/>
        <w:jc w:val="both"/>
        <w:rPr>
          <w:color w:val="1F497D" w:themeColor="text2"/>
        </w:rPr>
      </w:pPr>
      <w:r w:rsidRPr="003A1000">
        <w:rPr>
          <w:color w:val="1F497D" w:themeColor="text2"/>
        </w:rPr>
        <w:t>Законът за туризма урежда обществените отношения, свързани с:</w:t>
      </w:r>
    </w:p>
    <w:p w14:paraId="6A176215" w14:textId="77777777" w:rsidR="00901283" w:rsidRPr="003A1000" w:rsidRDefault="00B928C0" w:rsidP="00A20B86">
      <w:pPr>
        <w:spacing w:after="120"/>
        <w:jc w:val="both"/>
        <w:rPr>
          <w:color w:val="1F497D" w:themeColor="text2"/>
        </w:rPr>
      </w:pPr>
      <w:r w:rsidRPr="003A1000">
        <w:rPr>
          <w:color w:val="1F497D" w:themeColor="text2"/>
        </w:rPr>
        <w:t>1. управлението, регулирането и контрола върху туристическите дейности, услуги и обекти;</w:t>
      </w:r>
    </w:p>
    <w:p w14:paraId="1E1ABA97" w14:textId="77777777" w:rsidR="00901283" w:rsidRPr="003A1000" w:rsidRDefault="00B928C0" w:rsidP="00A20B86">
      <w:pPr>
        <w:spacing w:after="120"/>
        <w:jc w:val="both"/>
        <w:rPr>
          <w:color w:val="1F497D" w:themeColor="text2"/>
        </w:rPr>
      </w:pPr>
      <w:r w:rsidRPr="003A1000">
        <w:rPr>
          <w:color w:val="1F497D" w:themeColor="text2"/>
        </w:rPr>
        <w:t>2. туристическото райониране на страната, туристическите райони, създаването, устройството, организацията и дейността на организациите за тяхното управление;</w:t>
      </w:r>
    </w:p>
    <w:p w14:paraId="0274E91C" w14:textId="77777777" w:rsidR="00901283" w:rsidRPr="003A1000" w:rsidRDefault="00B928C0" w:rsidP="00A20B86">
      <w:pPr>
        <w:spacing w:after="120"/>
        <w:jc w:val="both"/>
        <w:rPr>
          <w:color w:val="1F497D" w:themeColor="text2"/>
        </w:rPr>
      </w:pPr>
      <w:r w:rsidRPr="003A1000">
        <w:rPr>
          <w:color w:val="1F497D" w:themeColor="text2"/>
        </w:rPr>
        <w:t>3. правомощията на държавните органи, териториалните органи на изпълнителната власт, организациите за управление на туристическите райони и туристическите сдружения по формиране и провеждане на политика за устойчиво развитие на туризма.</w:t>
      </w:r>
    </w:p>
    <w:p w14:paraId="5A1F77C4" w14:textId="77777777" w:rsidR="00901283" w:rsidRPr="003A1000" w:rsidRDefault="00B928C0" w:rsidP="00A20B86">
      <w:pPr>
        <w:spacing w:after="120"/>
        <w:jc w:val="both"/>
        <w:rPr>
          <w:color w:val="1F497D" w:themeColor="text2"/>
        </w:rPr>
      </w:pPr>
      <w:r w:rsidRPr="003A1000">
        <w:rPr>
          <w:color w:val="1F497D" w:themeColor="text2"/>
        </w:rPr>
        <w:t>Една от целите на закона е да създаде условия за развитие на културния туризъм като специализиран вид туризъм.</w:t>
      </w:r>
    </w:p>
    <w:p w14:paraId="04427493" w14:textId="77777777" w:rsidR="00901283" w:rsidRPr="003A1000" w:rsidRDefault="00B928C0" w:rsidP="00A20B86">
      <w:pPr>
        <w:spacing w:after="120"/>
        <w:jc w:val="both"/>
        <w:rPr>
          <w:color w:val="1F497D" w:themeColor="text2"/>
        </w:rPr>
      </w:pPr>
      <w:r w:rsidRPr="003A1000">
        <w:rPr>
          <w:color w:val="1F497D" w:themeColor="text2"/>
        </w:rPr>
        <w:t xml:space="preserve">В обхвата на туристическите обекти са включени и </w:t>
      </w:r>
      <w:proofErr w:type="spellStart"/>
      <w:r w:rsidRPr="003A1000">
        <w:rPr>
          <w:color w:val="1F497D" w:themeColor="text2"/>
        </w:rPr>
        <w:t>посетителските</w:t>
      </w:r>
      <w:proofErr w:type="spellEnd"/>
      <w:r w:rsidRPr="003A1000">
        <w:rPr>
          <w:color w:val="1F497D" w:themeColor="text2"/>
        </w:rPr>
        <w:t xml:space="preserve"> центрове за представяне и експониране на местното природно и културно наследство и недвижимите културни ценности по Закона за културното наследство, културните институти по Закона за закрила и развитие на културата, в случай че са социализирани и предлагат условия за приемане и обслужване на туристически посещения и в съответствие с режимите за опазването им и с вътрешните правилници на лицата, на които е предоставено правото на управление.</w:t>
      </w:r>
    </w:p>
    <w:p w14:paraId="047ED1C5" w14:textId="77777777" w:rsidR="00901283" w:rsidRPr="003A1000" w:rsidRDefault="00901283" w:rsidP="00A20B86">
      <w:pPr>
        <w:spacing w:after="120"/>
        <w:jc w:val="both"/>
        <w:rPr>
          <w:color w:val="1F497D" w:themeColor="text2"/>
        </w:rPr>
      </w:pPr>
    </w:p>
    <w:p w14:paraId="1042260C" w14:textId="77777777" w:rsidR="00901283" w:rsidRPr="003A1000" w:rsidRDefault="00B928C0" w:rsidP="00A20B86">
      <w:pPr>
        <w:spacing w:after="120"/>
        <w:jc w:val="both"/>
        <w:rPr>
          <w:b/>
          <w:color w:val="1F497D" w:themeColor="text2"/>
        </w:rPr>
      </w:pPr>
      <w:r w:rsidRPr="003A1000">
        <w:rPr>
          <w:b/>
          <w:color w:val="1F497D" w:themeColor="text2"/>
        </w:rPr>
        <w:t>Закон за устройството на територията</w:t>
      </w:r>
    </w:p>
    <w:p w14:paraId="54BA45AB"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Урежда обществените отношения, свързани с устройството на територията, инвестиционното проектиране и строителството в Република България, и определя ограниченията върху собствеността за </w:t>
      </w:r>
      <w:proofErr w:type="spellStart"/>
      <w:r w:rsidRPr="003A1000">
        <w:rPr>
          <w:color w:val="1F497D" w:themeColor="text2"/>
        </w:rPr>
        <w:t>устройствени</w:t>
      </w:r>
      <w:proofErr w:type="spellEnd"/>
      <w:r w:rsidRPr="003A1000">
        <w:rPr>
          <w:color w:val="1F497D" w:themeColor="text2"/>
        </w:rPr>
        <w:t xml:space="preserve"> цели.</w:t>
      </w:r>
    </w:p>
    <w:p w14:paraId="090F8A84"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За защитени територии за опазване на културното наследство специфични правила и нормативи към </w:t>
      </w:r>
      <w:proofErr w:type="spellStart"/>
      <w:r w:rsidRPr="003A1000">
        <w:rPr>
          <w:color w:val="1F497D" w:themeColor="text2"/>
        </w:rPr>
        <w:t>устройствените</w:t>
      </w:r>
      <w:proofErr w:type="spellEnd"/>
      <w:r w:rsidRPr="003A1000">
        <w:rPr>
          <w:color w:val="1F497D" w:themeColor="text2"/>
        </w:rPr>
        <w:t xml:space="preserve"> планове или към техните изменения се изработват, ако при съгласуването на заданието за проектиране на </w:t>
      </w:r>
      <w:proofErr w:type="spellStart"/>
      <w:r w:rsidRPr="003A1000">
        <w:rPr>
          <w:color w:val="1F497D" w:themeColor="text2"/>
        </w:rPr>
        <w:t>устройствен</w:t>
      </w:r>
      <w:proofErr w:type="spellEnd"/>
      <w:r w:rsidRPr="003A1000">
        <w:rPr>
          <w:color w:val="1F497D" w:themeColor="text2"/>
        </w:rPr>
        <w:t xml:space="preserve"> план министърът на културата е определил задължителни изисквания относно обемно-пространственото, архитектурното и стиловото изграждане на предвиденото с плана застрояване за отделни територии, за група имоти или за отделен имот, попадащи в границите на единични или на групови недвижими културни ценности или в техните охранителни зони, които налагат допускане на отклонения от правилата и нормативите.</w:t>
      </w:r>
    </w:p>
    <w:p w14:paraId="344191D1"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Уреден е начинът на застрояване в съседни урегулирани поземлени имоти, който за защитени територии на културно-историческото наследство е различен.</w:t>
      </w:r>
    </w:p>
    <w:p w14:paraId="5283CAAD"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Предвижда се, че промяна на предназначението на сграда или на част от сграда </w:t>
      </w:r>
      <w:r w:rsidR="00F7014C" w:rsidRPr="003A1000">
        <w:rPr>
          <w:color w:val="1F497D" w:themeColor="text2"/>
        </w:rPr>
        <w:t>–</w:t>
      </w:r>
      <w:r w:rsidRPr="003A1000">
        <w:rPr>
          <w:color w:val="1F497D" w:themeColor="text2"/>
        </w:rPr>
        <w:t xml:space="preserve"> обект на културата, може да се извърши при условията и по реда на този закон само след писмено съгласие на министъра на културата. </w:t>
      </w:r>
    </w:p>
    <w:p w14:paraId="25034131"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lastRenderedPageBreak/>
        <w:t xml:space="preserve">В недвижими имоти </w:t>
      </w:r>
      <w:r w:rsidR="00F7014C" w:rsidRPr="003A1000">
        <w:rPr>
          <w:color w:val="1F497D" w:themeColor="text2"/>
        </w:rPr>
        <w:t>–</w:t>
      </w:r>
      <w:r w:rsidRPr="003A1000">
        <w:rPr>
          <w:color w:val="1F497D" w:themeColor="text2"/>
        </w:rPr>
        <w:t xml:space="preserve"> културни ценности, разрешение за поставяне на обекти се издава въз основа на схема след съгласуване при условията и по реда на Закона за културното наследство.</w:t>
      </w:r>
    </w:p>
    <w:p w14:paraId="08E8AF53"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Установени са изисквания относно общите и подробните </w:t>
      </w:r>
      <w:proofErr w:type="spellStart"/>
      <w:r w:rsidRPr="003A1000">
        <w:rPr>
          <w:color w:val="1F497D" w:themeColor="text2"/>
        </w:rPr>
        <w:t>устрой</w:t>
      </w:r>
      <w:r w:rsidR="00424A9E" w:rsidRPr="003A1000">
        <w:rPr>
          <w:color w:val="1F497D" w:themeColor="text2"/>
        </w:rPr>
        <w:t>с</w:t>
      </w:r>
      <w:r w:rsidRPr="003A1000">
        <w:rPr>
          <w:color w:val="1F497D" w:themeColor="text2"/>
        </w:rPr>
        <w:t>твени</w:t>
      </w:r>
      <w:proofErr w:type="spellEnd"/>
      <w:r w:rsidRPr="003A1000">
        <w:rPr>
          <w:color w:val="1F497D" w:themeColor="text2"/>
        </w:rPr>
        <w:t xml:space="preserve"> планове</w:t>
      </w:r>
    </w:p>
    <w:p w14:paraId="619AB14E"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Като първа категория строежи са определени недвижими културни ценности с категория "световно значение" и "национално значение", както и сгради в границите и охранителните зони на археологическите резервати извън урбанизирани територии.</w:t>
      </w:r>
    </w:p>
    <w:p w14:paraId="0690F959"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Като четвърта категория строежи са определени недвижими културни ценности с категория "местно значение".</w:t>
      </w:r>
    </w:p>
    <w:p w14:paraId="02BA700D"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Като пета категория строежи са определени недвижими културни ценности с категория "ансамблово значение" и "за сведение".</w:t>
      </w:r>
    </w:p>
    <w:p w14:paraId="45695659" w14:textId="77777777" w:rsidR="00901283" w:rsidRPr="003A1000" w:rsidRDefault="00901283" w:rsidP="00A20B86">
      <w:pPr>
        <w:spacing w:after="120"/>
        <w:jc w:val="both"/>
        <w:rPr>
          <w:color w:val="1F497D" w:themeColor="text2"/>
        </w:rPr>
      </w:pPr>
    </w:p>
    <w:p w14:paraId="752273F1" w14:textId="77777777" w:rsidR="00901283" w:rsidRPr="003A1000" w:rsidRDefault="00024165" w:rsidP="00A20B86">
      <w:pPr>
        <w:spacing w:after="120"/>
        <w:jc w:val="both"/>
        <w:rPr>
          <w:b/>
          <w:color w:val="1F497D" w:themeColor="text2"/>
        </w:rPr>
      </w:pPr>
      <w:r w:rsidRPr="003A1000">
        <w:rPr>
          <w:b/>
          <w:color w:val="1F497D" w:themeColor="text2"/>
        </w:rPr>
        <w:t>Закон за регионалното развитие</w:t>
      </w:r>
    </w:p>
    <w:p w14:paraId="45C6CCB3" w14:textId="77777777" w:rsidR="00901283" w:rsidRPr="003A1000" w:rsidRDefault="00B928C0" w:rsidP="00A20B86">
      <w:pPr>
        <w:spacing w:after="120"/>
        <w:jc w:val="both"/>
        <w:rPr>
          <w:color w:val="1F497D" w:themeColor="text2"/>
        </w:rPr>
      </w:pPr>
      <w:r w:rsidRPr="003A1000">
        <w:rPr>
          <w:color w:val="1F497D" w:themeColor="text2"/>
        </w:rPr>
        <w:t>Закон</w:t>
      </w:r>
      <w:r w:rsidR="00024165" w:rsidRPr="003A1000">
        <w:rPr>
          <w:color w:val="1F497D" w:themeColor="text2"/>
        </w:rPr>
        <w:t>ът</w:t>
      </w:r>
      <w:r w:rsidRPr="003A1000">
        <w:rPr>
          <w:color w:val="1F497D" w:themeColor="text2"/>
        </w:rPr>
        <w:t xml:space="preserve"> урежда планирането, програмирането, управлението, ресурсното осигуряване, наблюдението, контролът и оценката по изпълнението на стратегиите, плановете и програмите за провеждане на държавната политика за регионалното развитие и планирането на пространственото развитие на територията на национално и регионално равнище.</w:t>
      </w:r>
    </w:p>
    <w:p w14:paraId="76A7DB72" w14:textId="77777777" w:rsidR="00901283" w:rsidRPr="003A1000" w:rsidRDefault="00B928C0" w:rsidP="00A20B86">
      <w:pPr>
        <w:spacing w:after="120"/>
        <w:jc w:val="both"/>
        <w:rPr>
          <w:color w:val="1F497D" w:themeColor="text2"/>
        </w:rPr>
      </w:pPr>
      <w:r w:rsidRPr="003A1000">
        <w:rPr>
          <w:color w:val="1F497D" w:themeColor="text2"/>
        </w:rPr>
        <w:t>Една от целите на планирането на пространственото развитие е устойчиво развитие и съхраняване на природното и културното наследство.</w:t>
      </w:r>
    </w:p>
    <w:p w14:paraId="209A9E40" w14:textId="77777777" w:rsidR="00901283" w:rsidRPr="003A1000" w:rsidRDefault="00901283" w:rsidP="00A20B86">
      <w:pPr>
        <w:spacing w:after="120"/>
        <w:jc w:val="both"/>
        <w:rPr>
          <w:color w:val="1F497D" w:themeColor="text2"/>
          <w:shd w:val="clear" w:color="auto" w:fill="FEFEFE"/>
        </w:rPr>
      </w:pPr>
    </w:p>
    <w:p w14:paraId="66B5BE36" w14:textId="77777777" w:rsidR="00901283" w:rsidRPr="003A1000" w:rsidRDefault="00B928C0" w:rsidP="00A20B86">
      <w:pPr>
        <w:spacing w:after="120"/>
        <w:jc w:val="both"/>
        <w:rPr>
          <w:b/>
          <w:color w:val="1F497D" w:themeColor="text2"/>
        </w:rPr>
      </w:pPr>
      <w:r w:rsidRPr="003A1000">
        <w:rPr>
          <w:b/>
          <w:color w:val="1F497D" w:themeColor="text2"/>
        </w:rPr>
        <w:t xml:space="preserve">3.1.5.2. Правомощия на органите </w:t>
      </w:r>
    </w:p>
    <w:p w14:paraId="654F09F6" w14:textId="77777777" w:rsidR="00901283" w:rsidRPr="003A1000" w:rsidRDefault="00B928C0" w:rsidP="00A20B86">
      <w:pPr>
        <w:spacing w:after="120"/>
        <w:jc w:val="both"/>
        <w:rPr>
          <w:color w:val="1F497D" w:themeColor="text2"/>
        </w:rPr>
      </w:pPr>
      <w:r w:rsidRPr="003A1000">
        <w:rPr>
          <w:color w:val="1F497D" w:themeColor="text2"/>
        </w:rPr>
        <w:t xml:space="preserve">Провежданият анализ е с фокус върху държавните органи, които анализът на заинтересованите страни е определил като вътрешни заинтересовани страни. </w:t>
      </w:r>
    </w:p>
    <w:p w14:paraId="243E153C" w14:textId="77777777" w:rsidR="00901283" w:rsidRPr="003A1000" w:rsidRDefault="00B928C0" w:rsidP="00A20B86">
      <w:pPr>
        <w:spacing w:after="120"/>
        <w:jc w:val="both"/>
        <w:rPr>
          <w:color w:val="1F497D" w:themeColor="text2"/>
        </w:rPr>
      </w:pPr>
      <w:r w:rsidRPr="003A1000">
        <w:rPr>
          <w:color w:val="1F497D" w:themeColor="text2"/>
        </w:rPr>
        <w:t>Детайлен преглед на органите</w:t>
      </w:r>
      <w:r w:rsidR="00D45AEC" w:rsidRPr="003A1000">
        <w:rPr>
          <w:color w:val="1F497D" w:themeColor="text2"/>
        </w:rPr>
        <w:t>,</w:t>
      </w:r>
      <w:r w:rsidRPr="003A1000">
        <w:rPr>
          <w:color w:val="1F497D" w:themeColor="text2"/>
        </w:rPr>
        <w:t xml:space="preserve"> с правомощия в областта на НКЦ</w:t>
      </w:r>
      <w:r w:rsidR="00D45AEC" w:rsidRPr="003A1000">
        <w:rPr>
          <w:color w:val="1F497D" w:themeColor="text2"/>
        </w:rPr>
        <w:t>,</w:t>
      </w:r>
      <w:r w:rsidR="00D45AEC" w:rsidRPr="003A1000">
        <w:rPr>
          <w:color w:val="1F497D" w:themeColor="text2"/>
          <w:lang w:val="en-US"/>
        </w:rPr>
        <w:t xml:space="preserve"> </w:t>
      </w:r>
      <w:r w:rsidR="00D45AEC" w:rsidRPr="003A1000">
        <w:rPr>
          <w:color w:val="1F497D" w:themeColor="text2"/>
        </w:rPr>
        <w:t>и техните функции,</w:t>
      </w:r>
      <w:r w:rsidRPr="003A1000">
        <w:rPr>
          <w:color w:val="1F497D" w:themeColor="text2"/>
        </w:rPr>
        <w:t xml:space="preserve"> е представен в приложение</w:t>
      </w:r>
      <w:r w:rsidR="00B61E2B" w:rsidRPr="003A1000">
        <w:rPr>
          <w:color w:val="1F497D" w:themeColor="text2"/>
        </w:rPr>
        <w:t xml:space="preserve"> </w:t>
      </w:r>
      <w:r w:rsidR="00C10EA7" w:rsidRPr="003A1000">
        <w:rPr>
          <w:color w:val="1F497D" w:themeColor="text2"/>
        </w:rPr>
        <w:t>№2.</w:t>
      </w:r>
      <w:r w:rsidRPr="003A1000">
        <w:rPr>
          <w:color w:val="1F497D" w:themeColor="text2"/>
        </w:rPr>
        <w:t xml:space="preserve"> Синтезирано правомощията на </w:t>
      </w:r>
      <w:r w:rsidR="00D45AEC" w:rsidRPr="003A1000">
        <w:rPr>
          <w:color w:val="1F497D" w:themeColor="text2"/>
        </w:rPr>
        <w:t xml:space="preserve">основните </w:t>
      </w:r>
      <w:r w:rsidRPr="003A1000">
        <w:rPr>
          <w:color w:val="1F497D" w:themeColor="text2"/>
        </w:rPr>
        <w:t>органи</w:t>
      </w:r>
      <w:r w:rsidR="00D45AEC" w:rsidRPr="003A1000">
        <w:rPr>
          <w:color w:val="1F497D" w:themeColor="text2"/>
        </w:rPr>
        <w:t xml:space="preserve"> в тази сфера</w:t>
      </w:r>
      <w:r w:rsidRPr="003A1000">
        <w:rPr>
          <w:color w:val="1F497D" w:themeColor="text2"/>
        </w:rPr>
        <w:t xml:space="preserve"> са:</w:t>
      </w:r>
    </w:p>
    <w:p w14:paraId="7CC163BA" w14:textId="77777777" w:rsidR="00901283" w:rsidRPr="003A1000" w:rsidRDefault="00901283" w:rsidP="00A20B86">
      <w:pPr>
        <w:spacing w:after="120"/>
        <w:rPr>
          <w:color w:val="1F497D" w:themeColor="text2"/>
        </w:rPr>
      </w:pPr>
    </w:p>
    <w:p w14:paraId="221BDAF9" w14:textId="77777777" w:rsidR="00901283" w:rsidRPr="003A1000" w:rsidRDefault="00B928C0" w:rsidP="00A20B86">
      <w:pPr>
        <w:spacing w:after="120"/>
        <w:rPr>
          <w:b/>
          <w:color w:val="1F497D" w:themeColor="text2"/>
          <w:lang w:val="en-US"/>
        </w:rPr>
      </w:pPr>
      <w:r w:rsidRPr="003A1000">
        <w:rPr>
          <w:b/>
          <w:color w:val="1F497D" w:themeColor="text2"/>
        </w:rPr>
        <w:t>Министерски съвет</w:t>
      </w:r>
    </w:p>
    <w:p w14:paraId="21AC3470"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Ръководи и осъществява държавната политика в областта на културното наследство</w:t>
      </w:r>
    </w:p>
    <w:p w14:paraId="66646615"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Приема Национална стратегия за културното наследство</w:t>
      </w:r>
    </w:p>
    <w:p w14:paraId="34AD12B7"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Определя стратегическите цели за управление и опазване на културното наследство, които се включват в стратегията по чл. 2а от З</w:t>
      </w:r>
      <w:r w:rsidR="00C10EA7" w:rsidRPr="003A1000">
        <w:rPr>
          <w:color w:val="1F497D" w:themeColor="text2"/>
        </w:rPr>
        <w:t>ЗРК</w:t>
      </w:r>
      <w:r w:rsidRPr="003A1000">
        <w:rPr>
          <w:color w:val="1F497D" w:themeColor="text2"/>
        </w:rPr>
        <w:t xml:space="preserve"> </w:t>
      </w:r>
    </w:p>
    <w:p w14:paraId="6EB3BD36"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Приема планове за опазване и управление на НКЦ</w:t>
      </w:r>
    </w:p>
    <w:p w14:paraId="006EAC71" w14:textId="77777777" w:rsidR="00901283" w:rsidRPr="003A1000" w:rsidRDefault="00901283" w:rsidP="00A20B86">
      <w:pPr>
        <w:spacing w:after="120"/>
        <w:jc w:val="both"/>
        <w:rPr>
          <w:color w:val="1F497D" w:themeColor="text2"/>
        </w:rPr>
      </w:pPr>
    </w:p>
    <w:p w14:paraId="30DA2D37" w14:textId="77777777" w:rsidR="00901283" w:rsidRPr="003A1000" w:rsidRDefault="00B928C0" w:rsidP="00A20B86">
      <w:pPr>
        <w:spacing w:after="120"/>
        <w:rPr>
          <w:b/>
          <w:color w:val="1F497D" w:themeColor="text2"/>
        </w:rPr>
      </w:pPr>
      <w:r w:rsidRPr="003A1000">
        <w:rPr>
          <w:b/>
          <w:color w:val="1F497D" w:themeColor="text2"/>
        </w:rPr>
        <w:lastRenderedPageBreak/>
        <w:t>Министър на културата</w:t>
      </w:r>
    </w:p>
    <w:p w14:paraId="3D05595E"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предоставя статут на недвижими културни ценности;</w:t>
      </w:r>
    </w:p>
    <w:p w14:paraId="11424DF2"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възлага и приема планове за опазване и управление на недвижими културни ценности;</w:t>
      </w:r>
    </w:p>
    <w:p w14:paraId="37B4F02A"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изпълнява правомощията на </w:t>
      </w:r>
      <w:proofErr w:type="spellStart"/>
      <w:r w:rsidRPr="003A1000">
        <w:rPr>
          <w:color w:val="1F497D" w:themeColor="text2"/>
        </w:rPr>
        <w:t>концедент</w:t>
      </w:r>
      <w:proofErr w:type="spellEnd"/>
      <w:r w:rsidRPr="003A1000">
        <w:rPr>
          <w:color w:val="1F497D" w:themeColor="text2"/>
        </w:rPr>
        <w:t xml:space="preserve"> при възлагане на концесии за недвижими културни ценности – държавна собственост; </w:t>
      </w:r>
    </w:p>
    <w:p w14:paraId="336E5E64"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координира, организира и контролира дейността по мониторинг на недвижими културни ценности и разработване на методология и определяне на режими за опазване на недвижимите културни ценности и тяхната среда;</w:t>
      </w:r>
    </w:p>
    <w:p w14:paraId="2C27E1B8"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съгласува заданията за проектиране, плановете за опазване и управление, </w:t>
      </w:r>
      <w:proofErr w:type="spellStart"/>
      <w:r w:rsidRPr="003A1000">
        <w:rPr>
          <w:color w:val="1F497D" w:themeColor="text2"/>
        </w:rPr>
        <w:t>устройствените</w:t>
      </w:r>
      <w:proofErr w:type="spellEnd"/>
      <w:r w:rsidRPr="003A1000">
        <w:rPr>
          <w:color w:val="1F497D" w:themeColor="text2"/>
        </w:rPr>
        <w:t xml:space="preserve"> планове, техните изменения, специфичните правила и нормативи към тях и инвестиционните проекти </w:t>
      </w:r>
      <w:r w:rsidR="00F7014C" w:rsidRPr="003A1000">
        <w:rPr>
          <w:color w:val="1F497D" w:themeColor="text2"/>
        </w:rPr>
        <w:t>–</w:t>
      </w:r>
      <w:r w:rsidRPr="003A1000">
        <w:rPr>
          <w:color w:val="1F497D" w:themeColor="text2"/>
        </w:rPr>
        <w:t xml:space="preserve"> за единични и групови недвижими културни ценности, в техните граници и охранителни зони в предвидените от този закон случаи и инвестиционните проекти за изграждане и поставяне на паметници, монументално-декоративни структури и елементи в публични пространства в урбанизирани и </w:t>
      </w:r>
      <w:proofErr w:type="spellStart"/>
      <w:r w:rsidRPr="003A1000">
        <w:rPr>
          <w:color w:val="1F497D" w:themeColor="text2"/>
        </w:rPr>
        <w:t>извънселищни</w:t>
      </w:r>
      <w:proofErr w:type="spellEnd"/>
      <w:r w:rsidRPr="003A1000">
        <w:rPr>
          <w:color w:val="1F497D" w:themeColor="text2"/>
        </w:rPr>
        <w:t xml:space="preserve"> територии, както и тяхното преместване или премахване;</w:t>
      </w:r>
    </w:p>
    <w:p w14:paraId="110B1CF3" w14:textId="77777777" w:rsidR="00174DF2" w:rsidRPr="003A1000" w:rsidRDefault="00497B7A" w:rsidP="00A20B86">
      <w:pPr>
        <w:pStyle w:val="ListParagraph"/>
        <w:numPr>
          <w:ilvl w:val="0"/>
          <w:numId w:val="66"/>
        </w:numPr>
        <w:spacing w:after="120"/>
        <w:ind w:left="567" w:hanging="283"/>
        <w:jc w:val="both"/>
        <w:rPr>
          <w:color w:val="1F497D" w:themeColor="text2"/>
        </w:rPr>
      </w:pPr>
      <w:r w:rsidRPr="003A1000">
        <w:rPr>
          <w:color w:val="1F497D" w:themeColor="text2"/>
        </w:rPr>
        <w:t>води регистри на движимите културни ценности - национално богатство, на елементите на нематериалното културно наследство, на музеите и други регистри, предвидени в този закон</w:t>
      </w:r>
      <w:r w:rsidR="00B928C0" w:rsidRPr="003A1000">
        <w:rPr>
          <w:color w:val="1F497D" w:themeColor="text2"/>
        </w:rPr>
        <w:t>;</w:t>
      </w:r>
    </w:p>
    <w:p w14:paraId="7262463B" w14:textId="77777777" w:rsidR="00901283" w:rsidRPr="003A1000" w:rsidRDefault="00901283" w:rsidP="00A20B86">
      <w:pPr>
        <w:spacing w:after="120"/>
        <w:rPr>
          <w:color w:val="1F497D" w:themeColor="text2"/>
        </w:rPr>
      </w:pPr>
    </w:p>
    <w:p w14:paraId="3F2D28DD" w14:textId="77777777" w:rsidR="003A1000" w:rsidRPr="003A1000" w:rsidRDefault="003A1000" w:rsidP="00A20B86">
      <w:pPr>
        <w:spacing w:after="120"/>
        <w:rPr>
          <w:color w:val="1F497D" w:themeColor="text2"/>
        </w:rPr>
      </w:pPr>
    </w:p>
    <w:p w14:paraId="4285819F" w14:textId="77777777" w:rsidR="003A1000" w:rsidRPr="003A1000" w:rsidRDefault="003A1000" w:rsidP="00A20B86">
      <w:pPr>
        <w:spacing w:after="120"/>
        <w:rPr>
          <w:color w:val="1F497D" w:themeColor="text2"/>
        </w:rPr>
      </w:pPr>
    </w:p>
    <w:p w14:paraId="16CA9AB7" w14:textId="77777777" w:rsidR="00901283" w:rsidRPr="003A1000" w:rsidRDefault="00B928C0" w:rsidP="00A20B86">
      <w:pPr>
        <w:spacing w:after="120"/>
        <w:rPr>
          <w:b/>
          <w:color w:val="1F497D" w:themeColor="text2"/>
        </w:rPr>
      </w:pPr>
      <w:r w:rsidRPr="003A1000">
        <w:rPr>
          <w:b/>
          <w:color w:val="1F497D" w:themeColor="text2"/>
        </w:rPr>
        <w:t>Директор на НИНКН</w:t>
      </w:r>
    </w:p>
    <w:p w14:paraId="759E0BCF" w14:textId="77777777" w:rsidR="00174DF2" w:rsidRPr="003A1000" w:rsidRDefault="00C10EA7" w:rsidP="00A20B86">
      <w:pPr>
        <w:pStyle w:val="ListParagraph"/>
        <w:numPr>
          <w:ilvl w:val="0"/>
          <w:numId w:val="66"/>
        </w:numPr>
        <w:spacing w:after="120"/>
        <w:ind w:left="567" w:hanging="283"/>
        <w:jc w:val="both"/>
        <w:rPr>
          <w:color w:val="1F497D" w:themeColor="text2"/>
        </w:rPr>
      </w:pPr>
      <w:r w:rsidRPr="003A1000">
        <w:rPr>
          <w:color w:val="1F497D" w:themeColor="text2"/>
        </w:rPr>
        <w:t>и</w:t>
      </w:r>
      <w:r w:rsidR="00B928C0" w:rsidRPr="003A1000">
        <w:rPr>
          <w:color w:val="1F497D" w:themeColor="text2"/>
        </w:rPr>
        <w:t>звършва дейност в областта на опазване на недвижимото културно наследство, включително и научноизследователска дейност по издирване и изучаване на недвижимото културно наследство.</w:t>
      </w:r>
    </w:p>
    <w:p w14:paraId="4B380048"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подпомага министъра на културата при упражняване на неговите правомощия по провеждане на държавната политика в областта на опазването на недвижимото културно наследство;</w:t>
      </w:r>
    </w:p>
    <w:p w14:paraId="3E6F9C34"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провежда дейност по издирване и изучаване на недвижимото културно наследство, включително и научноизследователска дейност по издирване и изучаване на недвижимото културно наследство;</w:t>
      </w:r>
    </w:p>
    <w:p w14:paraId="5AC84CC2"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изготвя предварителни и заключителни оценки и мотивирани предложения за деклариране и за предоставяне на статут на недвижими културни ценности;</w:t>
      </w:r>
    </w:p>
    <w:p w14:paraId="51358E75"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прави предложение до министъра на културата за определяне на режимите за опазване на недвижимите културни ценности;</w:t>
      </w:r>
    </w:p>
    <w:p w14:paraId="0EA7127F"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извършва специализирано документиране на недвижими културни ценности и на наличната информация за тях;</w:t>
      </w:r>
    </w:p>
    <w:p w14:paraId="3A7D4C82"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води публичен регистър на недвижимите културни ценности, включително в електронен вид, по ред, определен в наредбата по чл. 50, ал. 2, поддържа национален </w:t>
      </w:r>
      <w:r w:rsidRPr="003A1000">
        <w:rPr>
          <w:color w:val="1F497D" w:themeColor="text2"/>
        </w:rPr>
        <w:lastRenderedPageBreak/>
        <w:t>документален архивен фонд, включително в електронен вид, и организира информационен център;</w:t>
      </w:r>
    </w:p>
    <w:p w14:paraId="73ECDDCE"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създава и поддържа специализирана карта и регистри по смисъла на чл. 32, ал. 1, т. 2 от Закона за кадастъра и имотния регистър на недвижимото културно наследство;</w:t>
      </w:r>
    </w:p>
    <w:p w14:paraId="61062C15"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издава документи и дубликати, предоставя справки и копия на архивни материали;</w:t>
      </w:r>
    </w:p>
    <w:p w14:paraId="44D61265"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изготвя проекти на планове за опазване и управление, експертизи, планови задания, пилотни проекти и други по недвижимото културно наследство по искане на физически и юридически лица;</w:t>
      </w:r>
    </w:p>
    <w:p w14:paraId="638C94B1" w14:textId="77777777" w:rsidR="00901283" w:rsidRPr="003A1000" w:rsidRDefault="00901283" w:rsidP="00A20B86">
      <w:pPr>
        <w:spacing w:after="120"/>
        <w:rPr>
          <w:color w:val="1F497D" w:themeColor="text2"/>
        </w:rPr>
      </w:pPr>
    </w:p>
    <w:p w14:paraId="233128A3" w14:textId="77777777" w:rsidR="008808FD" w:rsidRPr="003A1000" w:rsidRDefault="00462ACE" w:rsidP="00A20B86">
      <w:pPr>
        <w:spacing w:after="120"/>
        <w:rPr>
          <w:b/>
          <w:color w:val="1F497D" w:themeColor="text2"/>
        </w:rPr>
      </w:pPr>
      <w:r w:rsidRPr="003A1000">
        <w:rPr>
          <w:b/>
          <w:color w:val="1F497D" w:themeColor="text2"/>
        </w:rPr>
        <w:t xml:space="preserve">Управителен съвет и </w:t>
      </w:r>
      <w:r w:rsidR="008808FD" w:rsidRPr="003A1000">
        <w:rPr>
          <w:b/>
          <w:color w:val="1F497D" w:themeColor="text2"/>
        </w:rPr>
        <w:t xml:space="preserve">изпълнителен </w:t>
      </w:r>
      <w:r w:rsidRPr="003A1000">
        <w:rPr>
          <w:b/>
          <w:color w:val="1F497D" w:themeColor="text2"/>
        </w:rPr>
        <w:t>директор на Национален фонд „Култура”</w:t>
      </w:r>
      <w:r w:rsidR="007D2418" w:rsidRPr="003A1000">
        <w:rPr>
          <w:b/>
          <w:color w:val="1F497D" w:themeColor="text2"/>
        </w:rPr>
        <w:t xml:space="preserve"> </w:t>
      </w:r>
    </w:p>
    <w:p w14:paraId="2FF0C2FE" w14:textId="77777777" w:rsidR="00DC5A82" w:rsidRPr="003A1000" w:rsidRDefault="00DC5A82" w:rsidP="00A20B86">
      <w:pPr>
        <w:spacing w:after="120"/>
        <w:jc w:val="both"/>
        <w:rPr>
          <w:color w:val="1F497D" w:themeColor="text2"/>
        </w:rPr>
      </w:pPr>
      <w:r w:rsidRPr="003A1000">
        <w:rPr>
          <w:color w:val="1F497D" w:themeColor="text2"/>
        </w:rPr>
        <w:t xml:space="preserve">Фондът подпомага развитието на културата, като набира, управлява и разходва средства, предназначени за провеждане на националната политика в областта на културата. </w:t>
      </w:r>
    </w:p>
    <w:p w14:paraId="42755294" w14:textId="77777777" w:rsidR="007D2418" w:rsidRPr="003A1000" w:rsidRDefault="007D2418" w:rsidP="00A20B86">
      <w:pPr>
        <w:spacing w:after="120"/>
        <w:jc w:val="both"/>
        <w:rPr>
          <w:color w:val="1F497D" w:themeColor="text2"/>
        </w:rPr>
      </w:pPr>
      <w:r w:rsidRPr="003A1000">
        <w:rPr>
          <w:color w:val="1F497D" w:themeColor="text2"/>
        </w:rPr>
        <w:t>Ръководният орган на Национален фонд “Култура” е Управителен съвет, чийто председател е Министърът на културата. Членове на УС са изтъкнати дейци на културата, представители на творчески съюзи и по един представител на общините, на Министерството на културата и Министерството на финансите. Средствата по фонда се набират от субсидия, определена в Закона за държавния бюджет на Република България за съответната бюджетна година и други източници на финансиране, упоменати в Чл. 31 от Закона за закрила и развитие на културата. Основно средствата се предоставят за творчески проекти, насочени към развиване на културния сектор.</w:t>
      </w:r>
    </w:p>
    <w:p w14:paraId="29EDDC79" w14:textId="77777777" w:rsidR="008808FD" w:rsidRPr="003A1000" w:rsidRDefault="0018120C" w:rsidP="00A20B86">
      <w:pPr>
        <w:spacing w:after="120"/>
        <w:jc w:val="both"/>
        <w:rPr>
          <w:color w:val="1F497D" w:themeColor="text2"/>
        </w:rPr>
      </w:pPr>
      <w:r w:rsidRPr="003A1000">
        <w:rPr>
          <w:color w:val="1F497D" w:themeColor="text2"/>
        </w:rPr>
        <w:t>Управителни</w:t>
      </w:r>
      <w:r w:rsidR="002925F3" w:rsidRPr="003A1000">
        <w:rPr>
          <w:color w:val="1F497D" w:themeColor="text2"/>
        </w:rPr>
        <w:t>я</w:t>
      </w:r>
      <w:r w:rsidRPr="003A1000">
        <w:rPr>
          <w:color w:val="1F497D" w:themeColor="text2"/>
        </w:rPr>
        <w:t xml:space="preserve">т съвет взема </w:t>
      </w:r>
      <w:r w:rsidR="00462ACE" w:rsidRPr="003A1000">
        <w:rPr>
          <w:color w:val="1F497D" w:themeColor="text2"/>
        </w:rPr>
        <w:t>решения за провеждане на конкурси за финансиране на културни инициативи, целеви програми, творчески проекти и др.</w:t>
      </w:r>
    </w:p>
    <w:p w14:paraId="252FC63B" w14:textId="77777777" w:rsidR="008808FD" w:rsidRPr="003A1000" w:rsidRDefault="008808FD" w:rsidP="00A20B86">
      <w:pPr>
        <w:spacing w:after="120"/>
        <w:rPr>
          <w:color w:val="1F497D" w:themeColor="text2"/>
        </w:rPr>
      </w:pPr>
    </w:p>
    <w:p w14:paraId="34D488B8" w14:textId="77777777" w:rsidR="00901283" w:rsidRPr="003A1000" w:rsidRDefault="00B928C0" w:rsidP="00A20B86">
      <w:pPr>
        <w:spacing w:after="120"/>
        <w:rPr>
          <w:b/>
          <w:color w:val="1F497D" w:themeColor="text2"/>
        </w:rPr>
      </w:pPr>
      <w:r w:rsidRPr="003A1000">
        <w:rPr>
          <w:b/>
          <w:color w:val="1F497D" w:themeColor="text2"/>
        </w:rPr>
        <w:t>Министър на туризма</w:t>
      </w:r>
    </w:p>
    <w:p w14:paraId="588DD907" w14:textId="77777777" w:rsidR="00174DF2" w:rsidRPr="003A1000" w:rsidRDefault="00C10EA7" w:rsidP="00A20B86">
      <w:pPr>
        <w:pStyle w:val="ListParagraph"/>
        <w:numPr>
          <w:ilvl w:val="0"/>
          <w:numId w:val="66"/>
        </w:numPr>
        <w:spacing w:after="120"/>
        <w:ind w:left="567" w:hanging="283"/>
        <w:jc w:val="both"/>
        <w:rPr>
          <w:color w:val="1F497D" w:themeColor="text2"/>
        </w:rPr>
      </w:pPr>
      <w:r w:rsidRPr="003A1000">
        <w:rPr>
          <w:color w:val="1F497D" w:themeColor="text2"/>
        </w:rPr>
        <w:t>П</w:t>
      </w:r>
      <w:r w:rsidR="00B928C0" w:rsidRPr="003A1000">
        <w:rPr>
          <w:color w:val="1F497D" w:themeColor="text2"/>
        </w:rPr>
        <w:t>оддържа Единната система за туристическа информация като единна електронна база данни; събира, обработва, съхранява и актуализира данни за Е</w:t>
      </w:r>
      <w:r w:rsidR="0042275A" w:rsidRPr="003A1000">
        <w:rPr>
          <w:color w:val="1F497D" w:themeColor="text2"/>
        </w:rPr>
        <w:t>СТИ</w:t>
      </w:r>
      <w:r w:rsidR="00B928C0" w:rsidRPr="003A1000">
        <w:rPr>
          <w:color w:val="1F497D" w:themeColor="text2"/>
        </w:rPr>
        <w:t>, включително за регистъра на туристическите атракции. В регистъра се вписват и НКЦ</w:t>
      </w:r>
      <w:r w:rsidRPr="003A1000">
        <w:rPr>
          <w:color w:val="1F497D" w:themeColor="text2"/>
        </w:rPr>
        <w:t>.</w:t>
      </w:r>
    </w:p>
    <w:p w14:paraId="54CBC7BF" w14:textId="77777777" w:rsidR="00174DF2" w:rsidRPr="003A1000" w:rsidRDefault="00C10EA7" w:rsidP="00A20B86">
      <w:pPr>
        <w:pStyle w:val="ListParagraph"/>
        <w:numPr>
          <w:ilvl w:val="0"/>
          <w:numId w:val="66"/>
        </w:numPr>
        <w:spacing w:after="120"/>
        <w:ind w:left="567" w:hanging="283"/>
        <w:jc w:val="both"/>
        <w:rPr>
          <w:color w:val="1F497D" w:themeColor="text2"/>
        </w:rPr>
      </w:pPr>
      <w:r w:rsidRPr="003A1000">
        <w:rPr>
          <w:color w:val="1F497D" w:themeColor="text2"/>
        </w:rPr>
        <w:t>И</w:t>
      </w:r>
      <w:r w:rsidR="00B928C0" w:rsidRPr="003A1000">
        <w:rPr>
          <w:color w:val="1F497D" w:themeColor="text2"/>
        </w:rPr>
        <w:t>звършва предварителен контрол на заявленията на лицата, кандидатстващи за категоризиране и сертифициране на туристически обекти</w:t>
      </w:r>
      <w:r w:rsidRPr="003A1000">
        <w:rPr>
          <w:color w:val="1F497D" w:themeColor="text2"/>
        </w:rPr>
        <w:t>.</w:t>
      </w:r>
      <w:r w:rsidR="00B928C0" w:rsidRPr="003A1000">
        <w:rPr>
          <w:color w:val="1F497D" w:themeColor="text2"/>
        </w:rPr>
        <w:t xml:space="preserve"> </w:t>
      </w:r>
      <w:r w:rsidRPr="003A1000">
        <w:rPr>
          <w:color w:val="1F497D" w:themeColor="text2"/>
        </w:rPr>
        <w:t>С</w:t>
      </w:r>
      <w:r w:rsidR="006F476F" w:rsidRPr="003A1000">
        <w:rPr>
          <w:color w:val="1F497D" w:themeColor="text2"/>
        </w:rPr>
        <w:t xml:space="preserve">ъгласно чл.3, ал.2, т. 9 и 10 от Закона за туризма в обхвата на туристическите обекти попадат недвижими културни ценности – това са </w:t>
      </w:r>
      <w:proofErr w:type="spellStart"/>
      <w:r w:rsidR="006F476F" w:rsidRPr="003A1000">
        <w:rPr>
          <w:color w:val="1F497D" w:themeColor="text2"/>
        </w:rPr>
        <w:t>посетителските</w:t>
      </w:r>
      <w:proofErr w:type="spellEnd"/>
      <w:r w:rsidR="006F476F" w:rsidRPr="003A1000">
        <w:rPr>
          <w:color w:val="1F497D" w:themeColor="text2"/>
        </w:rPr>
        <w:t xml:space="preserve"> центрове за представяне и експониране на местното културно наследство и музеите, както и недвижимите културни ценности, ако са социализирани.</w:t>
      </w:r>
    </w:p>
    <w:p w14:paraId="28BABAF0" w14:textId="77777777" w:rsidR="00901283" w:rsidRPr="003A1000" w:rsidRDefault="00901283" w:rsidP="00A20B86">
      <w:pPr>
        <w:spacing w:after="120"/>
        <w:rPr>
          <w:color w:val="1F497D" w:themeColor="text2"/>
        </w:rPr>
      </w:pPr>
    </w:p>
    <w:p w14:paraId="1EA246C8" w14:textId="77777777" w:rsidR="00901283" w:rsidRPr="003A1000" w:rsidRDefault="006F476F" w:rsidP="00A20B86">
      <w:pPr>
        <w:spacing w:after="120"/>
        <w:rPr>
          <w:b/>
          <w:color w:val="1F497D" w:themeColor="text2"/>
        </w:rPr>
      </w:pPr>
      <w:r w:rsidRPr="003A1000">
        <w:rPr>
          <w:b/>
          <w:color w:val="1F497D" w:themeColor="text2"/>
        </w:rPr>
        <w:t>Министър на регионалното развитие и благоустройството</w:t>
      </w:r>
    </w:p>
    <w:p w14:paraId="528225F8" w14:textId="77777777" w:rsidR="00901283" w:rsidRPr="003A1000" w:rsidRDefault="006F476F" w:rsidP="00A20B86">
      <w:pPr>
        <w:spacing w:after="120"/>
        <w:jc w:val="both"/>
        <w:rPr>
          <w:color w:val="1F497D" w:themeColor="text2"/>
        </w:rPr>
      </w:pPr>
      <w:r w:rsidRPr="003A1000">
        <w:rPr>
          <w:color w:val="1F497D" w:themeColor="text2"/>
        </w:rPr>
        <w:lastRenderedPageBreak/>
        <w:t>Определя специални разпоредби със специфични правила и нормативи за застроя</w:t>
      </w:r>
      <w:r w:rsidR="00B928C0" w:rsidRPr="003A1000">
        <w:rPr>
          <w:color w:val="1F497D" w:themeColor="text2"/>
        </w:rPr>
        <w:t>ване, касаещи териториите с наличие на недвижими културни ценности</w:t>
      </w:r>
    </w:p>
    <w:p w14:paraId="65F78797" w14:textId="77777777" w:rsidR="00901283" w:rsidRPr="003A1000" w:rsidRDefault="00901283" w:rsidP="00A20B86">
      <w:pPr>
        <w:spacing w:after="120"/>
        <w:jc w:val="both"/>
        <w:rPr>
          <w:color w:val="1F497D" w:themeColor="text2"/>
        </w:rPr>
      </w:pPr>
    </w:p>
    <w:p w14:paraId="6419864B" w14:textId="77777777" w:rsidR="00901283" w:rsidRPr="003A1000" w:rsidRDefault="00B928C0" w:rsidP="00A20B86">
      <w:pPr>
        <w:spacing w:after="120"/>
        <w:rPr>
          <w:b/>
          <w:color w:val="1F497D" w:themeColor="text2"/>
        </w:rPr>
      </w:pPr>
      <w:r w:rsidRPr="003A1000">
        <w:rPr>
          <w:b/>
          <w:color w:val="1F497D" w:themeColor="text2"/>
        </w:rPr>
        <w:t>Директор на ДНСК</w:t>
      </w:r>
    </w:p>
    <w:p w14:paraId="4241CE4D" w14:textId="77777777" w:rsidR="00901283" w:rsidRPr="003A1000" w:rsidRDefault="002E604E" w:rsidP="00A20B86">
      <w:pPr>
        <w:spacing w:after="120"/>
        <w:jc w:val="both"/>
        <w:rPr>
          <w:color w:val="1F497D" w:themeColor="text2"/>
        </w:rPr>
      </w:pPr>
      <w:r w:rsidRPr="003A1000">
        <w:rPr>
          <w:color w:val="1F497D" w:themeColor="text2"/>
        </w:rPr>
        <w:t xml:space="preserve">Директорът </w:t>
      </w:r>
      <w:r w:rsidR="00B928C0" w:rsidRPr="003A1000">
        <w:rPr>
          <w:color w:val="1F497D" w:themeColor="text2"/>
        </w:rPr>
        <w:t xml:space="preserve">провежда държавната политика в областта на националния строителен контрол за строежите от първа, втора и трета категория. </w:t>
      </w:r>
    </w:p>
    <w:p w14:paraId="71943EC1" w14:textId="77777777" w:rsidR="00901283" w:rsidRPr="003A1000" w:rsidRDefault="00B928C0" w:rsidP="00A20B86">
      <w:pPr>
        <w:spacing w:after="120"/>
        <w:jc w:val="both"/>
        <w:rPr>
          <w:color w:val="1F497D" w:themeColor="text2"/>
        </w:rPr>
      </w:pPr>
      <w:r w:rsidRPr="003A1000">
        <w:rPr>
          <w:color w:val="1F497D" w:themeColor="text2"/>
        </w:rPr>
        <w:t>Като първа категория строежи са определени недвижими културни ценности с категория "световно значение" и "национално значение", както и сгради в границите и охранителните зони на археологическите резервати извън урбанизирани територии.</w:t>
      </w:r>
    </w:p>
    <w:p w14:paraId="5F3869B2" w14:textId="77777777" w:rsidR="00901283" w:rsidRPr="003A1000" w:rsidRDefault="00901283" w:rsidP="00A20B86">
      <w:pPr>
        <w:spacing w:after="120"/>
        <w:rPr>
          <w:color w:val="1F497D" w:themeColor="text2"/>
        </w:rPr>
      </w:pPr>
    </w:p>
    <w:p w14:paraId="123BCDF9" w14:textId="77777777" w:rsidR="00901283" w:rsidRPr="003A1000" w:rsidRDefault="00B928C0" w:rsidP="00A20B86">
      <w:pPr>
        <w:spacing w:after="120"/>
        <w:rPr>
          <w:b/>
          <w:color w:val="1F497D" w:themeColor="text2"/>
        </w:rPr>
      </w:pPr>
      <w:r w:rsidRPr="003A1000">
        <w:rPr>
          <w:b/>
          <w:color w:val="1F497D" w:themeColor="text2"/>
        </w:rPr>
        <w:t>Общински съвети</w:t>
      </w:r>
    </w:p>
    <w:p w14:paraId="1B598A0C" w14:textId="77777777" w:rsidR="00901283" w:rsidRPr="003A1000" w:rsidRDefault="00B928C0" w:rsidP="00A20B86">
      <w:pPr>
        <w:spacing w:after="120"/>
        <w:jc w:val="both"/>
        <w:rPr>
          <w:color w:val="1F497D" w:themeColor="text2"/>
        </w:rPr>
      </w:pPr>
      <w:r w:rsidRPr="003A1000">
        <w:rPr>
          <w:color w:val="1F497D" w:themeColor="text2"/>
        </w:rPr>
        <w:t>Общинският съвет приема решения за:</w:t>
      </w:r>
    </w:p>
    <w:p w14:paraId="5511B7DD" w14:textId="77777777" w:rsidR="00901283" w:rsidRPr="003A1000" w:rsidRDefault="00B928C0" w:rsidP="00A20B86">
      <w:pPr>
        <w:spacing w:after="120"/>
        <w:jc w:val="both"/>
        <w:rPr>
          <w:color w:val="1F497D" w:themeColor="text2"/>
        </w:rPr>
      </w:pPr>
      <w:r w:rsidRPr="003A1000">
        <w:rPr>
          <w:color w:val="1F497D" w:themeColor="text2"/>
        </w:rPr>
        <w:t>1. финансиране на общинските културни институти от общинските бюджети;</w:t>
      </w:r>
    </w:p>
    <w:p w14:paraId="23C77A65" w14:textId="77777777" w:rsidR="00901283" w:rsidRPr="003A1000" w:rsidRDefault="00B928C0" w:rsidP="00A20B86">
      <w:pPr>
        <w:spacing w:after="120"/>
        <w:jc w:val="both"/>
        <w:rPr>
          <w:color w:val="1F497D" w:themeColor="text2"/>
        </w:rPr>
      </w:pPr>
      <w:r w:rsidRPr="003A1000">
        <w:rPr>
          <w:color w:val="1F497D" w:themeColor="text2"/>
        </w:rPr>
        <w:t>2. определяне на стимулиращи за развитието на културните организации в общината размери на местните такси;</w:t>
      </w:r>
    </w:p>
    <w:p w14:paraId="36AF37C1" w14:textId="77777777" w:rsidR="00901283" w:rsidRPr="003A1000" w:rsidRDefault="00B928C0" w:rsidP="00A20B86">
      <w:pPr>
        <w:spacing w:after="120"/>
        <w:jc w:val="both"/>
        <w:rPr>
          <w:color w:val="1F497D" w:themeColor="text2"/>
        </w:rPr>
      </w:pPr>
      <w:r w:rsidRPr="003A1000">
        <w:rPr>
          <w:color w:val="1F497D" w:themeColor="text2"/>
        </w:rPr>
        <w:t>3. провеждане на конкурси за културни инициативи, творчески проекти, целеви програми и други, финансирани от общинския бюджет;</w:t>
      </w:r>
    </w:p>
    <w:p w14:paraId="7AFAB064" w14:textId="77777777" w:rsidR="00901283" w:rsidRPr="003A1000" w:rsidRDefault="00B928C0" w:rsidP="00A20B86">
      <w:pPr>
        <w:spacing w:after="120"/>
        <w:jc w:val="both"/>
        <w:rPr>
          <w:color w:val="1F497D" w:themeColor="text2"/>
        </w:rPr>
      </w:pPr>
      <w:r w:rsidRPr="003A1000">
        <w:rPr>
          <w:color w:val="1F497D" w:themeColor="text2"/>
        </w:rPr>
        <w:t>4. участие на общината в дружества за съвместна дейност, общински фондации и сдружения за осъществяване на културни дейности;</w:t>
      </w:r>
    </w:p>
    <w:p w14:paraId="7E4DDEE4" w14:textId="77777777" w:rsidR="00901283" w:rsidRPr="003A1000" w:rsidRDefault="00400F68" w:rsidP="00A20B86">
      <w:pPr>
        <w:pStyle w:val="Default"/>
        <w:spacing w:after="120"/>
        <w:jc w:val="both"/>
        <w:rPr>
          <w:bCs/>
          <w:color w:val="1F497D" w:themeColor="text2"/>
        </w:rPr>
      </w:pPr>
      <w:r w:rsidRPr="003A1000">
        <w:rPr>
          <w:bCs/>
          <w:color w:val="1F497D" w:themeColor="text2"/>
        </w:rPr>
        <w:t>Общинските съвети създават общински фонд "Култура", при условията и по реда на Закона за закрила и развитие на културата.</w:t>
      </w:r>
    </w:p>
    <w:p w14:paraId="0C6CC6B2" w14:textId="77777777" w:rsidR="001858E2" w:rsidRPr="003A1000" w:rsidRDefault="001858E2" w:rsidP="00A20B86">
      <w:pPr>
        <w:spacing w:after="120"/>
        <w:rPr>
          <w:b/>
          <w:color w:val="1F497D" w:themeColor="text2"/>
        </w:rPr>
      </w:pPr>
    </w:p>
    <w:p w14:paraId="440F4380" w14:textId="77777777" w:rsidR="0030632E" w:rsidRPr="003A1000" w:rsidRDefault="00465E08" w:rsidP="00A20B86">
      <w:pPr>
        <w:spacing w:after="120"/>
        <w:rPr>
          <w:b/>
          <w:color w:val="1F497D" w:themeColor="text2"/>
        </w:rPr>
      </w:pPr>
      <w:r w:rsidRPr="003A1000">
        <w:rPr>
          <w:b/>
          <w:color w:val="1F497D" w:themeColor="text2"/>
        </w:rPr>
        <w:t>Кметове на общини</w:t>
      </w:r>
    </w:p>
    <w:p w14:paraId="189D5F1E" w14:textId="77777777" w:rsidR="0030632E" w:rsidRPr="003A1000" w:rsidRDefault="00465E08" w:rsidP="00A20B86">
      <w:pPr>
        <w:pStyle w:val="Default"/>
        <w:spacing w:after="120"/>
        <w:jc w:val="both"/>
        <w:rPr>
          <w:bCs/>
          <w:color w:val="1F497D" w:themeColor="text2"/>
        </w:rPr>
      </w:pPr>
      <w:r w:rsidRPr="003A1000">
        <w:rPr>
          <w:bCs/>
          <w:color w:val="1F497D" w:themeColor="text2"/>
        </w:rPr>
        <w:t>Кметовете на общини организират и координират осъществяването на политиката по опазване на културното наследство на територията на съответната община, като:</w:t>
      </w:r>
    </w:p>
    <w:p w14:paraId="6856BEAA" w14:textId="77777777" w:rsidR="0030632E" w:rsidRPr="003A1000" w:rsidRDefault="00465E08" w:rsidP="00A20B86">
      <w:pPr>
        <w:pStyle w:val="Default"/>
        <w:spacing w:after="120"/>
        <w:jc w:val="both"/>
        <w:rPr>
          <w:bCs/>
          <w:color w:val="1F497D" w:themeColor="text2"/>
        </w:rPr>
      </w:pPr>
      <w:r w:rsidRPr="003A1000">
        <w:rPr>
          <w:bCs/>
          <w:color w:val="1F497D" w:themeColor="text2"/>
        </w:rPr>
        <w:t>1. оказват съдействие при извършването на дейности по издирване, изучаване, опазване и популяризиране на културните ценности съобразно правомощията си, както и извършват други дейности, определени в този закон;</w:t>
      </w:r>
    </w:p>
    <w:p w14:paraId="62DD6582" w14:textId="77777777" w:rsidR="0030632E" w:rsidRPr="003A1000" w:rsidRDefault="00465E08" w:rsidP="00A20B86">
      <w:pPr>
        <w:pStyle w:val="Default"/>
        <w:spacing w:after="120"/>
        <w:jc w:val="both"/>
        <w:rPr>
          <w:bCs/>
          <w:color w:val="1F497D" w:themeColor="text2"/>
        </w:rPr>
      </w:pPr>
      <w:r w:rsidRPr="003A1000">
        <w:rPr>
          <w:bCs/>
          <w:color w:val="1F497D" w:themeColor="text2"/>
        </w:rPr>
        <w:t>2. създават обществен съвет за закрила на културното наследство като съвещателен орган към общината;</w:t>
      </w:r>
    </w:p>
    <w:p w14:paraId="628C1FB0" w14:textId="77777777" w:rsidR="0030632E" w:rsidRPr="003A1000" w:rsidRDefault="00465E08" w:rsidP="00A20B86">
      <w:pPr>
        <w:pStyle w:val="Default"/>
        <w:spacing w:after="120"/>
        <w:jc w:val="both"/>
        <w:rPr>
          <w:bCs/>
          <w:color w:val="1F497D" w:themeColor="text2"/>
        </w:rPr>
      </w:pPr>
      <w:r w:rsidRPr="003A1000">
        <w:rPr>
          <w:bCs/>
          <w:color w:val="1F497D" w:themeColor="text2"/>
        </w:rPr>
        <w:t xml:space="preserve">3. изпълняват правомощията на </w:t>
      </w:r>
      <w:proofErr w:type="spellStart"/>
      <w:r w:rsidRPr="003A1000">
        <w:rPr>
          <w:bCs/>
          <w:color w:val="1F497D" w:themeColor="text2"/>
        </w:rPr>
        <w:t>концедент</w:t>
      </w:r>
      <w:proofErr w:type="spellEnd"/>
      <w:r w:rsidRPr="003A1000">
        <w:rPr>
          <w:bCs/>
          <w:color w:val="1F497D" w:themeColor="text2"/>
        </w:rPr>
        <w:t xml:space="preserve"> при възлагане на концесии за недвижими културни ценности – общинска собственост.</w:t>
      </w:r>
    </w:p>
    <w:p w14:paraId="34A89F9F" w14:textId="77777777" w:rsidR="00A92F5C" w:rsidRPr="003A1000" w:rsidRDefault="00A92F5C" w:rsidP="00A20B86">
      <w:pPr>
        <w:spacing w:after="120"/>
        <w:jc w:val="both"/>
        <w:rPr>
          <w:color w:val="1F497D" w:themeColor="text2"/>
        </w:rPr>
      </w:pPr>
      <w:bookmarkStart w:id="50" w:name="to_paragraph_id4134825"/>
      <w:bookmarkStart w:id="51" w:name="to_paragraph_id5911543"/>
      <w:bookmarkStart w:id="52" w:name="to_paragraph_id5911544"/>
      <w:bookmarkStart w:id="53" w:name="to_paragraph_id4134830"/>
      <w:bookmarkStart w:id="54" w:name="to_paragraph_id5911547"/>
      <w:bookmarkEnd w:id="50"/>
      <w:bookmarkEnd w:id="51"/>
      <w:bookmarkEnd w:id="52"/>
      <w:bookmarkEnd w:id="53"/>
      <w:bookmarkEnd w:id="54"/>
    </w:p>
    <w:p w14:paraId="440053D4" w14:textId="77777777" w:rsidR="00901283" w:rsidRPr="003A1000" w:rsidRDefault="002D062C" w:rsidP="00A20B86">
      <w:pPr>
        <w:spacing w:after="120"/>
        <w:jc w:val="both"/>
        <w:rPr>
          <w:b/>
          <w:color w:val="1F497D" w:themeColor="text2"/>
        </w:rPr>
      </w:pPr>
      <w:r w:rsidRPr="003A1000">
        <w:rPr>
          <w:b/>
          <w:color w:val="1F497D" w:themeColor="text2"/>
        </w:rPr>
        <w:t>Констат</w:t>
      </w:r>
      <w:r w:rsidR="00547EB0" w:rsidRPr="003A1000">
        <w:rPr>
          <w:b/>
          <w:color w:val="1F497D" w:themeColor="text2"/>
        </w:rPr>
        <w:t>ации</w:t>
      </w:r>
      <w:r w:rsidRPr="003A1000">
        <w:rPr>
          <w:b/>
          <w:color w:val="1F497D" w:themeColor="text2"/>
        </w:rPr>
        <w:t>:</w:t>
      </w:r>
    </w:p>
    <w:p w14:paraId="5B9CC747"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Министърът на културата разполага с правомощия, които не съответстват на статута му на орган, който разработва, координира и контролира разработването на държавна политика. Такива са правомощията по </w:t>
      </w:r>
      <w:r w:rsidR="005774E4" w:rsidRPr="003A1000">
        <w:rPr>
          <w:color w:val="1F497D" w:themeColor="text2"/>
        </w:rPr>
        <w:t xml:space="preserve">съгласуване заданията за проектиране. Ангажиментите на министъра с даването или отнемането на статут, съгласуването на задания и инвестиционни проекти за всички приблизително 40 000 НКЦ изместват фокуса от разработването на политика към изпълнение на политика. Липсата на национална стратегия за НКЦ е пряко следствие от фокусирането на </w:t>
      </w:r>
      <w:r w:rsidR="00E61C2A" w:rsidRPr="003A1000">
        <w:rPr>
          <w:color w:val="1F497D" w:themeColor="text2"/>
        </w:rPr>
        <w:t>правомощията към частични решения за огромния обем НКЦ, вместо към разработването на политика и мониторинг.</w:t>
      </w:r>
    </w:p>
    <w:p w14:paraId="2895D1C6" w14:textId="77777777" w:rsidR="00174DF2" w:rsidRPr="003A1000" w:rsidRDefault="00D45AEC" w:rsidP="00A20B86">
      <w:pPr>
        <w:pStyle w:val="ListParagraph"/>
        <w:numPr>
          <w:ilvl w:val="0"/>
          <w:numId w:val="66"/>
        </w:numPr>
        <w:spacing w:after="120"/>
        <w:ind w:left="567" w:hanging="283"/>
        <w:jc w:val="both"/>
        <w:rPr>
          <w:color w:val="1F497D" w:themeColor="text2"/>
        </w:rPr>
      </w:pPr>
      <w:r w:rsidRPr="003A1000">
        <w:rPr>
          <w:color w:val="1F497D" w:themeColor="text2"/>
        </w:rPr>
        <w:t>Наблюдава се ц</w:t>
      </w:r>
      <w:r w:rsidR="00B928C0" w:rsidRPr="003A1000">
        <w:rPr>
          <w:color w:val="1F497D" w:themeColor="text2"/>
        </w:rPr>
        <w:t>ентрализация на дейностите по провеждането на националната и местна политика и недостатъч</w:t>
      </w:r>
      <w:r w:rsidR="00ED5F7F" w:rsidRPr="003A1000">
        <w:rPr>
          <w:color w:val="1F497D" w:themeColor="text2"/>
        </w:rPr>
        <w:t>но участие на местните общности. Така например министърът на културата предоставя статут на недвижими културни ценности на всички видо</w:t>
      </w:r>
      <w:r w:rsidR="00203061" w:rsidRPr="003A1000">
        <w:rPr>
          <w:color w:val="1F497D" w:themeColor="text2"/>
        </w:rPr>
        <w:t>в</w:t>
      </w:r>
      <w:r w:rsidR="00ED5F7F" w:rsidRPr="003A1000">
        <w:rPr>
          <w:color w:val="1F497D" w:themeColor="text2"/>
        </w:rPr>
        <w:t xml:space="preserve">е НКЦ, в това число и на тези с </w:t>
      </w:r>
      <w:r w:rsidR="00782F71" w:rsidRPr="003A1000">
        <w:rPr>
          <w:color w:val="1F497D" w:themeColor="text2"/>
        </w:rPr>
        <w:t>ансамблово</w:t>
      </w:r>
      <w:r w:rsidR="00ED5F7F" w:rsidRPr="003A1000">
        <w:rPr>
          <w:color w:val="1F497D" w:themeColor="text2"/>
        </w:rPr>
        <w:t xml:space="preserve"> значение и за сведение</w:t>
      </w:r>
      <w:r w:rsidR="00E61C2A" w:rsidRPr="003A1000">
        <w:rPr>
          <w:color w:val="1F497D" w:themeColor="text2"/>
        </w:rPr>
        <w:t xml:space="preserve">. </w:t>
      </w:r>
    </w:p>
    <w:p w14:paraId="169D70C0"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Министърът на туризма разполага с правомощия спрямо НКЦ, които ЗТ определя като туристически обекти. По този начин МТ навлиза в правомощията на министъра на културата.</w:t>
      </w:r>
    </w:p>
    <w:p w14:paraId="30FB24BB" w14:textId="77777777" w:rsidR="00174DF2" w:rsidRPr="003A1000" w:rsidRDefault="00CF471E"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Освен научноизследователска дейност по издирване и изучаване на недвижимото културно наследство </w:t>
      </w:r>
      <w:r w:rsidR="00210AED" w:rsidRPr="003A1000">
        <w:rPr>
          <w:color w:val="1F497D" w:themeColor="text2"/>
        </w:rPr>
        <w:t xml:space="preserve">НИНКН извършва </w:t>
      </w:r>
      <w:r w:rsidRPr="003A1000">
        <w:rPr>
          <w:color w:val="1F497D" w:themeColor="text2"/>
        </w:rPr>
        <w:t xml:space="preserve">и </w:t>
      </w:r>
      <w:r w:rsidR="00210AED" w:rsidRPr="003A1000">
        <w:rPr>
          <w:color w:val="1F497D" w:themeColor="text2"/>
        </w:rPr>
        <w:t xml:space="preserve">административни дейности в областта на опазване на недвижимото културно наследство, </w:t>
      </w:r>
      <w:r w:rsidRPr="003A1000">
        <w:rPr>
          <w:color w:val="1F497D" w:themeColor="text2"/>
        </w:rPr>
        <w:t>свързани с предоставяне на услуги и вписване в регистри, с участие в разработване на стратегическите цели за опазване на НКЦ.</w:t>
      </w:r>
      <w:r w:rsidR="00E22B68" w:rsidRPr="003A1000">
        <w:rPr>
          <w:color w:val="1F497D" w:themeColor="text2"/>
        </w:rPr>
        <w:t xml:space="preserve"> </w:t>
      </w:r>
    </w:p>
    <w:p w14:paraId="2DBCEF81" w14:textId="77777777" w:rsidR="00352B08" w:rsidRPr="003A1000" w:rsidRDefault="00352B08"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Собствениците не разполагат с реални права, а само със задължения, а държавните органи разполагат само с правомощия, но не и със задължения. </w:t>
      </w:r>
    </w:p>
    <w:p w14:paraId="443CEBF9" w14:textId="77777777" w:rsidR="00901283" w:rsidRPr="003A1000" w:rsidRDefault="00901283" w:rsidP="00A20B86">
      <w:pPr>
        <w:spacing w:after="120"/>
        <w:jc w:val="both"/>
        <w:rPr>
          <w:color w:val="1F497D" w:themeColor="text2"/>
        </w:rPr>
      </w:pPr>
    </w:p>
    <w:p w14:paraId="70358D90" w14:textId="77777777" w:rsidR="00901283" w:rsidRPr="003A1000" w:rsidRDefault="00B928C0" w:rsidP="00A20B86">
      <w:pPr>
        <w:spacing w:after="120"/>
        <w:jc w:val="both"/>
        <w:rPr>
          <w:b/>
          <w:color w:val="1F497D" w:themeColor="text2"/>
        </w:rPr>
      </w:pPr>
      <w:r w:rsidRPr="003A1000">
        <w:rPr>
          <w:b/>
          <w:color w:val="1F497D" w:themeColor="text2"/>
        </w:rPr>
        <w:t>Препоръки за подобрения</w:t>
      </w:r>
    </w:p>
    <w:p w14:paraId="5184D2E9" w14:textId="77777777" w:rsidR="00CA6025" w:rsidRPr="003A1000" w:rsidRDefault="00CA6025" w:rsidP="00A20B86">
      <w:pPr>
        <w:pStyle w:val="ListParagraph"/>
        <w:numPr>
          <w:ilvl w:val="0"/>
          <w:numId w:val="66"/>
        </w:numPr>
        <w:spacing w:after="120"/>
        <w:ind w:left="567" w:hanging="283"/>
        <w:jc w:val="both"/>
        <w:rPr>
          <w:color w:val="1F497D" w:themeColor="text2"/>
        </w:rPr>
      </w:pPr>
      <w:r w:rsidRPr="003A1000">
        <w:rPr>
          <w:color w:val="1F497D" w:themeColor="text2"/>
        </w:rPr>
        <w:t>Да се прецизира разпределението на правомощията между Министерския съвет и министъра на културата по отношение на разработването на политиката в областта на НКЦ. С изменения в чл.12, ал.1 от ЗКН, чл.2а от ЗЗРК и чл.5, ал.1, т.1 от УПМК</w:t>
      </w:r>
      <w:r w:rsidR="00E22B68" w:rsidRPr="003A1000">
        <w:rPr>
          <w:color w:val="1F497D" w:themeColor="text2"/>
        </w:rPr>
        <w:t xml:space="preserve"> </w:t>
      </w:r>
      <w:r w:rsidRPr="003A1000">
        <w:rPr>
          <w:color w:val="1F497D" w:themeColor="text2"/>
        </w:rPr>
        <w:t xml:space="preserve">да се определи кой ръководи разработването на държавната политика и кой я разработва или осъществява. </w:t>
      </w:r>
    </w:p>
    <w:p w14:paraId="6F9C0963" w14:textId="77777777" w:rsidR="00174DF2" w:rsidRPr="003A1000" w:rsidRDefault="00D45AEC"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Следва да се прегледат обстойно функциите на ключовите звена, отговорни за изпълнението на политиката, за да се идентифицират наличието на дублиране на функции от една страна или празноти в нормативната уредба от друга. </w:t>
      </w:r>
      <w:r w:rsidR="00B928C0" w:rsidRPr="003A1000">
        <w:rPr>
          <w:color w:val="1F497D" w:themeColor="text2"/>
        </w:rPr>
        <w:t>Извършеният преглед на органите на власт</w:t>
      </w:r>
      <w:r w:rsidRPr="003A1000">
        <w:rPr>
          <w:color w:val="1F497D" w:themeColor="text2"/>
        </w:rPr>
        <w:t>,</w:t>
      </w:r>
      <w:r w:rsidR="00B928C0" w:rsidRPr="003A1000">
        <w:rPr>
          <w:color w:val="1F497D" w:themeColor="text2"/>
        </w:rPr>
        <w:t xml:space="preserve"> с функции в сферата на опазването и управлението на недвижимото културно наследство</w:t>
      </w:r>
      <w:r w:rsidRPr="003A1000">
        <w:rPr>
          <w:color w:val="1F497D" w:themeColor="text2"/>
        </w:rPr>
        <w:t>,</w:t>
      </w:r>
      <w:r w:rsidR="00B928C0" w:rsidRPr="003A1000">
        <w:rPr>
          <w:color w:val="1F497D" w:themeColor="text2"/>
        </w:rPr>
        <w:t xml:space="preserve"> показва, че</w:t>
      </w:r>
      <w:r w:rsidR="000C3BA8" w:rsidRPr="003A1000">
        <w:rPr>
          <w:color w:val="1F497D" w:themeColor="text2"/>
        </w:rPr>
        <w:t xml:space="preserve"> с</w:t>
      </w:r>
      <w:r w:rsidR="00B928C0" w:rsidRPr="003A1000">
        <w:rPr>
          <w:color w:val="1F497D" w:themeColor="text2"/>
        </w:rPr>
        <w:t xml:space="preserve"> правомощия </w:t>
      </w:r>
      <w:r w:rsidR="000C3BA8" w:rsidRPr="003A1000">
        <w:rPr>
          <w:color w:val="1F497D" w:themeColor="text2"/>
        </w:rPr>
        <w:t>разполагат редица централни и териториални органи</w:t>
      </w:r>
      <w:r w:rsidR="00B928C0" w:rsidRPr="003A1000">
        <w:rPr>
          <w:color w:val="1F497D" w:themeColor="text2"/>
        </w:rPr>
        <w:t xml:space="preserve">. </w:t>
      </w:r>
      <w:r w:rsidR="00B61E2B" w:rsidRPr="003A1000">
        <w:rPr>
          <w:color w:val="1F497D" w:themeColor="text2"/>
        </w:rPr>
        <w:t xml:space="preserve">Задълбочен преглед </w:t>
      </w:r>
      <w:r w:rsidR="00CF283C" w:rsidRPr="003A1000">
        <w:rPr>
          <w:color w:val="1F497D" w:themeColor="text2"/>
        </w:rPr>
        <w:t>е извършен в рамките на т. 3.1.</w:t>
      </w:r>
      <w:r w:rsidR="00982566" w:rsidRPr="003A1000">
        <w:rPr>
          <w:color w:val="1F497D" w:themeColor="text2"/>
        </w:rPr>
        <w:t>8</w:t>
      </w:r>
      <w:r w:rsidR="00B61E2B" w:rsidRPr="003A1000">
        <w:rPr>
          <w:color w:val="1F497D" w:themeColor="text2"/>
        </w:rPr>
        <w:t xml:space="preserve"> на настоящия анализ. </w:t>
      </w:r>
      <w:r w:rsidR="00B928C0" w:rsidRPr="003A1000">
        <w:rPr>
          <w:color w:val="1F497D" w:themeColor="text2"/>
        </w:rPr>
        <w:t>Прецизирането на функциите следва да бъде извършено</w:t>
      </w:r>
      <w:r w:rsidRPr="003A1000">
        <w:rPr>
          <w:color w:val="1F497D" w:themeColor="text2"/>
        </w:rPr>
        <w:t>,</w:t>
      </w:r>
      <w:r w:rsidR="00B928C0" w:rsidRPr="003A1000">
        <w:rPr>
          <w:color w:val="1F497D" w:themeColor="text2"/>
        </w:rPr>
        <w:t xml:space="preserve"> както между отделните органи на централната власт, ангажирани с тази политика, така и между тях и териториалните администрации. </w:t>
      </w:r>
    </w:p>
    <w:p w14:paraId="50210583" w14:textId="77777777" w:rsidR="00174DF2" w:rsidRPr="003A1000" w:rsidRDefault="00CF471E"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НИНКН </w:t>
      </w:r>
      <w:r w:rsidR="00D45AEC" w:rsidRPr="003A1000">
        <w:rPr>
          <w:color w:val="1F497D" w:themeColor="text2"/>
        </w:rPr>
        <w:t xml:space="preserve">следва </w:t>
      </w:r>
      <w:r w:rsidRPr="003A1000">
        <w:rPr>
          <w:color w:val="1F497D" w:themeColor="text2"/>
        </w:rPr>
        <w:t xml:space="preserve">да се фокусира върху научноизследователска дейност по издирване и изучаване на недвижимото културно наследство. От нейните функции да отпаднат </w:t>
      </w:r>
      <w:r w:rsidRPr="003A1000">
        <w:rPr>
          <w:color w:val="1F497D" w:themeColor="text2"/>
        </w:rPr>
        <w:lastRenderedPageBreak/>
        <w:t>функциите по поддържане и вписване в регистри, участие в изготвянето на стратегическите цели в областта на НКН, предоставяне на услуги и др.</w:t>
      </w:r>
      <w:r w:rsidR="00061728" w:rsidRPr="003A1000">
        <w:rPr>
          <w:color w:val="1F497D" w:themeColor="text2"/>
        </w:rPr>
        <w:t xml:space="preserve"> Необходимо е да отпадне и функцията по осъществяване на обучение. Това не изключва участие на експерти от НИНКН в обучения, но </w:t>
      </w:r>
      <w:r w:rsidR="00E22B68" w:rsidRPr="003A1000">
        <w:rPr>
          <w:color w:val="1F497D" w:themeColor="text2"/>
        </w:rPr>
        <w:t xml:space="preserve">не и </w:t>
      </w:r>
      <w:r w:rsidR="009E156A" w:rsidRPr="003A1000">
        <w:rPr>
          <w:color w:val="1F497D" w:themeColor="text2"/>
        </w:rPr>
        <w:t xml:space="preserve">организирани като част от функциите на института. </w:t>
      </w:r>
    </w:p>
    <w:p w14:paraId="1DDD57D2" w14:textId="77777777" w:rsidR="0030632E" w:rsidRPr="003A1000" w:rsidRDefault="00465E08" w:rsidP="00A20B86">
      <w:pPr>
        <w:pStyle w:val="ListParagraph"/>
        <w:numPr>
          <w:ilvl w:val="0"/>
          <w:numId w:val="66"/>
        </w:numPr>
        <w:spacing w:after="120"/>
        <w:ind w:left="567" w:hanging="283"/>
        <w:jc w:val="both"/>
        <w:rPr>
          <w:bCs/>
          <w:color w:val="1F497D" w:themeColor="text2"/>
        </w:rPr>
      </w:pPr>
      <w:r w:rsidRPr="003A1000">
        <w:rPr>
          <w:color w:val="1F497D" w:themeColor="text2"/>
        </w:rPr>
        <w:t>Да се промени разпределението на правата и задълженията на собствениците и държавните органи</w:t>
      </w:r>
      <w:r w:rsidR="00C25571" w:rsidRPr="003A1000">
        <w:rPr>
          <w:color w:val="1F497D" w:themeColor="text2"/>
        </w:rPr>
        <w:t>,</w:t>
      </w:r>
      <w:r w:rsidRPr="003A1000">
        <w:rPr>
          <w:color w:val="1F497D" w:themeColor="text2"/>
        </w:rPr>
        <w:t xml:space="preserve"> в съответствие с Конституцията, която задължава държавата да се грижи за опазване</w:t>
      </w:r>
      <w:r w:rsidRPr="003A1000">
        <w:rPr>
          <w:color w:val="1F497D" w:themeColor="text2"/>
          <w:shd w:val="clear" w:color="auto" w:fill="FFFFFF"/>
        </w:rPr>
        <w:t xml:space="preserve"> на културното наследство. Да се предвидят задължения за държавните органи да осигуряват финансово подпомагане, безплатни консултации, издаване на </w:t>
      </w:r>
      <w:r w:rsidR="00C25571" w:rsidRPr="003A1000">
        <w:rPr>
          <w:color w:val="1F497D" w:themeColor="text2"/>
          <w:shd w:val="clear" w:color="auto" w:fill="FFFFFF"/>
        </w:rPr>
        <w:t xml:space="preserve">определени </w:t>
      </w:r>
      <w:r w:rsidRPr="003A1000">
        <w:rPr>
          <w:color w:val="1F497D" w:themeColor="text2"/>
          <w:shd w:val="clear" w:color="auto" w:fill="FFFFFF"/>
        </w:rPr>
        <w:t>документи без такс</w:t>
      </w:r>
      <w:r w:rsidR="00352B08" w:rsidRPr="003A1000">
        <w:rPr>
          <w:color w:val="1F497D" w:themeColor="text2"/>
          <w:shd w:val="clear" w:color="auto" w:fill="FFFFFF"/>
        </w:rPr>
        <w:t>и</w:t>
      </w:r>
      <w:r w:rsidR="00F47FBF" w:rsidRPr="003A1000">
        <w:rPr>
          <w:color w:val="1F497D" w:themeColor="text2"/>
          <w:shd w:val="clear" w:color="auto" w:fill="FFFFFF"/>
        </w:rPr>
        <w:t>, както и данъчни облекчения за собствениците на обекти със статут на НКЦ</w:t>
      </w:r>
      <w:r w:rsidRPr="003A1000">
        <w:rPr>
          <w:color w:val="1F497D" w:themeColor="text2"/>
          <w:shd w:val="clear" w:color="auto" w:fill="FFFFFF"/>
        </w:rPr>
        <w:t xml:space="preserve">. </w:t>
      </w:r>
    </w:p>
    <w:p w14:paraId="4F7ED5FA" w14:textId="77777777" w:rsidR="00174DF2" w:rsidRPr="003A1000" w:rsidRDefault="00174DF2" w:rsidP="00A20B86">
      <w:pPr>
        <w:pStyle w:val="Default"/>
        <w:spacing w:after="120"/>
        <w:ind w:left="720"/>
        <w:jc w:val="both"/>
        <w:rPr>
          <w:bCs/>
          <w:color w:val="1F497D" w:themeColor="text2"/>
        </w:rPr>
      </w:pPr>
    </w:p>
    <w:p w14:paraId="4FE3A49F" w14:textId="77777777" w:rsidR="00901283" w:rsidRPr="003A1000" w:rsidRDefault="002D062C" w:rsidP="00A20B86">
      <w:pPr>
        <w:pStyle w:val="Heading3"/>
        <w:spacing w:after="120"/>
        <w:rPr>
          <w:rFonts w:ascii="Times New Roman" w:hAnsi="Times New Roman" w:cs="Times New Roman"/>
          <w:b/>
          <w:bCs/>
          <w:color w:val="1F497D" w:themeColor="text2"/>
        </w:rPr>
      </w:pPr>
      <w:bookmarkStart w:id="55" w:name="_Toc1470794"/>
      <w:r w:rsidRPr="003A1000">
        <w:rPr>
          <w:rFonts w:ascii="Times New Roman" w:hAnsi="Times New Roman" w:cs="Times New Roman"/>
          <w:b/>
          <w:color w:val="1F497D" w:themeColor="text2"/>
        </w:rPr>
        <w:t>3.1.6. Преглед на мисията и визията на органите</w:t>
      </w:r>
      <w:r w:rsidR="004C1301" w:rsidRPr="003A1000">
        <w:rPr>
          <w:rFonts w:ascii="Times New Roman" w:hAnsi="Times New Roman" w:cs="Times New Roman"/>
          <w:b/>
          <w:color w:val="1F497D" w:themeColor="text2"/>
        </w:rPr>
        <w:t>,</w:t>
      </w:r>
      <w:r w:rsidRPr="003A1000">
        <w:rPr>
          <w:rFonts w:ascii="Times New Roman" w:hAnsi="Times New Roman" w:cs="Times New Roman"/>
          <w:b/>
          <w:color w:val="1F497D" w:themeColor="text2"/>
        </w:rPr>
        <w:t xml:space="preserve"> с функции в сферата на НКН</w:t>
      </w:r>
      <w:bookmarkEnd w:id="55"/>
    </w:p>
    <w:p w14:paraId="6B2F4891" w14:textId="77777777" w:rsidR="00174DF2" w:rsidRPr="003A1000" w:rsidRDefault="004C1301" w:rsidP="00A20B86">
      <w:pPr>
        <w:pStyle w:val="Default"/>
        <w:spacing w:after="120"/>
        <w:jc w:val="both"/>
        <w:rPr>
          <w:bCs/>
          <w:color w:val="1F497D" w:themeColor="text2"/>
        </w:rPr>
      </w:pPr>
      <w:r w:rsidRPr="003A1000">
        <w:rPr>
          <w:bCs/>
          <w:color w:val="1F497D" w:themeColor="text2"/>
        </w:rPr>
        <w:t>Докато правната рамка и регламентация дават на институцията мандат за действия в дадена сфера, ръководството следва да гарантира, че организацията се ръководи от ясна мисия (</w:t>
      </w:r>
      <w:r w:rsidR="001916C9" w:rsidRPr="003A1000">
        <w:rPr>
          <w:bCs/>
          <w:color w:val="1F497D" w:themeColor="text2"/>
        </w:rPr>
        <w:t>на</w:t>
      </w:r>
      <w:r w:rsidRPr="003A1000">
        <w:rPr>
          <w:bCs/>
          <w:color w:val="1F497D" w:themeColor="text2"/>
        </w:rPr>
        <w:t>къде</w:t>
      </w:r>
      <w:r w:rsidR="001916C9" w:rsidRPr="003A1000">
        <w:rPr>
          <w:bCs/>
          <w:color w:val="1F497D" w:themeColor="text2"/>
        </w:rPr>
        <w:t xml:space="preserve"> отиваме</w:t>
      </w:r>
      <w:r w:rsidRPr="003A1000">
        <w:rPr>
          <w:bCs/>
          <w:color w:val="1F497D" w:themeColor="text2"/>
        </w:rPr>
        <w:t>?) и визия (къде искаме да бъдем?)</w:t>
      </w:r>
      <w:r w:rsidR="001916C9" w:rsidRPr="003A1000">
        <w:rPr>
          <w:bCs/>
          <w:color w:val="1F497D" w:themeColor="text2"/>
        </w:rPr>
        <w:t>,</w:t>
      </w:r>
      <w:r w:rsidRPr="003A1000">
        <w:rPr>
          <w:bCs/>
          <w:color w:val="1F497D" w:themeColor="text2"/>
        </w:rPr>
        <w:t xml:space="preserve"> в рамките на цялостната</w:t>
      </w:r>
      <w:r w:rsidR="001916C9" w:rsidRPr="003A1000">
        <w:rPr>
          <w:bCs/>
          <w:color w:val="1F497D" w:themeColor="text2"/>
        </w:rPr>
        <w:t xml:space="preserve"> политика и стратегическа рамка.</w:t>
      </w:r>
    </w:p>
    <w:p w14:paraId="0FFFD698" w14:textId="77777777" w:rsidR="00174DF2" w:rsidRPr="003A1000" w:rsidRDefault="00B928C0" w:rsidP="00A20B86">
      <w:pPr>
        <w:pStyle w:val="Default"/>
        <w:spacing w:after="120"/>
        <w:jc w:val="both"/>
        <w:rPr>
          <w:bCs/>
          <w:color w:val="1F497D" w:themeColor="text2"/>
        </w:rPr>
      </w:pPr>
      <w:r w:rsidRPr="003A1000">
        <w:rPr>
          <w:bCs/>
          <w:color w:val="1F497D" w:themeColor="text2"/>
        </w:rPr>
        <w:t xml:space="preserve">Визията на организацията е образното представяне на смисъла на нейната дейност и дълготрайните перспективи за развитие. Визията е насочена главно към бъдещето и затова често при постигане на желаното състояние на организацията губи своята "сила", изисквайки формулирането на нова такава. </w:t>
      </w:r>
      <w:r w:rsidR="00DC5A82" w:rsidRPr="003A1000">
        <w:rPr>
          <w:bCs/>
          <w:color w:val="1F497D" w:themeColor="text2"/>
        </w:rPr>
        <w:t>Т</w:t>
      </w:r>
      <w:r w:rsidRPr="003A1000">
        <w:rPr>
          <w:bCs/>
          <w:color w:val="1F497D" w:themeColor="text2"/>
        </w:rPr>
        <w:t xml:space="preserve">я трябва също да бъде лаконична и удобна за възприемане, вдъхновяваща и заслужаваща доверие </w:t>
      </w:r>
      <w:r w:rsidR="001916C9" w:rsidRPr="003A1000">
        <w:rPr>
          <w:bCs/>
          <w:color w:val="1F497D" w:themeColor="text2"/>
        </w:rPr>
        <w:t xml:space="preserve">от </w:t>
      </w:r>
      <w:r w:rsidRPr="003A1000">
        <w:rPr>
          <w:bCs/>
          <w:color w:val="1F497D" w:themeColor="text2"/>
        </w:rPr>
        <w:t xml:space="preserve">всички </w:t>
      </w:r>
      <w:r w:rsidR="001916C9" w:rsidRPr="003A1000">
        <w:rPr>
          <w:bCs/>
          <w:color w:val="1F497D" w:themeColor="text2"/>
        </w:rPr>
        <w:t>заинтересовани страни</w:t>
      </w:r>
      <w:r w:rsidRPr="003A1000">
        <w:rPr>
          <w:bCs/>
          <w:color w:val="1F497D" w:themeColor="text2"/>
        </w:rPr>
        <w:t>. Освен това е добре да бъде по-проста като образ на желаното бъдеще и да съдържа ориентир</w:t>
      </w:r>
      <w:r w:rsidR="001916C9" w:rsidRPr="003A1000">
        <w:rPr>
          <w:bCs/>
          <w:color w:val="1F497D" w:themeColor="text2"/>
        </w:rPr>
        <w:t>и за разработване на стратегическите цели на организацията</w:t>
      </w:r>
      <w:r w:rsidRPr="003A1000">
        <w:rPr>
          <w:bCs/>
          <w:color w:val="1F497D" w:themeColor="text2"/>
        </w:rPr>
        <w:t>.</w:t>
      </w:r>
    </w:p>
    <w:p w14:paraId="64D838B1" w14:textId="77777777" w:rsidR="00353323" w:rsidRPr="003A1000" w:rsidRDefault="00353323" w:rsidP="00A20B86">
      <w:pPr>
        <w:pStyle w:val="Default"/>
        <w:spacing w:after="120"/>
        <w:jc w:val="both"/>
        <w:rPr>
          <w:bCs/>
          <w:color w:val="1F497D" w:themeColor="text2"/>
        </w:rPr>
      </w:pPr>
      <w:r w:rsidRPr="003A1000">
        <w:rPr>
          <w:bCs/>
          <w:color w:val="1F497D" w:themeColor="text2"/>
        </w:rPr>
        <w:t>Съгласно Методологията за стратегическо планиране в Република България, визията трябва да бъде:</w:t>
      </w:r>
    </w:p>
    <w:p w14:paraId="5603D656" w14:textId="77777777" w:rsidR="00353323" w:rsidRPr="003A1000" w:rsidRDefault="00353323" w:rsidP="00A20B86">
      <w:pPr>
        <w:pStyle w:val="ListParagraph"/>
        <w:numPr>
          <w:ilvl w:val="0"/>
          <w:numId w:val="66"/>
        </w:numPr>
        <w:spacing w:after="120"/>
        <w:ind w:left="567" w:hanging="283"/>
        <w:jc w:val="both"/>
        <w:rPr>
          <w:color w:val="1F497D" w:themeColor="text2"/>
        </w:rPr>
      </w:pPr>
      <w:r w:rsidRPr="003A1000">
        <w:rPr>
          <w:color w:val="1F497D" w:themeColor="text2"/>
        </w:rPr>
        <w:t>Вдъхновяваща – ясна и предизвикателна;</w:t>
      </w:r>
    </w:p>
    <w:p w14:paraId="6C427AA1" w14:textId="77777777" w:rsidR="00353323" w:rsidRPr="003A1000" w:rsidRDefault="00353323" w:rsidP="00A20B86">
      <w:pPr>
        <w:pStyle w:val="ListParagraph"/>
        <w:numPr>
          <w:ilvl w:val="0"/>
          <w:numId w:val="66"/>
        </w:numPr>
        <w:spacing w:after="120"/>
        <w:ind w:left="567" w:hanging="283"/>
        <w:jc w:val="both"/>
        <w:rPr>
          <w:color w:val="1F497D" w:themeColor="text2"/>
        </w:rPr>
      </w:pPr>
      <w:r w:rsidRPr="003A1000">
        <w:rPr>
          <w:color w:val="1F497D" w:themeColor="text2"/>
        </w:rPr>
        <w:t>Фокусираща – дава цел и посока;</w:t>
      </w:r>
    </w:p>
    <w:p w14:paraId="4D676714" w14:textId="77777777" w:rsidR="00353323" w:rsidRPr="003A1000" w:rsidRDefault="00353323" w:rsidP="00A20B86">
      <w:pPr>
        <w:pStyle w:val="ListParagraph"/>
        <w:numPr>
          <w:ilvl w:val="0"/>
          <w:numId w:val="66"/>
        </w:numPr>
        <w:spacing w:after="120"/>
        <w:ind w:left="567" w:hanging="283"/>
        <w:jc w:val="both"/>
        <w:rPr>
          <w:color w:val="1F497D" w:themeColor="text2"/>
        </w:rPr>
      </w:pPr>
      <w:r w:rsidRPr="003A1000">
        <w:rPr>
          <w:color w:val="1F497D" w:themeColor="text2"/>
        </w:rPr>
        <w:t>Ориентирана към бъдещето – взема предвид добрите неща от миналото;</w:t>
      </w:r>
    </w:p>
    <w:p w14:paraId="12EA3605" w14:textId="77777777" w:rsidR="00353323" w:rsidRPr="003A1000" w:rsidRDefault="00353323" w:rsidP="00A20B86">
      <w:pPr>
        <w:pStyle w:val="ListParagraph"/>
        <w:numPr>
          <w:ilvl w:val="0"/>
          <w:numId w:val="66"/>
        </w:numPr>
        <w:spacing w:after="120"/>
        <w:ind w:left="567" w:hanging="283"/>
        <w:jc w:val="both"/>
        <w:rPr>
          <w:color w:val="1F497D" w:themeColor="text2"/>
        </w:rPr>
      </w:pPr>
      <w:r w:rsidRPr="003A1000">
        <w:rPr>
          <w:color w:val="1F497D" w:themeColor="text2"/>
        </w:rPr>
        <w:t>Насочваща – дава насоки, без да ограничава</w:t>
      </w:r>
      <w:r w:rsidR="00F2792F" w:rsidRPr="003A1000">
        <w:rPr>
          <w:color w:val="1F497D" w:themeColor="text2"/>
        </w:rPr>
        <w:t>;</w:t>
      </w:r>
    </w:p>
    <w:p w14:paraId="3E2729CB" w14:textId="77777777" w:rsidR="00353323" w:rsidRPr="003A1000" w:rsidRDefault="00353323"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Устойчива – дава дългосрочна перспектива, без да я </w:t>
      </w:r>
      <w:r w:rsidR="00F2792F" w:rsidRPr="003A1000">
        <w:rPr>
          <w:color w:val="1F497D" w:themeColor="text2"/>
        </w:rPr>
        <w:t>циментира;</w:t>
      </w:r>
    </w:p>
    <w:p w14:paraId="7F7B31A0" w14:textId="77777777" w:rsidR="00F2792F" w:rsidRPr="003A1000" w:rsidRDefault="00F2792F"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Съобразена с </w:t>
      </w:r>
      <w:proofErr w:type="spellStart"/>
      <w:r w:rsidRPr="003A1000">
        <w:rPr>
          <w:color w:val="1F497D" w:themeColor="text2"/>
        </w:rPr>
        <w:t>макроцелите</w:t>
      </w:r>
      <w:proofErr w:type="spellEnd"/>
      <w:r w:rsidRPr="003A1000">
        <w:rPr>
          <w:color w:val="1F497D" w:themeColor="text2"/>
        </w:rPr>
        <w:t xml:space="preserve"> на социално-икономическо развитие, посочени в Националния план за развитие.</w:t>
      </w:r>
    </w:p>
    <w:p w14:paraId="342BC202" w14:textId="77777777" w:rsidR="00174DF2" w:rsidRPr="003A1000" w:rsidRDefault="00B928C0" w:rsidP="00A20B86">
      <w:pPr>
        <w:pStyle w:val="Default"/>
        <w:spacing w:after="120"/>
        <w:jc w:val="both"/>
        <w:rPr>
          <w:bCs/>
          <w:color w:val="1F497D" w:themeColor="text2"/>
        </w:rPr>
      </w:pPr>
      <w:r w:rsidRPr="003A1000">
        <w:rPr>
          <w:bCs/>
          <w:color w:val="1F497D" w:themeColor="text2"/>
        </w:rPr>
        <w:t>За разлика от стратегическата визия</w:t>
      </w:r>
      <w:r w:rsidR="001916C9" w:rsidRPr="003A1000">
        <w:rPr>
          <w:bCs/>
          <w:color w:val="1F497D" w:themeColor="text2"/>
        </w:rPr>
        <w:t>,</w:t>
      </w:r>
      <w:r w:rsidRPr="003A1000">
        <w:rPr>
          <w:bCs/>
          <w:color w:val="1F497D" w:themeColor="text2"/>
        </w:rPr>
        <w:t xml:space="preserve"> мисията </w:t>
      </w:r>
      <w:r w:rsidR="001916C9" w:rsidRPr="003A1000">
        <w:rPr>
          <w:bCs/>
          <w:color w:val="1F497D" w:themeColor="text2"/>
        </w:rPr>
        <w:t>на организацията дава информация за</w:t>
      </w:r>
      <w:r w:rsidRPr="003A1000">
        <w:rPr>
          <w:bCs/>
          <w:color w:val="1F497D" w:themeColor="text2"/>
        </w:rPr>
        <w:t xml:space="preserve"> вида, мащабите на дейност, различия от </w:t>
      </w:r>
      <w:r w:rsidR="001916C9" w:rsidRPr="003A1000">
        <w:rPr>
          <w:bCs/>
          <w:color w:val="1F497D" w:themeColor="text2"/>
        </w:rPr>
        <w:t>останалите</w:t>
      </w:r>
      <w:r w:rsidRPr="003A1000">
        <w:rPr>
          <w:bCs/>
          <w:color w:val="1F497D" w:themeColor="text2"/>
        </w:rPr>
        <w:t>, без да обхваща в конкретност перспективите за бъдещо развитие и други промени. Тя се състои в решаване</w:t>
      </w:r>
      <w:r w:rsidR="001916C9" w:rsidRPr="003A1000">
        <w:rPr>
          <w:bCs/>
          <w:color w:val="1F497D" w:themeColor="text2"/>
        </w:rPr>
        <w:t xml:space="preserve"> на проблемите на потребителите и заинтересованите страни</w:t>
      </w:r>
      <w:r w:rsidRPr="003A1000">
        <w:rPr>
          <w:bCs/>
          <w:color w:val="1F497D" w:themeColor="text2"/>
        </w:rPr>
        <w:t xml:space="preserve">. </w:t>
      </w:r>
      <w:r w:rsidR="00F204AD" w:rsidRPr="003A1000">
        <w:rPr>
          <w:bCs/>
          <w:color w:val="1F497D" w:themeColor="text2"/>
        </w:rPr>
        <w:t>М</w:t>
      </w:r>
      <w:r w:rsidRPr="003A1000">
        <w:rPr>
          <w:bCs/>
          <w:color w:val="1F497D" w:themeColor="text2"/>
        </w:rPr>
        <w:t>исията детайлизира статуса на организацията и осигурява ориентирите за изработване на</w:t>
      </w:r>
      <w:r w:rsidR="001916C9" w:rsidRPr="003A1000">
        <w:rPr>
          <w:bCs/>
          <w:color w:val="1F497D" w:themeColor="text2"/>
        </w:rPr>
        <w:t xml:space="preserve"> стратегическите цели</w:t>
      </w:r>
      <w:r w:rsidRPr="003A1000">
        <w:rPr>
          <w:bCs/>
          <w:color w:val="1F497D" w:themeColor="text2"/>
        </w:rPr>
        <w:t xml:space="preserve"> на различните организационни равнища.</w:t>
      </w:r>
    </w:p>
    <w:p w14:paraId="0DBE9C5F" w14:textId="77777777" w:rsidR="00174DF2" w:rsidRPr="003A1000" w:rsidRDefault="004F6A51" w:rsidP="00A20B86">
      <w:pPr>
        <w:pStyle w:val="Default"/>
        <w:spacing w:after="120"/>
        <w:jc w:val="both"/>
        <w:rPr>
          <w:bCs/>
          <w:color w:val="1F497D" w:themeColor="text2"/>
        </w:rPr>
      </w:pPr>
      <w:r w:rsidRPr="003A1000">
        <w:rPr>
          <w:bCs/>
          <w:color w:val="1F497D" w:themeColor="text2"/>
        </w:rPr>
        <w:t>Някои характеризират мисията като по-обща цел, като за нейното изпълнение организацията следва да разработи с</w:t>
      </w:r>
      <w:r w:rsidR="001916C9" w:rsidRPr="003A1000">
        <w:rPr>
          <w:bCs/>
          <w:color w:val="1F497D" w:themeColor="text2"/>
        </w:rPr>
        <w:t>ъответстващи на нея конкретни генерични и специфични цели на по-ниско равнище.</w:t>
      </w:r>
    </w:p>
    <w:p w14:paraId="6481B397" w14:textId="77777777" w:rsidR="00174DF2" w:rsidRPr="003A1000" w:rsidRDefault="00B928C0" w:rsidP="00A20B86">
      <w:pPr>
        <w:pStyle w:val="Default"/>
        <w:spacing w:after="120"/>
        <w:jc w:val="both"/>
        <w:rPr>
          <w:bCs/>
          <w:color w:val="1F497D" w:themeColor="text2"/>
        </w:rPr>
      </w:pPr>
      <w:r w:rsidRPr="003A1000">
        <w:rPr>
          <w:bCs/>
          <w:color w:val="1F497D" w:themeColor="text2"/>
        </w:rPr>
        <w:t>Осъществяване на мисията и визията на една обществена организация</w:t>
      </w:r>
      <w:r w:rsidR="00276EE8" w:rsidRPr="003A1000">
        <w:rPr>
          <w:bCs/>
          <w:color w:val="1F497D" w:themeColor="text2"/>
        </w:rPr>
        <w:t xml:space="preserve"> означава да се правят важни избори относно пътя, който предстои</w:t>
      </w:r>
      <w:r w:rsidRPr="003A1000">
        <w:rPr>
          <w:bCs/>
          <w:color w:val="1F497D" w:themeColor="text2"/>
        </w:rPr>
        <w:t xml:space="preserve">, </w:t>
      </w:r>
      <w:r w:rsidR="00276EE8" w:rsidRPr="003A1000">
        <w:rPr>
          <w:bCs/>
          <w:color w:val="1F497D" w:themeColor="text2"/>
        </w:rPr>
        <w:t xml:space="preserve">с оглед </w:t>
      </w:r>
      <w:r w:rsidRPr="003A1000">
        <w:rPr>
          <w:bCs/>
          <w:color w:val="1F497D" w:themeColor="text2"/>
        </w:rPr>
        <w:t>рамка</w:t>
      </w:r>
      <w:r w:rsidR="00276EE8" w:rsidRPr="003A1000">
        <w:rPr>
          <w:bCs/>
          <w:color w:val="1F497D" w:themeColor="text2"/>
        </w:rPr>
        <w:t xml:space="preserve">та на политиката, </w:t>
      </w:r>
      <w:r w:rsidR="00276EE8" w:rsidRPr="003A1000">
        <w:rPr>
          <w:bCs/>
          <w:color w:val="1F497D" w:themeColor="text2"/>
        </w:rPr>
        <w:lastRenderedPageBreak/>
        <w:t>наличните ресурси,</w:t>
      </w:r>
      <w:r w:rsidRPr="003A1000">
        <w:rPr>
          <w:bCs/>
          <w:color w:val="1F497D" w:themeColor="text2"/>
        </w:rPr>
        <w:t xml:space="preserve"> нуждите и</w:t>
      </w:r>
      <w:r w:rsidR="00276EE8" w:rsidRPr="003A1000">
        <w:rPr>
          <w:bCs/>
          <w:color w:val="1F497D" w:themeColor="text2"/>
        </w:rPr>
        <w:t xml:space="preserve"> </w:t>
      </w:r>
      <w:r w:rsidRPr="003A1000">
        <w:rPr>
          <w:bCs/>
          <w:color w:val="1F497D" w:themeColor="text2"/>
        </w:rPr>
        <w:t>очаквания</w:t>
      </w:r>
      <w:r w:rsidR="00276EE8" w:rsidRPr="003A1000">
        <w:rPr>
          <w:bCs/>
          <w:color w:val="1F497D" w:themeColor="text2"/>
        </w:rPr>
        <w:t>та на потребителите и заинтересованите страни</w:t>
      </w:r>
      <w:r w:rsidRPr="003A1000">
        <w:rPr>
          <w:bCs/>
          <w:color w:val="1F497D" w:themeColor="text2"/>
        </w:rPr>
        <w:t>. Въз основа на мисията, визията и</w:t>
      </w:r>
      <w:r w:rsidR="00895E14" w:rsidRPr="003A1000">
        <w:rPr>
          <w:bCs/>
          <w:color w:val="1F497D" w:themeColor="text2"/>
        </w:rPr>
        <w:t xml:space="preserve"> </w:t>
      </w:r>
      <w:r w:rsidRPr="003A1000">
        <w:rPr>
          <w:bCs/>
          <w:color w:val="1F497D" w:themeColor="text2"/>
        </w:rPr>
        <w:t xml:space="preserve">ценностите, организационните стратегии започват със </w:t>
      </w:r>
      <w:r w:rsidR="00895E14" w:rsidRPr="003A1000">
        <w:rPr>
          <w:bCs/>
          <w:color w:val="1F497D" w:themeColor="text2"/>
        </w:rPr>
        <w:t>задълбочен а</w:t>
      </w:r>
      <w:r w:rsidRPr="003A1000">
        <w:rPr>
          <w:bCs/>
          <w:color w:val="1F497D" w:themeColor="text2"/>
        </w:rPr>
        <w:t xml:space="preserve">нализ, </w:t>
      </w:r>
      <w:r w:rsidR="00895E14" w:rsidRPr="003A1000">
        <w:rPr>
          <w:bCs/>
          <w:color w:val="1F497D" w:themeColor="text2"/>
        </w:rPr>
        <w:t xml:space="preserve">дефиниране на </w:t>
      </w:r>
      <w:r w:rsidRPr="003A1000">
        <w:rPr>
          <w:bCs/>
          <w:color w:val="1F497D" w:themeColor="text2"/>
        </w:rPr>
        <w:t xml:space="preserve">стратегически цели и </w:t>
      </w:r>
      <w:r w:rsidR="00895E14" w:rsidRPr="003A1000">
        <w:rPr>
          <w:bCs/>
          <w:color w:val="1F497D" w:themeColor="text2"/>
        </w:rPr>
        <w:t xml:space="preserve">тяхното </w:t>
      </w:r>
      <w:proofErr w:type="spellStart"/>
      <w:r w:rsidRPr="003A1000">
        <w:rPr>
          <w:bCs/>
          <w:color w:val="1F497D" w:themeColor="text2"/>
        </w:rPr>
        <w:t>каскадиране</w:t>
      </w:r>
      <w:proofErr w:type="spellEnd"/>
      <w:r w:rsidR="00895E14" w:rsidRPr="003A1000">
        <w:rPr>
          <w:bCs/>
          <w:color w:val="1F497D" w:themeColor="text2"/>
        </w:rPr>
        <w:t xml:space="preserve"> към конкретни мерки и</w:t>
      </w:r>
      <w:r w:rsidRPr="003A1000">
        <w:rPr>
          <w:bCs/>
          <w:color w:val="1F497D" w:themeColor="text2"/>
        </w:rPr>
        <w:t xml:space="preserve"> оперативни планове</w:t>
      </w:r>
      <w:r w:rsidR="00895E14" w:rsidRPr="003A1000">
        <w:rPr>
          <w:bCs/>
          <w:color w:val="1F497D" w:themeColor="text2"/>
        </w:rPr>
        <w:t xml:space="preserve">, които </w:t>
      </w:r>
      <w:r w:rsidRPr="003A1000">
        <w:rPr>
          <w:bCs/>
          <w:color w:val="1F497D" w:themeColor="text2"/>
        </w:rPr>
        <w:t>мо</w:t>
      </w:r>
      <w:r w:rsidR="00895E14" w:rsidRPr="003A1000">
        <w:rPr>
          <w:bCs/>
          <w:color w:val="1F497D" w:themeColor="text2"/>
        </w:rPr>
        <w:t>гат</w:t>
      </w:r>
      <w:r w:rsidRPr="003A1000">
        <w:rPr>
          <w:bCs/>
          <w:color w:val="1F497D" w:themeColor="text2"/>
        </w:rPr>
        <w:t xml:space="preserve"> да се изпълнява</w:t>
      </w:r>
      <w:r w:rsidR="00895E14" w:rsidRPr="003A1000">
        <w:rPr>
          <w:bCs/>
          <w:color w:val="1F497D" w:themeColor="text2"/>
        </w:rPr>
        <w:t>т</w:t>
      </w:r>
      <w:r w:rsidRPr="003A1000">
        <w:rPr>
          <w:bCs/>
          <w:color w:val="1F497D" w:themeColor="text2"/>
        </w:rPr>
        <w:t>, наблюдава</w:t>
      </w:r>
      <w:r w:rsidR="00895E14" w:rsidRPr="003A1000">
        <w:rPr>
          <w:bCs/>
          <w:color w:val="1F497D" w:themeColor="text2"/>
        </w:rPr>
        <w:t>т и адаптират с течение на времето</w:t>
      </w:r>
      <w:r w:rsidRPr="003A1000">
        <w:rPr>
          <w:bCs/>
          <w:color w:val="1F497D" w:themeColor="text2"/>
        </w:rPr>
        <w:t>.</w:t>
      </w:r>
    </w:p>
    <w:p w14:paraId="5ED381D8" w14:textId="77777777" w:rsidR="00174DF2" w:rsidRPr="003A1000" w:rsidRDefault="00177331" w:rsidP="00A20B86">
      <w:pPr>
        <w:pStyle w:val="Default"/>
        <w:spacing w:after="120"/>
        <w:jc w:val="both"/>
        <w:rPr>
          <w:bCs/>
          <w:color w:val="1F497D" w:themeColor="text2"/>
        </w:rPr>
      </w:pPr>
      <w:r w:rsidRPr="003A1000">
        <w:rPr>
          <w:bCs/>
          <w:color w:val="1F497D" w:themeColor="text2"/>
        </w:rPr>
        <w:t>Наличието на стратегическа визия и мисия на основните заинтересовани страни в реализирането на политиката в сферата на НКН, която да е в съответс</w:t>
      </w:r>
      <w:r w:rsidR="00424A9E" w:rsidRPr="003A1000">
        <w:rPr>
          <w:bCs/>
          <w:color w:val="1F497D" w:themeColor="text2"/>
        </w:rPr>
        <w:t>т</w:t>
      </w:r>
      <w:r w:rsidRPr="003A1000">
        <w:rPr>
          <w:bCs/>
          <w:color w:val="1F497D" w:themeColor="text2"/>
        </w:rPr>
        <w:t>вие със стратегическите документи разгледани по-горе, ще гарантира, че заложените цели в тези документи ще бъдат конкретизирани и възприети като ключови от органите на власт, които следва да се ангажират приоритетно с тяхното изпълнение.</w:t>
      </w:r>
    </w:p>
    <w:p w14:paraId="73291B13" w14:textId="77777777" w:rsidR="00901283" w:rsidRPr="003A1000" w:rsidRDefault="00901283" w:rsidP="00A20B86">
      <w:pPr>
        <w:pStyle w:val="Default"/>
        <w:spacing w:after="120"/>
        <w:jc w:val="both"/>
        <w:rPr>
          <w:bCs/>
          <w:color w:val="1F497D" w:themeColor="text2"/>
        </w:rPr>
      </w:pPr>
    </w:p>
    <w:p w14:paraId="0B009F6B" w14:textId="77777777" w:rsidR="00174DF2" w:rsidRPr="003A1000" w:rsidRDefault="002D062C" w:rsidP="00A20B86">
      <w:pPr>
        <w:spacing w:after="120"/>
        <w:jc w:val="both"/>
        <w:rPr>
          <w:b/>
          <w:color w:val="1F497D" w:themeColor="text2"/>
        </w:rPr>
      </w:pPr>
      <w:r w:rsidRPr="003A1000">
        <w:rPr>
          <w:b/>
          <w:color w:val="1F497D" w:themeColor="text2"/>
        </w:rPr>
        <w:t>Министър на културата</w:t>
      </w:r>
    </w:p>
    <w:p w14:paraId="31F0748F" w14:textId="77777777" w:rsidR="003337D7" w:rsidRPr="003A1000" w:rsidRDefault="00210AC5" w:rsidP="00A20B86">
      <w:pPr>
        <w:pStyle w:val="Default"/>
        <w:spacing w:after="120"/>
        <w:jc w:val="both"/>
        <w:rPr>
          <w:bCs/>
          <w:color w:val="1F497D" w:themeColor="text2"/>
        </w:rPr>
      </w:pPr>
      <w:r w:rsidRPr="003A1000">
        <w:rPr>
          <w:bCs/>
          <w:color w:val="1F497D" w:themeColor="text2"/>
        </w:rPr>
        <w:t xml:space="preserve">В рамките на извършения преглед </w:t>
      </w:r>
      <w:r w:rsidR="00FC01A6" w:rsidRPr="003A1000">
        <w:rPr>
          <w:bCs/>
          <w:color w:val="1F497D" w:themeColor="text2"/>
        </w:rPr>
        <w:t xml:space="preserve">е установено, че </w:t>
      </w:r>
      <w:r w:rsidRPr="003A1000">
        <w:rPr>
          <w:bCs/>
          <w:color w:val="1F497D" w:themeColor="text2"/>
        </w:rPr>
        <w:t>мисия</w:t>
      </w:r>
      <w:r w:rsidR="00FC01A6" w:rsidRPr="003A1000">
        <w:rPr>
          <w:bCs/>
          <w:color w:val="1F497D" w:themeColor="text2"/>
        </w:rPr>
        <w:t>та</w:t>
      </w:r>
      <w:r w:rsidRPr="003A1000">
        <w:rPr>
          <w:bCs/>
          <w:color w:val="1F497D" w:themeColor="text2"/>
        </w:rPr>
        <w:t xml:space="preserve"> на Министерството на културата</w:t>
      </w:r>
      <w:r w:rsidR="00FC01A6" w:rsidRPr="003A1000">
        <w:rPr>
          <w:bCs/>
          <w:color w:val="1F497D" w:themeColor="text2"/>
        </w:rPr>
        <w:t xml:space="preserve"> е определена в</w:t>
      </w:r>
      <w:r w:rsidR="00A902E5" w:rsidRPr="003A1000">
        <w:rPr>
          <w:bCs/>
          <w:color w:val="1F497D" w:themeColor="text2"/>
        </w:rPr>
        <w:t xml:space="preserve"> Доклад</w:t>
      </w:r>
      <w:r w:rsidR="00FC01A6" w:rsidRPr="003A1000">
        <w:rPr>
          <w:bCs/>
          <w:color w:val="1F497D" w:themeColor="text2"/>
        </w:rPr>
        <w:t>а</w:t>
      </w:r>
      <w:r w:rsidR="00A902E5" w:rsidRPr="003A1000">
        <w:rPr>
          <w:bCs/>
          <w:color w:val="1F497D" w:themeColor="text2"/>
        </w:rPr>
        <w:t xml:space="preserve"> към бюджетната прогноза за периода 2018</w:t>
      </w:r>
      <w:r w:rsidRPr="003A1000">
        <w:rPr>
          <w:bCs/>
          <w:color w:val="1F497D" w:themeColor="text2"/>
        </w:rPr>
        <w:t>-2020 г. по бюджетни програми</w:t>
      </w:r>
      <w:r w:rsidR="00FC01A6" w:rsidRPr="003A1000">
        <w:rPr>
          <w:bCs/>
          <w:color w:val="1F497D" w:themeColor="text2"/>
        </w:rPr>
        <w:t>. Мисията е следната:</w:t>
      </w:r>
    </w:p>
    <w:p w14:paraId="70B45DA0" w14:textId="77777777" w:rsidR="003337D7" w:rsidRPr="003A1000" w:rsidRDefault="00A902E5" w:rsidP="00A20B86">
      <w:pPr>
        <w:pStyle w:val="Default"/>
        <w:spacing w:after="120"/>
        <w:jc w:val="both"/>
        <w:rPr>
          <w:bCs/>
          <w:i/>
          <w:color w:val="1F497D" w:themeColor="text2"/>
        </w:rPr>
      </w:pPr>
      <w:r w:rsidRPr="003A1000">
        <w:rPr>
          <w:bCs/>
          <w:i/>
          <w:color w:val="1F497D" w:themeColor="text2"/>
        </w:rPr>
        <w:t>Укрепване, популяризиране и развитие на българската идентичност, култура и духовни ценности.</w:t>
      </w:r>
    </w:p>
    <w:p w14:paraId="5278AE7F" w14:textId="77777777" w:rsidR="00D96569" w:rsidRPr="003A1000" w:rsidRDefault="00D96569" w:rsidP="00A20B86">
      <w:pPr>
        <w:pStyle w:val="Default"/>
        <w:spacing w:after="120"/>
        <w:jc w:val="both"/>
        <w:rPr>
          <w:bCs/>
          <w:color w:val="1F497D" w:themeColor="text2"/>
        </w:rPr>
      </w:pPr>
      <w:r w:rsidRPr="003A1000">
        <w:rPr>
          <w:bCs/>
          <w:color w:val="1F497D" w:themeColor="text2"/>
        </w:rPr>
        <w:t xml:space="preserve">В същия документ е определена и визията в областта на НКН: </w:t>
      </w:r>
    </w:p>
    <w:p w14:paraId="7ACB2336" w14:textId="77777777" w:rsidR="003337D7" w:rsidRPr="003A1000" w:rsidRDefault="00D96569" w:rsidP="00A20B86">
      <w:pPr>
        <w:jc w:val="both"/>
        <w:rPr>
          <w:i/>
          <w:color w:val="1F497D" w:themeColor="text2"/>
        </w:rPr>
      </w:pPr>
      <w:r w:rsidRPr="003A1000">
        <w:rPr>
          <w:i/>
          <w:color w:val="1F497D" w:themeColor="text2"/>
        </w:rPr>
        <w:t>„</w:t>
      </w:r>
      <w:r w:rsidR="00A902E5" w:rsidRPr="003A1000">
        <w:rPr>
          <w:i/>
          <w:color w:val="1F497D" w:themeColor="text2"/>
        </w:rPr>
        <w:t xml:space="preserve">В областта на опазването на недвижимото културно наследство е необходимо да бъдат активирани усилията за увеличаване на финансирането за извършване на археологически проучвания, реставрация и съпътстваща консервация /укрепване, защитни покрития, вертикална планировка и др./ на значими археологически обекти, както и извършването на </w:t>
      </w:r>
      <w:proofErr w:type="spellStart"/>
      <w:r w:rsidR="00A902E5" w:rsidRPr="003A1000">
        <w:rPr>
          <w:i/>
          <w:color w:val="1F497D" w:themeColor="text2"/>
        </w:rPr>
        <w:t>консервационно-реставрационни</w:t>
      </w:r>
      <w:proofErr w:type="spellEnd"/>
      <w:r w:rsidR="00A902E5" w:rsidRPr="003A1000">
        <w:rPr>
          <w:i/>
          <w:color w:val="1F497D" w:themeColor="text2"/>
        </w:rPr>
        <w:t xml:space="preserve"> работи на недвижими културни ценности с цел тяхното запазване и социализация. Ще продължи актуализирането на Националния регистър на недвижимите културни ценности и неговата дигитализация с цел подобряване на контрола и разрешителния режим при тяхното използване.</w:t>
      </w:r>
    </w:p>
    <w:p w14:paraId="5E12D017" w14:textId="77777777" w:rsidR="00D96569" w:rsidRPr="003A1000" w:rsidRDefault="00A902E5" w:rsidP="00A20B86">
      <w:pPr>
        <w:jc w:val="both"/>
        <w:rPr>
          <w:i/>
          <w:color w:val="1F497D" w:themeColor="text2"/>
        </w:rPr>
      </w:pPr>
      <w:r w:rsidRPr="003A1000">
        <w:rPr>
          <w:i/>
          <w:color w:val="1F497D" w:themeColor="text2"/>
        </w:rPr>
        <w:t>За по-ефективното осъществяване на политиката по опазване на културното</w:t>
      </w:r>
      <w:r w:rsidRPr="003A1000">
        <w:rPr>
          <w:i/>
          <w:color w:val="1F497D" w:themeColor="text2"/>
          <w:lang w:val="en-US"/>
        </w:rPr>
        <w:t xml:space="preserve"> </w:t>
      </w:r>
      <w:r w:rsidRPr="003A1000">
        <w:rPr>
          <w:i/>
          <w:color w:val="1F497D" w:themeColor="text2"/>
        </w:rPr>
        <w:t>наследство ще бъдат предприети действия за изготвяне на цялостен проект на ЗИД на ЗКН, както и за актуализиране на подзаконовата нормативна уредба.</w:t>
      </w:r>
    </w:p>
    <w:p w14:paraId="12C5FDC4" w14:textId="77777777" w:rsidR="00D96569" w:rsidRPr="003A1000" w:rsidRDefault="00A902E5" w:rsidP="00A20B86">
      <w:pPr>
        <w:jc w:val="both"/>
        <w:rPr>
          <w:i/>
          <w:color w:val="1F497D" w:themeColor="text2"/>
        </w:rPr>
      </w:pPr>
      <w:r w:rsidRPr="003A1000">
        <w:rPr>
          <w:i/>
          <w:color w:val="1F497D" w:themeColor="text2"/>
        </w:rPr>
        <w:t>Ще продължат дейностите по: възлагане на задания и проекти на планове за опазване и управление на недвижими културни ценности от световно значение и на археологически резервати; включване в Индикативната листа на Република България на недвижими културни ценности с потенциал за вписване в списъка на световното наследство; подготвителни действия за изработване на номинации за вписване на обекти в списъка на световното наследство.</w:t>
      </w:r>
      <w:r w:rsidRPr="003A1000">
        <w:rPr>
          <w:i/>
          <w:color w:val="1F497D" w:themeColor="text2"/>
        </w:rPr>
        <w:tab/>
        <w:t xml:space="preserve"> </w:t>
      </w:r>
    </w:p>
    <w:p w14:paraId="50A501E6" w14:textId="77777777" w:rsidR="00D96569" w:rsidRPr="003A1000" w:rsidRDefault="00A902E5" w:rsidP="00A20B86">
      <w:pPr>
        <w:jc w:val="both"/>
        <w:rPr>
          <w:i/>
          <w:color w:val="1F497D" w:themeColor="text2"/>
        </w:rPr>
      </w:pPr>
      <w:r w:rsidRPr="003A1000">
        <w:rPr>
          <w:i/>
          <w:color w:val="1F497D" w:themeColor="text2"/>
        </w:rPr>
        <w:t xml:space="preserve">За достигане на по-висока технологична обезпеченост и сигурност в системата за опазване на културното наследство и повишаване на качеството и социализирането на недвижимите културни ценности е необходимо да се осигури достатъчен капацитет и да бъдат подкрепени усилията за осъществяване на непрекъснат мониторинг на тяхното състояние и на предварителен, текущ и последващ контрол чрез издаване на </w:t>
      </w:r>
      <w:r w:rsidRPr="003A1000">
        <w:rPr>
          <w:i/>
          <w:color w:val="1F497D" w:themeColor="text2"/>
        </w:rPr>
        <w:lastRenderedPageBreak/>
        <w:t xml:space="preserve">становища по </w:t>
      </w:r>
      <w:proofErr w:type="spellStart"/>
      <w:r w:rsidRPr="003A1000">
        <w:rPr>
          <w:i/>
          <w:color w:val="1F497D" w:themeColor="text2"/>
        </w:rPr>
        <w:t>устройствени</w:t>
      </w:r>
      <w:proofErr w:type="spellEnd"/>
      <w:r w:rsidRPr="003A1000">
        <w:rPr>
          <w:i/>
          <w:color w:val="1F497D" w:themeColor="text2"/>
        </w:rPr>
        <w:t xml:space="preserve"> и инвестиционни проекти, извършване на проверки и налагане на съответните санкции на нарушителите.</w:t>
      </w:r>
      <w:r w:rsidR="00D96569" w:rsidRPr="003A1000">
        <w:rPr>
          <w:i/>
          <w:color w:val="1F497D" w:themeColor="text2"/>
        </w:rPr>
        <w:t>”</w:t>
      </w:r>
    </w:p>
    <w:p w14:paraId="6546A926" w14:textId="77777777" w:rsidR="00353323" w:rsidRPr="003A1000" w:rsidRDefault="00353323" w:rsidP="00A20B86">
      <w:pPr>
        <w:pStyle w:val="Default"/>
        <w:spacing w:after="120"/>
        <w:jc w:val="both"/>
        <w:rPr>
          <w:bCs/>
          <w:color w:val="1F497D" w:themeColor="text2"/>
        </w:rPr>
      </w:pPr>
    </w:p>
    <w:p w14:paraId="62D3F36A" w14:textId="77777777" w:rsidR="00F204AD" w:rsidRPr="003A1000" w:rsidRDefault="00F204AD" w:rsidP="00A20B86">
      <w:pPr>
        <w:pStyle w:val="Default"/>
        <w:spacing w:after="120"/>
        <w:jc w:val="both"/>
        <w:rPr>
          <w:bCs/>
          <w:color w:val="1F497D" w:themeColor="text2"/>
        </w:rPr>
      </w:pPr>
      <w:r w:rsidRPr="003A1000">
        <w:rPr>
          <w:bCs/>
          <w:color w:val="1F497D" w:themeColor="text2"/>
        </w:rPr>
        <w:t xml:space="preserve">От посочената визия по-горе прави впечатление, че </w:t>
      </w:r>
      <w:r w:rsidR="00F85EF7" w:rsidRPr="003A1000">
        <w:rPr>
          <w:bCs/>
          <w:color w:val="1F497D" w:themeColor="text2"/>
        </w:rPr>
        <w:t xml:space="preserve">не са спазени добрите практики и принципи при формулиране на визия. Представената визия </w:t>
      </w:r>
      <w:r w:rsidRPr="003A1000">
        <w:rPr>
          <w:bCs/>
          <w:color w:val="1F497D" w:themeColor="text2"/>
        </w:rPr>
        <w:t>е прекалено детайлна, като засяга конкретни области от политиката, в сферата на НКН и звучи по-скоро като отделни мерки, които следва да бъдат предприети в тази област, а не като обща мотивираща визия за бъдещо състояние на сектора.</w:t>
      </w:r>
      <w:r w:rsidR="00353323" w:rsidRPr="003A1000">
        <w:rPr>
          <w:bCs/>
          <w:color w:val="1F497D" w:themeColor="text2"/>
        </w:rPr>
        <w:t xml:space="preserve"> </w:t>
      </w:r>
    </w:p>
    <w:p w14:paraId="782E16D3" w14:textId="77777777" w:rsidR="00174DF2" w:rsidRPr="003A1000" w:rsidRDefault="002D062C" w:rsidP="00A20B86">
      <w:pPr>
        <w:pStyle w:val="Default"/>
        <w:spacing w:after="120"/>
        <w:jc w:val="both"/>
        <w:rPr>
          <w:bCs/>
          <w:color w:val="1F497D" w:themeColor="text2"/>
        </w:rPr>
      </w:pPr>
      <w:r w:rsidRPr="003A1000">
        <w:rPr>
          <w:bCs/>
          <w:color w:val="1F497D" w:themeColor="text2"/>
        </w:rPr>
        <w:t>В областта на секторната политика, както и като цяло в областта на културата не са приети никакви секторни стратегически документи</w:t>
      </w:r>
      <w:r w:rsidR="00A02B5B" w:rsidRPr="003A1000">
        <w:rPr>
          <w:bCs/>
          <w:color w:val="1F497D" w:themeColor="text2"/>
        </w:rPr>
        <w:t>, като липсва и цялостна стратегическа визия на министерството</w:t>
      </w:r>
      <w:r w:rsidRPr="003A1000">
        <w:rPr>
          <w:bCs/>
          <w:color w:val="1F497D" w:themeColor="text2"/>
        </w:rPr>
        <w:t>. Това означава, че секторната политика няма ясна насока за стратегическо развитие, както и обща визия, съгласувана на национално равнище.</w:t>
      </w:r>
    </w:p>
    <w:p w14:paraId="1B2E9D62" w14:textId="77777777" w:rsidR="00174DF2" w:rsidRPr="003A1000" w:rsidRDefault="00174DF2" w:rsidP="00A20B86">
      <w:pPr>
        <w:pStyle w:val="Default"/>
        <w:spacing w:after="120"/>
        <w:jc w:val="both"/>
        <w:rPr>
          <w:bCs/>
          <w:color w:val="1F497D" w:themeColor="text2"/>
        </w:rPr>
      </w:pPr>
    </w:p>
    <w:p w14:paraId="66586E79" w14:textId="77777777" w:rsidR="00174DF2" w:rsidRPr="003A1000" w:rsidRDefault="002D062C" w:rsidP="00A20B86">
      <w:pPr>
        <w:spacing w:after="120"/>
        <w:jc w:val="both"/>
        <w:rPr>
          <w:b/>
          <w:color w:val="1F497D" w:themeColor="text2"/>
        </w:rPr>
      </w:pPr>
      <w:r w:rsidRPr="003A1000">
        <w:rPr>
          <w:b/>
          <w:color w:val="1F497D" w:themeColor="text2"/>
        </w:rPr>
        <w:t>Директор на НИНКН</w:t>
      </w:r>
    </w:p>
    <w:p w14:paraId="699308CC" w14:textId="77777777" w:rsidR="00174DF2" w:rsidRPr="003A1000" w:rsidRDefault="002D062C" w:rsidP="00A20B86">
      <w:pPr>
        <w:pStyle w:val="Default"/>
        <w:spacing w:after="120"/>
        <w:jc w:val="both"/>
        <w:rPr>
          <w:bCs/>
          <w:color w:val="1F497D" w:themeColor="text2"/>
        </w:rPr>
      </w:pPr>
      <w:r w:rsidRPr="003A1000">
        <w:rPr>
          <w:bCs/>
          <w:color w:val="1F497D" w:themeColor="text2"/>
        </w:rPr>
        <w:t>Институтът няма формулиран</w:t>
      </w:r>
      <w:r w:rsidR="00A02B5B" w:rsidRPr="003A1000">
        <w:rPr>
          <w:bCs/>
          <w:color w:val="1F497D" w:themeColor="text2"/>
        </w:rPr>
        <w:t>и</w:t>
      </w:r>
      <w:r w:rsidRPr="003A1000">
        <w:rPr>
          <w:bCs/>
          <w:color w:val="1F497D" w:themeColor="text2"/>
        </w:rPr>
        <w:t xml:space="preserve"> мисия</w:t>
      </w:r>
      <w:r w:rsidR="00A02B5B" w:rsidRPr="003A1000">
        <w:rPr>
          <w:bCs/>
          <w:color w:val="1F497D" w:themeColor="text2"/>
        </w:rPr>
        <w:t xml:space="preserve"> и визия за развитие</w:t>
      </w:r>
      <w:r w:rsidRPr="003A1000">
        <w:rPr>
          <w:bCs/>
          <w:color w:val="1F497D" w:themeColor="text2"/>
        </w:rPr>
        <w:t>.</w:t>
      </w:r>
    </w:p>
    <w:p w14:paraId="48C56914" w14:textId="77777777" w:rsidR="00174DF2" w:rsidRPr="003A1000" w:rsidRDefault="00174DF2" w:rsidP="00A20B86">
      <w:pPr>
        <w:spacing w:after="120"/>
        <w:jc w:val="both"/>
        <w:rPr>
          <w:b/>
          <w:color w:val="1F497D" w:themeColor="text2"/>
        </w:rPr>
      </w:pPr>
    </w:p>
    <w:p w14:paraId="585CFE7A" w14:textId="77777777" w:rsidR="00174DF2" w:rsidRPr="003A1000" w:rsidRDefault="002D062C" w:rsidP="00A20B86">
      <w:pPr>
        <w:spacing w:after="120"/>
        <w:jc w:val="both"/>
        <w:rPr>
          <w:b/>
          <w:color w:val="1F497D" w:themeColor="text2"/>
        </w:rPr>
      </w:pPr>
      <w:r w:rsidRPr="003A1000">
        <w:rPr>
          <w:b/>
          <w:color w:val="1F497D" w:themeColor="text2"/>
        </w:rPr>
        <w:t>Министър на туризма</w:t>
      </w:r>
    </w:p>
    <w:p w14:paraId="029B82D6" w14:textId="77777777" w:rsidR="00174DF2" w:rsidRPr="003A1000" w:rsidRDefault="00B91A54" w:rsidP="00A20B86">
      <w:pPr>
        <w:pStyle w:val="Default"/>
        <w:spacing w:after="120"/>
        <w:jc w:val="both"/>
        <w:rPr>
          <w:bCs/>
          <w:color w:val="1F497D" w:themeColor="text2"/>
        </w:rPr>
      </w:pPr>
      <w:r w:rsidRPr="003A1000">
        <w:rPr>
          <w:bCs/>
          <w:color w:val="1F497D" w:themeColor="text2"/>
        </w:rPr>
        <w:t>Мисията на Министерството на туризма (МТ) е да води ясна и прозрачна туристическа политика, която защитава държавния и обществения интерес, и е основана на европейските принципи. МТ ще работи за позициониране на България като добре позната и предпочитана целогодишна туристическа дестинация, с ясно разпознаваема национална идентичност, съхранена култура и природа, заемаща водещо място сред туристическите дестинации в Централна и Източна Европа. Усилията на МТ ще са фокусирани и върху развитието на специализираните видове туризъм, повишаване качеството на националния туристически продукт и неговата конкурентоспособност, привличане на повече туристи.</w:t>
      </w:r>
      <w:r w:rsidR="00E22B68" w:rsidRPr="003A1000">
        <w:rPr>
          <w:bCs/>
          <w:color w:val="1F497D" w:themeColor="text2"/>
        </w:rPr>
        <w:t xml:space="preserve"> </w:t>
      </w:r>
      <w:r w:rsidR="002D062C" w:rsidRPr="003A1000">
        <w:rPr>
          <w:bCs/>
          <w:color w:val="1F497D" w:themeColor="text2"/>
        </w:rPr>
        <w:t>В Стратегията за устойчиво развитие на туризма 2014 - 2020 е формулирана следната визия</w:t>
      </w:r>
      <w:r w:rsidR="00A02B5B" w:rsidRPr="003A1000">
        <w:rPr>
          <w:bCs/>
          <w:color w:val="1F497D" w:themeColor="text2"/>
        </w:rPr>
        <w:t xml:space="preserve"> за развитие на страната в сферата на туризма</w:t>
      </w:r>
      <w:r w:rsidR="002D062C" w:rsidRPr="003A1000">
        <w:rPr>
          <w:bCs/>
          <w:color w:val="1F497D" w:themeColor="text2"/>
        </w:rPr>
        <w:t>: „България - добре позната и предпочитана целогодишна туристическа дестинация с ясно разпознаваема национална идентичност и съхранена култура и природа, заемаща водещо място сред петте топ-дестинации в Централна и Източна Европа.“</w:t>
      </w:r>
    </w:p>
    <w:p w14:paraId="22F71087" w14:textId="77777777" w:rsidR="00174DF2" w:rsidRPr="003A1000" w:rsidRDefault="00B91A54" w:rsidP="00A20B86">
      <w:pPr>
        <w:pStyle w:val="Default"/>
        <w:spacing w:after="120"/>
        <w:jc w:val="both"/>
        <w:rPr>
          <w:bCs/>
          <w:color w:val="1F497D" w:themeColor="text2"/>
        </w:rPr>
      </w:pPr>
      <w:r w:rsidRPr="003A1000">
        <w:rPr>
          <w:bCs/>
          <w:color w:val="1F497D" w:themeColor="text2"/>
        </w:rPr>
        <w:t xml:space="preserve">Въпреки наличието на разработени мисия и визия на </w:t>
      </w:r>
      <w:r w:rsidR="002D062C" w:rsidRPr="003A1000">
        <w:rPr>
          <w:bCs/>
          <w:color w:val="1F497D" w:themeColor="text2"/>
        </w:rPr>
        <w:t>Минист</w:t>
      </w:r>
      <w:r w:rsidRPr="003A1000">
        <w:rPr>
          <w:bCs/>
          <w:color w:val="1F497D" w:themeColor="text2"/>
        </w:rPr>
        <w:t>ерството</w:t>
      </w:r>
      <w:r w:rsidR="002D062C" w:rsidRPr="003A1000">
        <w:rPr>
          <w:bCs/>
          <w:color w:val="1F497D" w:themeColor="text2"/>
        </w:rPr>
        <w:t xml:space="preserve"> на туризма, в </w:t>
      </w:r>
      <w:r w:rsidRPr="003A1000">
        <w:rPr>
          <w:bCs/>
          <w:color w:val="1F497D" w:themeColor="text2"/>
        </w:rPr>
        <w:t>тях не</w:t>
      </w:r>
      <w:r w:rsidR="002D062C" w:rsidRPr="003A1000">
        <w:rPr>
          <w:bCs/>
          <w:color w:val="1F497D" w:themeColor="text2"/>
        </w:rPr>
        <w:t xml:space="preserve"> е подчертано значението на недвижимото културно наследство</w:t>
      </w:r>
      <w:r w:rsidRPr="003A1000">
        <w:rPr>
          <w:bCs/>
          <w:color w:val="1F497D" w:themeColor="text2"/>
        </w:rPr>
        <w:t xml:space="preserve"> за развитието на туризма в България</w:t>
      </w:r>
      <w:r w:rsidR="002D062C" w:rsidRPr="003A1000">
        <w:rPr>
          <w:bCs/>
          <w:color w:val="1F497D" w:themeColor="text2"/>
        </w:rPr>
        <w:t>.</w:t>
      </w:r>
    </w:p>
    <w:p w14:paraId="7B41DB24" w14:textId="77777777" w:rsidR="00174DF2" w:rsidRPr="003A1000" w:rsidRDefault="00174DF2" w:rsidP="00A20B86">
      <w:pPr>
        <w:spacing w:after="120"/>
        <w:jc w:val="both"/>
        <w:rPr>
          <w:color w:val="1F497D" w:themeColor="text2"/>
        </w:rPr>
      </w:pPr>
    </w:p>
    <w:p w14:paraId="2880EB97" w14:textId="77777777" w:rsidR="00174DF2" w:rsidRPr="003A1000" w:rsidRDefault="002D062C" w:rsidP="00A20B86">
      <w:pPr>
        <w:spacing w:after="120"/>
        <w:jc w:val="both"/>
        <w:rPr>
          <w:b/>
          <w:color w:val="1F497D" w:themeColor="text2"/>
        </w:rPr>
      </w:pPr>
      <w:r w:rsidRPr="003A1000">
        <w:rPr>
          <w:b/>
          <w:color w:val="1F497D" w:themeColor="text2"/>
        </w:rPr>
        <w:t>Началник на ДНСК</w:t>
      </w:r>
    </w:p>
    <w:p w14:paraId="74DACEE7" w14:textId="77777777" w:rsidR="00174DF2" w:rsidRPr="003A1000" w:rsidRDefault="002D062C" w:rsidP="00A20B86">
      <w:pPr>
        <w:pStyle w:val="Default"/>
        <w:spacing w:after="120"/>
        <w:jc w:val="both"/>
        <w:rPr>
          <w:bCs/>
          <w:color w:val="1F497D" w:themeColor="text2"/>
        </w:rPr>
      </w:pPr>
      <w:r w:rsidRPr="003A1000">
        <w:rPr>
          <w:bCs/>
          <w:color w:val="1F497D" w:themeColor="text2"/>
        </w:rPr>
        <w:t>ДНСК няма мисия</w:t>
      </w:r>
      <w:r w:rsidR="00A02B5B" w:rsidRPr="003A1000">
        <w:rPr>
          <w:bCs/>
          <w:color w:val="1F497D" w:themeColor="text2"/>
        </w:rPr>
        <w:t xml:space="preserve"> и визия</w:t>
      </w:r>
      <w:r w:rsidRPr="003A1000">
        <w:rPr>
          <w:bCs/>
          <w:color w:val="1F497D" w:themeColor="text2"/>
        </w:rPr>
        <w:t>, в които да е подчертано значението на недвижимото културно наследство.</w:t>
      </w:r>
    </w:p>
    <w:p w14:paraId="094065F6" w14:textId="77777777" w:rsidR="00174DF2" w:rsidRPr="003A1000" w:rsidRDefault="00174DF2" w:rsidP="00A20B86">
      <w:pPr>
        <w:spacing w:after="120"/>
        <w:jc w:val="both"/>
        <w:rPr>
          <w:color w:val="1F497D" w:themeColor="text2"/>
        </w:rPr>
      </w:pPr>
    </w:p>
    <w:p w14:paraId="06945388" w14:textId="77777777" w:rsidR="00174DF2" w:rsidRPr="003A1000" w:rsidRDefault="002D062C" w:rsidP="00A20B86">
      <w:pPr>
        <w:spacing w:after="120"/>
        <w:jc w:val="both"/>
        <w:rPr>
          <w:b/>
          <w:color w:val="1F497D" w:themeColor="text2"/>
        </w:rPr>
      </w:pPr>
      <w:r w:rsidRPr="003A1000">
        <w:rPr>
          <w:b/>
          <w:color w:val="1F497D" w:themeColor="text2"/>
        </w:rPr>
        <w:t>Кмет на община Банско</w:t>
      </w:r>
    </w:p>
    <w:p w14:paraId="03552EA0" w14:textId="77777777" w:rsidR="00174DF2" w:rsidRPr="003A1000" w:rsidRDefault="002D062C" w:rsidP="00A20B86">
      <w:pPr>
        <w:pStyle w:val="Default"/>
        <w:spacing w:after="120"/>
        <w:jc w:val="both"/>
        <w:rPr>
          <w:bCs/>
          <w:color w:val="1F497D" w:themeColor="text2"/>
        </w:rPr>
      </w:pPr>
      <w:r w:rsidRPr="003A1000">
        <w:rPr>
          <w:bCs/>
          <w:color w:val="1F497D" w:themeColor="text2"/>
        </w:rPr>
        <w:t>Общината няма формулирана обща мисия.</w:t>
      </w:r>
    </w:p>
    <w:p w14:paraId="75EA55A9" w14:textId="77777777" w:rsidR="00174DF2" w:rsidRPr="003A1000" w:rsidRDefault="002D062C" w:rsidP="00A20B86">
      <w:pPr>
        <w:pStyle w:val="Default"/>
        <w:spacing w:after="120"/>
        <w:jc w:val="both"/>
        <w:rPr>
          <w:bCs/>
          <w:color w:val="1F497D" w:themeColor="text2"/>
        </w:rPr>
      </w:pPr>
      <w:r w:rsidRPr="003A1000">
        <w:rPr>
          <w:bCs/>
          <w:color w:val="1F497D" w:themeColor="text2"/>
        </w:rPr>
        <w:t xml:space="preserve">За целите на ОПР на община Банско за периода 2014-2020 г. се формулира следната визия: „Община Банско – динамично развиваща се, икономически силна и сигурна териториална единица </w:t>
      </w:r>
      <w:r w:rsidR="00F7014C" w:rsidRPr="003A1000">
        <w:rPr>
          <w:bCs/>
          <w:color w:val="1F497D" w:themeColor="text2"/>
        </w:rPr>
        <w:t>–</w:t>
      </w:r>
      <w:r w:rsidRPr="003A1000">
        <w:rPr>
          <w:bCs/>
          <w:color w:val="1F497D" w:themeColor="text2"/>
        </w:rPr>
        <w:t xml:space="preserve"> желана Европейска туристическа дестинация, привлекателна територия за живот </w:t>
      </w:r>
      <w:r w:rsidR="00F7014C" w:rsidRPr="003A1000">
        <w:rPr>
          <w:bCs/>
          <w:color w:val="1F497D" w:themeColor="text2"/>
        </w:rPr>
        <w:t>–</w:t>
      </w:r>
      <w:r w:rsidRPr="003A1000">
        <w:rPr>
          <w:bCs/>
          <w:color w:val="1F497D" w:themeColor="text2"/>
        </w:rPr>
        <w:t xml:space="preserve"> населена от хора проспериращи, спокойни за работата си, живота си и бъдещето на децата си.” </w:t>
      </w:r>
    </w:p>
    <w:p w14:paraId="39E534AD" w14:textId="77777777" w:rsidR="00174DF2" w:rsidRPr="003A1000" w:rsidRDefault="002D062C" w:rsidP="00A20B86">
      <w:pPr>
        <w:pStyle w:val="Default"/>
        <w:spacing w:after="120"/>
        <w:jc w:val="both"/>
        <w:rPr>
          <w:bCs/>
          <w:color w:val="1F497D" w:themeColor="text2"/>
        </w:rPr>
      </w:pPr>
      <w:r w:rsidRPr="003A1000">
        <w:rPr>
          <w:bCs/>
          <w:color w:val="1F497D" w:themeColor="text2"/>
        </w:rPr>
        <w:t>В Стратегията за опазване на културното наследство на територията на община Банско 2015 -2020 е формулирана визия за състоянието на културното наследство към края на 2020 г.: Община</w:t>
      </w:r>
      <w:r w:rsidR="00E22B68" w:rsidRPr="003A1000">
        <w:rPr>
          <w:bCs/>
          <w:color w:val="1F497D" w:themeColor="text2"/>
        </w:rPr>
        <w:t xml:space="preserve"> </w:t>
      </w:r>
      <w:r w:rsidRPr="003A1000">
        <w:rPr>
          <w:bCs/>
          <w:color w:val="1F497D" w:themeColor="text2"/>
        </w:rPr>
        <w:t xml:space="preserve">Банско е придобила широка популярност като е усъвършенствала интегрирания си туристически продукт чрез значително подобрение на експозицията на уникалното си културно богатство, модерно експонирани, социализирани и достъпни за посетилите са недвижимите и движимите ценности, обогатена е програмата на сценичните събития. </w:t>
      </w:r>
    </w:p>
    <w:p w14:paraId="29229A34" w14:textId="77777777" w:rsidR="00174DF2" w:rsidRPr="003A1000" w:rsidRDefault="002D062C" w:rsidP="00A20B86">
      <w:pPr>
        <w:pStyle w:val="Default"/>
        <w:spacing w:after="120"/>
        <w:jc w:val="both"/>
        <w:rPr>
          <w:bCs/>
          <w:color w:val="1F497D" w:themeColor="text2"/>
        </w:rPr>
      </w:pPr>
      <w:r w:rsidRPr="003A1000">
        <w:rPr>
          <w:bCs/>
          <w:color w:val="1F497D" w:themeColor="text2"/>
        </w:rPr>
        <w:t>Мисията на общинската администрация в тази сфера е да изпълнява ролята на задвижващ механизъм за опазването на местното културно-историческо наследство и обединител на усилията в тази посока. Тя определя рамката и правилата на развитие и създава по-добри условия и среда за реализацията на частната инициатива. Общинската администрация работи в сътрудничество и партньорство с всички заинтересовани страни на територията на общината. Тя е коректен и лоялен партньор, който влага време и средства за стимулиране и стартиране на различни процеси, като гарантира връщането на общинските приходи от туризъм в туристическите дейности и инициативи и съдейства за намирането на допълнителни фондове за финансиране чрез донорски програми и проекти.</w:t>
      </w:r>
    </w:p>
    <w:p w14:paraId="2F829010" w14:textId="77777777" w:rsidR="00174DF2" w:rsidRPr="003A1000" w:rsidRDefault="002D062C" w:rsidP="00A20B86">
      <w:pPr>
        <w:pStyle w:val="Default"/>
        <w:spacing w:after="120"/>
        <w:jc w:val="both"/>
        <w:rPr>
          <w:bCs/>
          <w:color w:val="1F497D" w:themeColor="text2"/>
        </w:rPr>
      </w:pPr>
      <w:r w:rsidRPr="003A1000">
        <w:rPr>
          <w:bCs/>
          <w:color w:val="1F497D" w:themeColor="text2"/>
        </w:rPr>
        <w:t>Въпреки че община Банско има формулирани конкретна мисия в сферата на опазването и управлението на НКН, препратки към тях не са установени в общата мисия на общината. Елементи от формулираните визия и мисия на общината в сферата НКН следва да бъдат включени в общата мисия и визия на общинската администрация, за да се гарантира признаването на важността на тези дейности в цялостната работа на община Банско.</w:t>
      </w:r>
    </w:p>
    <w:p w14:paraId="3EDD811E" w14:textId="77777777" w:rsidR="00901283" w:rsidRPr="003A1000" w:rsidRDefault="00901283" w:rsidP="00A20B86">
      <w:pPr>
        <w:spacing w:after="120"/>
        <w:ind w:firstLine="540"/>
        <w:jc w:val="both"/>
        <w:rPr>
          <w:color w:val="1F497D" w:themeColor="text2"/>
        </w:rPr>
      </w:pPr>
    </w:p>
    <w:p w14:paraId="52AF246E" w14:textId="77777777" w:rsidR="00174DF2" w:rsidRPr="003A1000" w:rsidRDefault="00A02B5B" w:rsidP="00A20B86">
      <w:pPr>
        <w:spacing w:after="120"/>
        <w:jc w:val="both"/>
        <w:rPr>
          <w:b/>
          <w:color w:val="1F497D" w:themeColor="text2"/>
        </w:rPr>
      </w:pPr>
      <w:r w:rsidRPr="003A1000">
        <w:rPr>
          <w:b/>
          <w:color w:val="1F497D" w:themeColor="text2"/>
        </w:rPr>
        <w:t>Констат</w:t>
      </w:r>
      <w:r w:rsidR="00547EB0" w:rsidRPr="003A1000">
        <w:rPr>
          <w:b/>
          <w:color w:val="1F497D" w:themeColor="text2"/>
        </w:rPr>
        <w:t>ации</w:t>
      </w:r>
      <w:r w:rsidRPr="003A1000">
        <w:rPr>
          <w:b/>
          <w:color w:val="1F497D" w:themeColor="text2"/>
        </w:rPr>
        <w:t>:</w:t>
      </w:r>
    </w:p>
    <w:p w14:paraId="24156335"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В </w:t>
      </w:r>
      <w:r w:rsidRPr="003A1000">
        <w:rPr>
          <w:color w:val="1F497D" w:themeColor="text2"/>
        </w:rPr>
        <w:t>разработените визия и мисия на някои организации, с ключова роля за опазване и развитие на НКЦ, не се реферира по никакъв начин към техн</w:t>
      </w:r>
      <w:r w:rsidR="00F85EF7" w:rsidRPr="003A1000">
        <w:rPr>
          <w:color w:val="1F497D" w:themeColor="text2"/>
        </w:rPr>
        <w:t>ите функции и цели в тази сфера.</w:t>
      </w:r>
    </w:p>
    <w:p w14:paraId="638BBA86" w14:textId="77777777" w:rsidR="00F85EF7" w:rsidRPr="003A1000" w:rsidRDefault="00F85EF7" w:rsidP="00A20B86">
      <w:pPr>
        <w:pStyle w:val="ListParagraph"/>
        <w:numPr>
          <w:ilvl w:val="0"/>
          <w:numId w:val="66"/>
        </w:numPr>
        <w:spacing w:after="120"/>
        <w:ind w:left="567" w:hanging="283"/>
        <w:jc w:val="both"/>
        <w:rPr>
          <w:color w:val="1F497D" w:themeColor="text2"/>
        </w:rPr>
      </w:pPr>
      <w:r w:rsidRPr="003A1000">
        <w:rPr>
          <w:color w:val="1F497D" w:themeColor="text2"/>
        </w:rPr>
        <w:t>При формулирането на мисия и визия не са спазени основните принципи и добри практики за тяхното разработване.</w:t>
      </w:r>
    </w:p>
    <w:p w14:paraId="027F9175" w14:textId="77777777" w:rsidR="00174DF2" w:rsidRPr="003A1000" w:rsidRDefault="00174DF2" w:rsidP="00A20B86">
      <w:pPr>
        <w:pStyle w:val="ListParagraph"/>
        <w:numPr>
          <w:ilvl w:val="0"/>
          <w:numId w:val="66"/>
        </w:numPr>
        <w:spacing w:after="120"/>
        <w:ind w:left="567" w:hanging="283"/>
        <w:jc w:val="both"/>
        <w:rPr>
          <w:bCs/>
          <w:color w:val="1F497D" w:themeColor="text2"/>
        </w:rPr>
      </w:pPr>
      <w:r w:rsidRPr="003A1000">
        <w:rPr>
          <w:color w:val="1F497D" w:themeColor="text2"/>
        </w:rPr>
        <w:t>Липсата на мисия и визия</w:t>
      </w:r>
      <w:r w:rsidR="000C3BA8" w:rsidRPr="003A1000">
        <w:rPr>
          <w:color w:val="1F497D" w:themeColor="text2"/>
        </w:rPr>
        <w:t>, формулирани в стратегически документ,</w:t>
      </w:r>
      <w:r w:rsidRPr="003A1000">
        <w:rPr>
          <w:color w:val="1F497D" w:themeColor="text2"/>
        </w:rPr>
        <w:t xml:space="preserve"> не позволява да се гарантира пряка връзка между заложените цели в стратегическите документи на национално и териториално равнище в сферата на НКН и целите</w:t>
      </w:r>
      <w:r w:rsidRPr="003A1000">
        <w:rPr>
          <w:bCs/>
          <w:color w:val="1F497D" w:themeColor="text2"/>
        </w:rPr>
        <w:t xml:space="preserve"> на отделните администрации, с ключова роля в изпълнение на политиката.</w:t>
      </w:r>
    </w:p>
    <w:p w14:paraId="72FBE2C2" w14:textId="77777777" w:rsidR="00901283" w:rsidRPr="003A1000" w:rsidRDefault="00901283" w:rsidP="00A20B86">
      <w:pPr>
        <w:spacing w:after="120"/>
        <w:ind w:firstLine="540"/>
        <w:jc w:val="both"/>
        <w:rPr>
          <w:b/>
          <w:color w:val="1F497D" w:themeColor="text2"/>
          <w:u w:val="single"/>
        </w:rPr>
      </w:pPr>
    </w:p>
    <w:p w14:paraId="44372198" w14:textId="77777777" w:rsidR="00174DF2" w:rsidRPr="003A1000" w:rsidRDefault="00174DF2" w:rsidP="00A20B86">
      <w:pPr>
        <w:spacing w:after="120"/>
        <w:jc w:val="both"/>
        <w:rPr>
          <w:b/>
          <w:color w:val="1F497D" w:themeColor="text2"/>
        </w:rPr>
      </w:pPr>
      <w:r w:rsidRPr="003A1000">
        <w:rPr>
          <w:b/>
          <w:color w:val="1F497D" w:themeColor="text2"/>
        </w:rPr>
        <w:lastRenderedPageBreak/>
        <w:t>Препоръки за подобрения</w:t>
      </w:r>
      <w:r w:rsidR="00547EB0" w:rsidRPr="003A1000">
        <w:rPr>
          <w:b/>
          <w:color w:val="1F497D" w:themeColor="text2"/>
        </w:rPr>
        <w:t>:</w:t>
      </w:r>
    </w:p>
    <w:p w14:paraId="12108B07"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bCs/>
          <w:color w:val="1F497D" w:themeColor="text2"/>
        </w:rPr>
        <w:t>Необходимо е да се разработ</w:t>
      </w:r>
      <w:r w:rsidR="00A47139" w:rsidRPr="003A1000">
        <w:rPr>
          <w:bCs/>
          <w:color w:val="1F497D" w:themeColor="text2"/>
        </w:rPr>
        <w:t>ят и приемат</w:t>
      </w:r>
      <w:r w:rsidRPr="003A1000">
        <w:rPr>
          <w:bCs/>
          <w:color w:val="1F497D" w:themeColor="text2"/>
        </w:rPr>
        <w:t xml:space="preserve"> мисия </w:t>
      </w:r>
      <w:r w:rsidR="00A47139" w:rsidRPr="003A1000">
        <w:rPr>
          <w:bCs/>
          <w:color w:val="1F497D" w:themeColor="text2"/>
        </w:rPr>
        <w:t xml:space="preserve">и визия </w:t>
      </w:r>
      <w:r w:rsidRPr="003A1000">
        <w:rPr>
          <w:bCs/>
          <w:color w:val="1F497D" w:themeColor="text2"/>
        </w:rPr>
        <w:t xml:space="preserve">на административните </w:t>
      </w:r>
      <w:r w:rsidRPr="003A1000">
        <w:rPr>
          <w:color w:val="1F497D" w:themeColor="text2"/>
        </w:rPr>
        <w:t>структури, които все още нямат такива. Това ще спомогне фокусът в дейността на администрацията да се ориентира към изпълнението на основните стратегически цели</w:t>
      </w:r>
      <w:r w:rsidR="00A47139" w:rsidRPr="003A1000">
        <w:rPr>
          <w:color w:val="1F497D" w:themeColor="text2"/>
        </w:rPr>
        <w:t xml:space="preserve"> и ще гарантира, че те са отразени впоследствие и в годишните цели на отделните администрации</w:t>
      </w:r>
      <w:r w:rsidRPr="003A1000">
        <w:rPr>
          <w:color w:val="1F497D" w:themeColor="text2"/>
        </w:rPr>
        <w:t xml:space="preserve">. </w:t>
      </w:r>
    </w:p>
    <w:p w14:paraId="1FB257F9"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Организациите, които имат ключова роля по отношение опазването и управлението на недвижимите културни ценности</w:t>
      </w:r>
      <w:r w:rsidR="00D45AEC" w:rsidRPr="003A1000">
        <w:rPr>
          <w:color w:val="1F497D" w:themeColor="text2"/>
        </w:rPr>
        <w:t>,</w:t>
      </w:r>
      <w:r w:rsidRPr="003A1000">
        <w:rPr>
          <w:color w:val="1F497D" w:themeColor="text2"/>
        </w:rPr>
        <w:t xml:space="preserve"> следва да включат в своята мисия препратки към тези свои основни дейности, за да се очертаят като приоритет в работата им.</w:t>
      </w:r>
    </w:p>
    <w:p w14:paraId="17E5A96D" w14:textId="77777777" w:rsidR="00F85EF7" w:rsidRPr="003A1000" w:rsidRDefault="00F85EF7" w:rsidP="00A20B86">
      <w:pPr>
        <w:pStyle w:val="ListParagraph"/>
        <w:numPr>
          <w:ilvl w:val="0"/>
          <w:numId w:val="66"/>
        </w:numPr>
        <w:spacing w:after="120"/>
        <w:ind w:left="567" w:hanging="283"/>
        <w:jc w:val="both"/>
        <w:rPr>
          <w:bCs/>
          <w:color w:val="1F497D" w:themeColor="text2"/>
        </w:rPr>
      </w:pPr>
      <w:r w:rsidRPr="003A1000">
        <w:rPr>
          <w:color w:val="1F497D" w:themeColor="text2"/>
        </w:rPr>
        <w:t>Мисията и визията следва да бъдат разработени при спазване на основните принципи и насоки</w:t>
      </w:r>
      <w:r w:rsidRPr="003A1000">
        <w:rPr>
          <w:bCs/>
          <w:color w:val="1F497D" w:themeColor="text2"/>
        </w:rPr>
        <w:t xml:space="preserve"> за тяхното формулиране, за да се въведе стандартен модел за всички административни структури.</w:t>
      </w:r>
    </w:p>
    <w:p w14:paraId="60A17664" w14:textId="77777777" w:rsidR="00E22B68" w:rsidRPr="003A1000" w:rsidRDefault="00E22B68" w:rsidP="00A20B86">
      <w:pPr>
        <w:pStyle w:val="Default"/>
        <w:spacing w:after="120"/>
        <w:ind w:left="720"/>
        <w:jc w:val="both"/>
        <w:rPr>
          <w:bCs/>
          <w:color w:val="1F497D" w:themeColor="text2"/>
        </w:rPr>
      </w:pPr>
    </w:p>
    <w:p w14:paraId="2D47B238" w14:textId="77777777" w:rsidR="00901283" w:rsidRPr="003A1000" w:rsidRDefault="00B928C0" w:rsidP="00A20B86">
      <w:pPr>
        <w:pStyle w:val="Heading3"/>
        <w:spacing w:after="120"/>
        <w:rPr>
          <w:rFonts w:ascii="Times New Roman" w:hAnsi="Times New Roman" w:cs="Times New Roman"/>
          <w:b/>
          <w:bCs/>
          <w:color w:val="1F497D" w:themeColor="text2"/>
        </w:rPr>
      </w:pPr>
      <w:bookmarkStart w:id="56" w:name="_Toc1470795"/>
      <w:r w:rsidRPr="003A1000">
        <w:rPr>
          <w:rFonts w:ascii="Times New Roman" w:hAnsi="Times New Roman" w:cs="Times New Roman"/>
          <w:b/>
          <w:color w:val="1F497D" w:themeColor="text2"/>
        </w:rPr>
        <w:t>3.1.</w:t>
      </w:r>
      <w:r w:rsidR="00982566" w:rsidRPr="003A1000">
        <w:rPr>
          <w:rFonts w:ascii="Times New Roman" w:hAnsi="Times New Roman" w:cs="Times New Roman"/>
          <w:b/>
          <w:color w:val="1F497D" w:themeColor="text2"/>
        </w:rPr>
        <w:t>7</w:t>
      </w:r>
      <w:r w:rsidRPr="003A1000">
        <w:rPr>
          <w:rFonts w:ascii="Times New Roman" w:hAnsi="Times New Roman" w:cs="Times New Roman"/>
          <w:b/>
          <w:color w:val="1F497D" w:themeColor="text2"/>
        </w:rPr>
        <w:t>. Преглед на консултативните органи и органите за междуведомствена координация</w:t>
      </w:r>
      <w:bookmarkEnd w:id="56"/>
    </w:p>
    <w:p w14:paraId="328CEAA8" w14:textId="77777777" w:rsidR="00901283" w:rsidRPr="003A1000" w:rsidRDefault="00B928C0" w:rsidP="00A20B86">
      <w:pPr>
        <w:spacing w:after="120"/>
        <w:jc w:val="both"/>
        <w:rPr>
          <w:color w:val="1F497D" w:themeColor="text2"/>
        </w:rPr>
      </w:pPr>
      <w:r w:rsidRPr="003A1000">
        <w:rPr>
          <w:color w:val="1F497D" w:themeColor="text2"/>
        </w:rPr>
        <w:t>Едно от необходимите условия за постигането на по-добро управление и за повишаване на ефективността на публичните политики е създаването и поддържането на работещи</w:t>
      </w:r>
      <w:r w:rsidR="00E22B68" w:rsidRPr="003A1000">
        <w:rPr>
          <w:color w:val="1F497D" w:themeColor="text2"/>
        </w:rPr>
        <w:t xml:space="preserve"> </w:t>
      </w:r>
      <w:r w:rsidRPr="003A1000">
        <w:rPr>
          <w:color w:val="1F497D" w:themeColor="text2"/>
        </w:rPr>
        <w:t>координационни механизми между държавната власт (централна и местна) и различни заинтересовани страни от частния, респективно неправителствения сектор в процеса на разработване на политиките. За целта съгласно чл. 21, ал. 1 от Закона за администрацията (ЗА) Министерският съвет създава съвети, както и работни експертни групи във връзка с осъществяване на свои правомощия или в изпълнение на конкретни задачи, произтичащи от нормативни актове или решения на Народното събрание, към министрите, според чл.45, ал. 1 от Закона за администрацията могат да се създават съвети като експертни консултативни звена за решаване на проблеми от специалната му компетентност, както и работни групи за изпълнение на конкретни задачи. Съветите могат да включват експерти, както и представители на неправителствени организации, имащи отношение към дейността на съответното министерство”.</w:t>
      </w:r>
    </w:p>
    <w:p w14:paraId="6313007A" w14:textId="77777777" w:rsidR="00901283" w:rsidRPr="003A1000" w:rsidRDefault="00B928C0" w:rsidP="00A20B86">
      <w:pPr>
        <w:autoSpaceDE w:val="0"/>
        <w:autoSpaceDN w:val="0"/>
        <w:adjustRightInd w:val="0"/>
        <w:spacing w:after="120"/>
        <w:jc w:val="both"/>
        <w:rPr>
          <w:color w:val="1F497D" w:themeColor="text2"/>
        </w:rPr>
      </w:pPr>
      <w:r w:rsidRPr="003A1000">
        <w:rPr>
          <w:color w:val="1F497D" w:themeColor="text2"/>
        </w:rPr>
        <w:t>Съветите могат да включват експерти, както и представители на неправителствени организации, имащи отношение към дейността на съответната изпълнителна агенция”.</w:t>
      </w:r>
    </w:p>
    <w:p w14:paraId="6B06332A" w14:textId="77777777" w:rsidR="00901283" w:rsidRPr="003A1000" w:rsidRDefault="00B928C0" w:rsidP="00A20B86">
      <w:pPr>
        <w:spacing w:after="120"/>
        <w:jc w:val="both"/>
        <w:rPr>
          <w:color w:val="1F497D" w:themeColor="text2"/>
        </w:rPr>
      </w:pPr>
      <w:r w:rsidRPr="003A1000">
        <w:rPr>
          <w:color w:val="1F497D" w:themeColor="text2"/>
        </w:rPr>
        <w:t xml:space="preserve">За целите на настоящия анализ е направено проучване на Специализирания експертен съвет за опазване на недвижимите културни ценности </w:t>
      </w:r>
      <w:r w:rsidR="00F7014C" w:rsidRPr="003A1000">
        <w:rPr>
          <w:color w:val="1F497D" w:themeColor="text2"/>
        </w:rPr>
        <w:t>–</w:t>
      </w:r>
      <w:r w:rsidRPr="003A1000">
        <w:rPr>
          <w:color w:val="1F497D" w:themeColor="text2"/>
        </w:rPr>
        <w:t xml:space="preserve"> СЕСОНКЦ по чл.64 от ЗКН</w:t>
      </w:r>
      <w:r w:rsidRPr="003A1000">
        <w:rPr>
          <w:color w:val="1F497D" w:themeColor="text2"/>
          <w:lang w:val="en-US"/>
        </w:rPr>
        <w:t xml:space="preserve">, </w:t>
      </w:r>
      <w:proofErr w:type="spellStart"/>
      <w:r w:rsidRPr="003A1000">
        <w:rPr>
          <w:color w:val="1F497D" w:themeColor="text2"/>
          <w:lang w:val="en-US"/>
        </w:rPr>
        <w:t>Националния</w:t>
      </w:r>
      <w:proofErr w:type="spellEnd"/>
      <w:r w:rsidRPr="003A1000">
        <w:rPr>
          <w:color w:val="1F497D" w:themeColor="text2"/>
          <w:lang w:val="en-US"/>
        </w:rPr>
        <w:t xml:space="preserve"> </w:t>
      </w:r>
      <w:proofErr w:type="spellStart"/>
      <w:r w:rsidRPr="003A1000">
        <w:rPr>
          <w:color w:val="1F497D" w:themeColor="text2"/>
          <w:lang w:val="en-US"/>
        </w:rPr>
        <w:t>съвет</w:t>
      </w:r>
      <w:proofErr w:type="spellEnd"/>
      <w:r w:rsidRPr="003A1000">
        <w:rPr>
          <w:color w:val="1F497D" w:themeColor="text2"/>
          <w:lang w:val="en-US"/>
        </w:rPr>
        <w:t xml:space="preserve"> </w:t>
      </w:r>
      <w:proofErr w:type="spellStart"/>
      <w:r w:rsidRPr="003A1000">
        <w:rPr>
          <w:color w:val="1F497D" w:themeColor="text2"/>
          <w:lang w:val="en-US"/>
        </w:rPr>
        <w:t>по</w:t>
      </w:r>
      <w:proofErr w:type="spellEnd"/>
      <w:r w:rsidRPr="003A1000">
        <w:rPr>
          <w:color w:val="1F497D" w:themeColor="text2"/>
          <w:lang w:val="en-US"/>
        </w:rPr>
        <w:t xml:space="preserve"> </w:t>
      </w:r>
      <w:proofErr w:type="spellStart"/>
      <w:r w:rsidRPr="003A1000">
        <w:rPr>
          <w:color w:val="1F497D" w:themeColor="text2"/>
          <w:lang w:val="en-US"/>
        </w:rPr>
        <w:t>туризъм</w:t>
      </w:r>
      <w:proofErr w:type="spellEnd"/>
      <w:r w:rsidRPr="003A1000">
        <w:rPr>
          <w:color w:val="1F497D" w:themeColor="text2"/>
        </w:rPr>
        <w:t xml:space="preserve"> и обществените съвети за закрила на културното наследство </w:t>
      </w:r>
      <w:r w:rsidR="002E604E" w:rsidRPr="003A1000">
        <w:rPr>
          <w:color w:val="1F497D" w:themeColor="text2"/>
        </w:rPr>
        <w:t>к</w:t>
      </w:r>
      <w:r w:rsidRPr="003A1000">
        <w:rPr>
          <w:color w:val="1F497D" w:themeColor="text2"/>
        </w:rPr>
        <w:t>ъм общин</w:t>
      </w:r>
      <w:r w:rsidR="002E604E" w:rsidRPr="003A1000">
        <w:rPr>
          <w:color w:val="1F497D" w:themeColor="text2"/>
        </w:rPr>
        <w:t>ите</w:t>
      </w:r>
      <w:r w:rsidRPr="003A1000">
        <w:rPr>
          <w:color w:val="1F497D" w:themeColor="text2"/>
        </w:rPr>
        <w:t xml:space="preserve"> по чл.17, ал.1 от ЗКН.</w:t>
      </w:r>
    </w:p>
    <w:p w14:paraId="67E5D335" w14:textId="77777777" w:rsidR="00901283" w:rsidRPr="003A1000" w:rsidRDefault="00901283" w:rsidP="00A20B86">
      <w:pPr>
        <w:spacing w:after="120"/>
        <w:rPr>
          <w:i/>
          <w:color w:val="1F497D" w:themeColor="text2"/>
        </w:rPr>
      </w:pPr>
    </w:p>
    <w:tbl>
      <w:tblPr>
        <w:tblStyle w:val="LightShading-Accent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4954"/>
        <w:gridCol w:w="1582"/>
        <w:gridCol w:w="1213"/>
      </w:tblGrid>
      <w:tr w:rsidR="00F27520" w:rsidRPr="00E03ECE" w14:paraId="3081E8D5" w14:textId="77777777" w:rsidTr="00E03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pct"/>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76E48951" w14:textId="77777777" w:rsidR="00901283" w:rsidRPr="00E03ECE" w:rsidRDefault="00B928C0" w:rsidP="00A20B86">
            <w:pPr>
              <w:spacing w:after="120"/>
              <w:jc w:val="center"/>
              <w:rPr>
                <w:b w:val="0"/>
                <w:bCs w:val="0"/>
                <w:color w:val="1F497D" w:themeColor="text2"/>
                <w:lang w:val="bg-BG" w:eastAsia="bg-BG"/>
              </w:rPr>
            </w:pPr>
            <w:proofErr w:type="spellStart"/>
            <w:r w:rsidRPr="00E03ECE">
              <w:rPr>
                <w:color w:val="1F497D" w:themeColor="text2"/>
              </w:rPr>
              <w:t>Наименование</w:t>
            </w:r>
            <w:proofErr w:type="spellEnd"/>
            <w:r w:rsidRPr="00E03ECE">
              <w:rPr>
                <w:color w:val="1F497D" w:themeColor="text2"/>
              </w:rPr>
              <w:t xml:space="preserve"> на </w:t>
            </w:r>
            <w:proofErr w:type="spellStart"/>
            <w:r w:rsidRPr="00E03ECE">
              <w:rPr>
                <w:color w:val="1F497D" w:themeColor="text2"/>
              </w:rPr>
              <w:t>органа</w:t>
            </w:r>
            <w:proofErr w:type="spellEnd"/>
            <w:r w:rsidRPr="00E03ECE">
              <w:rPr>
                <w:color w:val="1F497D" w:themeColor="text2"/>
              </w:rPr>
              <w:t>/</w:t>
            </w:r>
            <w:proofErr w:type="spellStart"/>
            <w:r w:rsidRPr="00E03ECE">
              <w:rPr>
                <w:color w:val="1F497D" w:themeColor="text2"/>
              </w:rPr>
              <w:t>съвета</w:t>
            </w:r>
            <w:proofErr w:type="spellEnd"/>
          </w:p>
        </w:tc>
        <w:tc>
          <w:tcPr>
            <w:tcW w:w="2602" w:type="pct"/>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3874EC4D" w14:textId="77777777" w:rsidR="00901283" w:rsidRPr="00E03ECE" w:rsidRDefault="00B928C0" w:rsidP="00A20B86">
            <w:pPr>
              <w:spacing w:after="120"/>
              <w:jc w:val="center"/>
              <w:cnfStyle w:val="100000000000" w:firstRow="1" w:lastRow="0" w:firstColumn="0" w:lastColumn="0" w:oddVBand="0" w:evenVBand="0" w:oddHBand="0" w:evenHBand="0" w:firstRowFirstColumn="0" w:firstRowLastColumn="0" w:lastRowFirstColumn="0" w:lastRowLastColumn="0"/>
              <w:rPr>
                <w:b w:val="0"/>
                <w:bCs w:val="0"/>
                <w:color w:val="1F497D" w:themeColor="text2"/>
                <w:lang w:val="bg-BG" w:eastAsia="bg-BG"/>
              </w:rPr>
            </w:pPr>
            <w:proofErr w:type="spellStart"/>
            <w:r w:rsidRPr="00E03ECE">
              <w:rPr>
                <w:color w:val="1F497D" w:themeColor="text2"/>
              </w:rPr>
              <w:t>Състав</w:t>
            </w:r>
            <w:proofErr w:type="spellEnd"/>
          </w:p>
        </w:tc>
        <w:tc>
          <w:tcPr>
            <w:tcW w:w="840" w:type="pct"/>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789A13D2" w14:textId="77777777" w:rsidR="00901283" w:rsidRPr="00E03ECE" w:rsidRDefault="00B928C0" w:rsidP="00A20B86">
            <w:pPr>
              <w:spacing w:after="120"/>
              <w:jc w:val="center"/>
              <w:cnfStyle w:val="100000000000" w:firstRow="1" w:lastRow="0" w:firstColumn="0" w:lastColumn="0" w:oddVBand="0" w:evenVBand="0" w:oddHBand="0" w:evenHBand="0" w:firstRowFirstColumn="0" w:firstRowLastColumn="0" w:lastRowFirstColumn="0" w:lastRowLastColumn="0"/>
              <w:rPr>
                <w:b w:val="0"/>
                <w:bCs w:val="0"/>
                <w:color w:val="1F497D" w:themeColor="text2"/>
                <w:lang w:val="bg-BG" w:eastAsia="bg-BG"/>
              </w:rPr>
            </w:pPr>
            <w:proofErr w:type="spellStart"/>
            <w:r w:rsidRPr="00E03ECE">
              <w:rPr>
                <w:color w:val="1F497D" w:themeColor="text2"/>
              </w:rPr>
              <w:t>Брой</w:t>
            </w:r>
            <w:proofErr w:type="spellEnd"/>
            <w:r w:rsidRPr="00E03ECE">
              <w:rPr>
                <w:color w:val="1F497D" w:themeColor="text2"/>
              </w:rPr>
              <w:t xml:space="preserve"> </w:t>
            </w:r>
            <w:proofErr w:type="spellStart"/>
            <w:r w:rsidRPr="00E03ECE">
              <w:rPr>
                <w:color w:val="1F497D" w:themeColor="text2"/>
              </w:rPr>
              <w:t>проведени</w:t>
            </w:r>
            <w:proofErr w:type="spellEnd"/>
            <w:r w:rsidRPr="00E03ECE">
              <w:rPr>
                <w:color w:val="1F497D" w:themeColor="text2"/>
              </w:rPr>
              <w:t xml:space="preserve"> </w:t>
            </w:r>
            <w:proofErr w:type="spellStart"/>
            <w:r w:rsidRPr="00E03ECE">
              <w:rPr>
                <w:color w:val="1F497D" w:themeColor="text2"/>
              </w:rPr>
              <w:t>заседания</w:t>
            </w:r>
            <w:proofErr w:type="spellEnd"/>
          </w:p>
        </w:tc>
        <w:tc>
          <w:tcPr>
            <w:tcW w:w="612" w:type="pct"/>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49F754ED" w14:textId="77777777" w:rsidR="00901283" w:rsidRPr="00E03ECE" w:rsidRDefault="00B928C0" w:rsidP="00A20B86">
            <w:pPr>
              <w:spacing w:after="120"/>
              <w:jc w:val="center"/>
              <w:cnfStyle w:val="100000000000" w:firstRow="1" w:lastRow="0" w:firstColumn="0" w:lastColumn="0" w:oddVBand="0" w:evenVBand="0" w:oddHBand="0" w:evenHBand="0" w:firstRowFirstColumn="0" w:firstRowLastColumn="0" w:lastRowFirstColumn="0" w:lastRowLastColumn="0"/>
              <w:rPr>
                <w:b w:val="0"/>
                <w:bCs w:val="0"/>
                <w:color w:val="1F497D" w:themeColor="text2"/>
                <w:lang w:val="bg-BG" w:eastAsia="bg-BG"/>
              </w:rPr>
            </w:pPr>
            <w:proofErr w:type="spellStart"/>
            <w:r w:rsidRPr="00E03ECE">
              <w:rPr>
                <w:color w:val="1F497D" w:themeColor="text2"/>
              </w:rPr>
              <w:t>Брой</w:t>
            </w:r>
            <w:proofErr w:type="spellEnd"/>
            <w:r w:rsidRPr="00E03ECE">
              <w:rPr>
                <w:color w:val="1F497D" w:themeColor="text2"/>
              </w:rPr>
              <w:t xml:space="preserve"> </w:t>
            </w:r>
            <w:proofErr w:type="spellStart"/>
            <w:r w:rsidRPr="00E03ECE">
              <w:rPr>
                <w:color w:val="1F497D" w:themeColor="text2"/>
              </w:rPr>
              <w:t>взети</w:t>
            </w:r>
            <w:proofErr w:type="spellEnd"/>
            <w:r w:rsidRPr="00E03ECE">
              <w:rPr>
                <w:color w:val="1F497D" w:themeColor="text2"/>
              </w:rPr>
              <w:t xml:space="preserve"> </w:t>
            </w:r>
            <w:proofErr w:type="spellStart"/>
            <w:r w:rsidRPr="00E03ECE">
              <w:rPr>
                <w:color w:val="1F497D" w:themeColor="text2"/>
              </w:rPr>
              <w:t>решения</w:t>
            </w:r>
            <w:proofErr w:type="spellEnd"/>
          </w:p>
        </w:tc>
      </w:tr>
      <w:tr w:rsidR="00F27520" w:rsidRPr="00E03ECE" w14:paraId="2432E39F" w14:textId="77777777" w:rsidTr="00E03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pct"/>
            <w:tcBorders>
              <w:left w:val="none" w:sz="0" w:space="0" w:color="auto"/>
              <w:right w:val="none" w:sz="0" w:space="0" w:color="auto"/>
            </w:tcBorders>
            <w:shd w:val="clear" w:color="auto" w:fill="auto"/>
          </w:tcPr>
          <w:p w14:paraId="02CDF9F7" w14:textId="77777777" w:rsidR="00901283" w:rsidRPr="00E03ECE" w:rsidRDefault="00B928C0" w:rsidP="00A20B86">
            <w:pPr>
              <w:spacing w:after="120"/>
              <w:rPr>
                <w:b w:val="0"/>
                <w:bCs w:val="0"/>
                <w:color w:val="1F497D" w:themeColor="text2"/>
                <w:lang w:val="bg-BG" w:eastAsia="bg-BG"/>
              </w:rPr>
            </w:pPr>
            <w:r w:rsidRPr="00E03ECE">
              <w:rPr>
                <w:color w:val="1F497D" w:themeColor="text2"/>
              </w:rPr>
              <w:t>СЕСОНКЦ</w:t>
            </w:r>
          </w:p>
        </w:tc>
        <w:tc>
          <w:tcPr>
            <w:tcW w:w="2602" w:type="pct"/>
            <w:tcBorders>
              <w:left w:val="none" w:sz="0" w:space="0" w:color="auto"/>
              <w:right w:val="none" w:sz="0" w:space="0" w:color="auto"/>
            </w:tcBorders>
            <w:shd w:val="clear" w:color="auto" w:fill="auto"/>
          </w:tcPr>
          <w:p w14:paraId="32FB3041" w14:textId="77777777" w:rsidR="00901283" w:rsidRPr="00E03ECE" w:rsidRDefault="00B928C0" w:rsidP="00A20B86">
            <w:pPr>
              <w:spacing w:before="120" w:after="120"/>
              <w:jc w:val="both"/>
              <w:cnfStyle w:val="000000100000" w:firstRow="0" w:lastRow="0" w:firstColumn="0" w:lastColumn="0" w:oddVBand="0" w:evenVBand="0" w:oddHBand="1" w:evenHBand="0" w:firstRowFirstColumn="0" w:firstRowLastColumn="0" w:lastRowFirstColumn="0" w:lastRowLastColumn="0"/>
              <w:rPr>
                <w:color w:val="1F497D" w:themeColor="text2"/>
                <w:lang w:val="bg-BG" w:eastAsia="bg-BG"/>
              </w:rPr>
            </w:pPr>
            <w:proofErr w:type="spellStart"/>
            <w:r w:rsidRPr="00E03ECE">
              <w:rPr>
                <w:color w:val="1F497D" w:themeColor="text2"/>
              </w:rPr>
              <w:t>директорът</w:t>
            </w:r>
            <w:proofErr w:type="spellEnd"/>
            <w:r w:rsidRPr="00E03ECE">
              <w:rPr>
                <w:color w:val="1F497D" w:themeColor="text2"/>
              </w:rPr>
              <w:t xml:space="preserve"> на НИНКН</w:t>
            </w:r>
          </w:p>
          <w:p w14:paraId="6976F7F1" w14:textId="77777777" w:rsidR="00901283" w:rsidRPr="00E03ECE"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lang w:val="bg-BG" w:eastAsia="bg-BG"/>
              </w:rPr>
            </w:pPr>
            <w:proofErr w:type="spellStart"/>
            <w:r w:rsidRPr="00E03ECE">
              <w:rPr>
                <w:color w:val="1F497D" w:themeColor="text2"/>
              </w:rPr>
              <w:t>директорът</w:t>
            </w:r>
            <w:proofErr w:type="spellEnd"/>
            <w:r w:rsidRPr="00E03ECE">
              <w:rPr>
                <w:color w:val="1F497D" w:themeColor="text2"/>
              </w:rPr>
              <w:t xml:space="preserve"> на </w:t>
            </w:r>
            <w:proofErr w:type="spellStart"/>
            <w:r w:rsidRPr="00E03ECE">
              <w:rPr>
                <w:color w:val="1F497D" w:themeColor="text2"/>
              </w:rPr>
              <w:t>Центъра</w:t>
            </w:r>
            <w:proofErr w:type="spellEnd"/>
            <w:r w:rsidRPr="00E03ECE">
              <w:rPr>
                <w:color w:val="1F497D" w:themeColor="text2"/>
              </w:rPr>
              <w:t xml:space="preserve"> за </w:t>
            </w:r>
            <w:proofErr w:type="spellStart"/>
            <w:r w:rsidRPr="00E03ECE">
              <w:rPr>
                <w:color w:val="1F497D" w:themeColor="text2"/>
              </w:rPr>
              <w:t>подводна</w:t>
            </w:r>
            <w:proofErr w:type="spellEnd"/>
            <w:r w:rsidRPr="00E03ECE">
              <w:rPr>
                <w:color w:val="1F497D" w:themeColor="text2"/>
              </w:rPr>
              <w:t xml:space="preserve"> </w:t>
            </w:r>
            <w:proofErr w:type="spellStart"/>
            <w:r w:rsidRPr="00E03ECE">
              <w:rPr>
                <w:color w:val="1F497D" w:themeColor="text2"/>
              </w:rPr>
              <w:lastRenderedPageBreak/>
              <w:t>археология</w:t>
            </w:r>
            <w:proofErr w:type="spellEnd"/>
          </w:p>
          <w:p w14:paraId="1412D097" w14:textId="77777777" w:rsidR="00901283" w:rsidRPr="00E03ECE"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lang w:val="bg-BG" w:eastAsia="bg-BG"/>
              </w:rPr>
            </w:pPr>
            <w:proofErr w:type="spellStart"/>
            <w:r w:rsidRPr="00E03ECE">
              <w:rPr>
                <w:color w:val="1F497D" w:themeColor="text2"/>
              </w:rPr>
              <w:t>директорът</w:t>
            </w:r>
            <w:proofErr w:type="spellEnd"/>
            <w:r w:rsidRPr="00E03ECE">
              <w:rPr>
                <w:color w:val="1F497D" w:themeColor="text2"/>
              </w:rPr>
              <w:t xml:space="preserve"> на </w:t>
            </w:r>
            <w:proofErr w:type="spellStart"/>
            <w:r w:rsidRPr="00E03ECE">
              <w:rPr>
                <w:color w:val="1F497D" w:themeColor="text2"/>
              </w:rPr>
              <w:t>Инспектората</w:t>
            </w:r>
            <w:proofErr w:type="spellEnd"/>
            <w:r w:rsidRPr="00E03ECE">
              <w:rPr>
                <w:color w:val="1F497D" w:themeColor="text2"/>
              </w:rPr>
              <w:t xml:space="preserve"> </w:t>
            </w:r>
          </w:p>
          <w:p w14:paraId="30D8E3E2" w14:textId="77777777" w:rsidR="00901283" w:rsidRPr="00E03ECE"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lang w:val="bg-BG" w:eastAsia="bg-BG"/>
              </w:rPr>
            </w:pPr>
            <w:proofErr w:type="spellStart"/>
            <w:r w:rsidRPr="00E03ECE">
              <w:rPr>
                <w:color w:val="1F497D" w:themeColor="text2"/>
              </w:rPr>
              <w:t>един</w:t>
            </w:r>
            <w:proofErr w:type="spellEnd"/>
            <w:r w:rsidRPr="00E03ECE">
              <w:rPr>
                <w:color w:val="1F497D" w:themeColor="text2"/>
              </w:rPr>
              <w:t xml:space="preserve"> </w:t>
            </w:r>
            <w:proofErr w:type="spellStart"/>
            <w:r w:rsidRPr="00E03ECE">
              <w:rPr>
                <w:color w:val="1F497D" w:themeColor="text2"/>
              </w:rPr>
              <w:t>представител</w:t>
            </w:r>
            <w:proofErr w:type="spellEnd"/>
            <w:r w:rsidRPr="00E03ECE">
              <w:rPr>
                <w:color w:val="1F497D" w:themeColor="text2"/>
              </w:rPr>
              <w:t xml:space="preserve"> на </w:t>
            </w:r>
            <w:proofErr w:type="spellStart"/>
            <w:r w:rsidRPr="00E03ECE">
              <w:rPr>
                <w:color w:val="1F497D" w:themeColor="text2"/>
              </w:rPr>
              <w:t>специализираните</w:t>
            </w:r>
            <w:proofErr w:type="spellEnd"/>
            <w:r w:rsidRPr="00E03ECE">
              <w:rPr>
                <w:color w:val="1F497D" w:themeColor="text2"/>
              </w:rPr>
              <w:t xml:space="preserve"> </w:t>
            </w:r>
            <w:proofErr w:type="spellStart"/>
            <w:r w:rsidRPr="00E03ECE">
              <w:rPr>
                <w:color w:val="1F497D" w:themeColor="text2"/>
              </w:rPr>
              <w:t>институти</w:t>
            </w:r>
            <w:proofErr w:type="spellEnd"/>
            <w:r w:rsidRPr="00E03ECE">
              <w:rPr>
                <w:color w:val="1F497D" w:themeColor="text2"/>
              </w:rPr>
              <w:t xml:space="preserve"> </w:t>
            </w:r>
            <w:proofErr w:type="spellStart"/>
            <w:r w:rsidRPr="00E03ECE">
              <w:rPr>
                <w:color w:val="1F497D" w:themeColor="text2"/>
              </w:rPr>
              <w:t>при</w:t>
            </w:r>
            <w:proofErr w:type="spellEnd"/>
            <w:r w:rsidRPr="00E03ECE">
              <w:rPr>
                <w:color w:val="1F497D" w:themeColor="text2"/>
              </w:rPr>
              <w:t xml:space="preserve"> БАН</w:t>
            </w:r>
          </w:p>
          <w:p w14:paraId="0BAB2355" w14:textId="77777777" w:rsidR="00901283" w:rsidRPr="00E03ECE"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lang w:val="bg-BG" w:eastAsia="bg-BG"/>
              </w:rPr>
            </w:pPr>
            <w:proofErr w:type="spellStart"/>
            <w:r w:rsidRPr="00E03ECE">
              <w:rPr>
                <w:color w:val="1F497D" w:themeColor="text2"/>
              </w:rPr>
              <w:t>един</w:t>
            </w:r>
            <w:proofErr w:type="spellEnd"/>
            <w:r w:rsidRPr="00E03ECE">
              <w:rPr>
                <w:color w:val="1F497D" w:themeColor="text2"/>
              </w:rPr>
              <w:t xml:space="preserve"> </w:t>
            </w:r>
            <w:proofErr w:type="spellStart"/>
            <w:r w:rsidRPr="00E03ECE">
              <w:rPr>
                <w:color w:val="1F497D" w:themeColor="text2"/>
              </w:rPr>
              <w:t>представител</w:t>
            </w:r>
            <w:proofErr w:type="spellEnd"/>
            <w:r w:rsidRPr="00E03ECE">
              <w:rPr>
                <w:color w:val="1F497D" w:themeColor="text2"/>
              </w:rPr>
              <w:t xml:space="preserve"> на </w:t>
            </w:r>
            <w:proofErr w:type="spellStart"/>
            <w:r w:rsidRPr="00E03ECE">
              <w:rPr>
                <w:color w:val="1F497D" w:themeColor="text2"/>
              </w:rPr>
              <w:t>Камарата</w:t>
            </w:r>
            <w:proofErr w:type="spellEnd"/>
            <w:r w:rsidRPr="00E03ECE">
              <w:rPr>
                <w:color w:val="1F497D" w:themeColor="text2"/>
              </w:rPr>
              <w:t xml:space="preserve"> на </w:t>
            </w:r>
            <w:proofErr w:type="spellStart"/>
            <w:r w:rsidRPr="00E03ECE">
              <w:rPr>
                <w:color w:val="1F497D" w:themeColor="text2"/>
              </w:rPr>
              <w:t>архитектите</w:t>
            </w:r>
            <w:proofErr w:type="spellEnd"/>
          </w:p>
          <w:p w14:paraId="3F771945" w14:textId="77777777" w:rsidR="00901283" w:rsidRPr="00E03ECE"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lang w:val="bg-BG" w:eastAsia="bg-BG"/>
              </w:rPr>
            </w:pPr>
            <w:proofErr w:type="spellStart"/>
            <w:r w:rsidRPr="00E03ECE">
              <w:rPr>
                <w:color w:val="1F497D" w:themeColor="text2"/>
              </w:rPr>
              <w:t>експерти</w:t>
            </w:r>
            <w:proofErr w:type="spellEnd"/>
            <w:r w:rsidRPr="00E03ECE">
              <w:rPr>
                <w:color w:val="1F497D" w:themeColor="text2"/>
              </w:rPr>
              <w:t xml:space="preserve"> </w:t>
            </w:r>
            <w:proofErr w:type="spellStart"/>
            <w:r w:rsidRPr="00E03ECE">
              <w:rPr>
                <w:color w:val="1F497D" w:themeColor="text2"/>
              </w:rPr>
              <w:t>по</w:t>
            </w:r>
            <w:proofErr w:type="spellEnd"/>
            <w:r w:rsidRPr="00E03ECE">
              <w:rPr>
                <w:color w:val="1F497D" w:themeColor="text2"/>
              </w:rPr>
              <w:t xml:space="preserve"> </w:t>
            </w:r>
            <w:proofErr w:type="spellStart"/>
            <w:r w:rsidRPr="00E03ECE">
              <w:rPr>
                <w:color w:val="1F497D" w:themeColor="text2"/>
              </w:rPr>
              <w:t>реставрация</w:t>
            </w:r>
            <w:proofErr w:type="spellEnd"/>
            <w:r w:rsidRPr="00E03ECE">
              <w:rPr>
                <w:color w:val="1F497D" w:themeColor="text2"/>
              </w:rPr>
              <w:t xml:space="preserve"> и </w:t>
            </w:r>
            <w:proofErr w:type="spellStart"/>
            <w:r w:rsidRPr="00E03ECE">
              <w:rPr>
                <w:color w:val="1F497D" w:themeColor="text2"/>
              </w:rPr>
              <w:t>консервация</w:t>
            </w:r>
            <w:proofErr w:type="spellEnd"/>
          </w:p>
          <w:p w14:paraId="5711380B" w14:textId="77777777" w:rsidR="00901283" w:rsidRPr="00E03ECE"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lang w:val="bg-BG" w:eastAsia="bg-BG"/>
              </w:rPr>
            </w:pPr>
            <w:proofErr w:type="spellStart"/>
            <w:r w:rsidRPr="00E03ECE">
              <w:rPr>
                <w:color w:val="1F497D" w:themeColor="text2"/>
              </w:rPr>
              <w:t>други</w:t>
            </w:r>
            <w:proofErr w:type="spellEnd"/>
            <w:r w:rsidRPr="00E03ECE">
              <w:rPr>
                <w:color w:val="1F497D" w:themeColor="text2"/>
              </w:rPr>
              <w:t xml:space="preserve"> </w:t>
            </w:r>
            <w:proofErr w:type="spellStart"/>
            <w:r w:rsidRPr="00E03ECE">
              <w:rPr>
                <w:color w:val="1F497D" w:themeColor="text2"/>
              </w:rPr>
              <w:t>специалисти</w:t>
            </w:r>
            <w:proofErr w:type="spellEnd"/>
            <w:r w:rsidRPr="00E03ECE">
              <w:rPr>
                <w:color w:val="1F497D" w:themeColor="text2"/>
              </w:rPr>
              <w:t xml:space="preserve">, </w:t>
            </w:r>
            <w:proofErr w:type="spellStart"/>
            <w:r w:rsidRPr="00E03ECE">
              <w:rPr>
                <w:color w:val="1F497D" w:themeColor="text2"/>
              </w:rPr>
              <w:t>определени</w:t>
            </w:r>
            <w:proofErr w:type="spellEnd"/>
            <w:r w:rsidRPr="00E03ECE">
              <w:rPr>
                <w:color w:val="1F497D" w:themeColor="text2"/>
              </w:rPr>
              <w:t xml:space="preserve"> </w:t>
            </w:r>
            <w:proofErr w:type="spellStart"/>
            <w:r w:rsidRPr="00E03ECE">
              <w:rPr>
                <w:color w:val="1F497D" w:themeColor="text2"/>
              </w:rPr>
              <w:t>от</w:t>
            </w:r>
            <w:proofErr w:type="spellEnd"/>
            <w:r w:rsidRPr="00E03ECE">
              <w:rPr>
                <w:color w:val="1F497D" w:themeColor="text2"/>
              </w:rPr>
              <w:t xml:space="preserve"> </w:t>
            </w:r>
            <w:proofErr w:type="spellStart"/>
            <w:r w:rsidRPr="00E03ECE">
              <w:rPr>
                <w:color w:val="1F497D" w:themeColor="text2"/>
              </w:rPr>
              <w:t>министъра</w:t>
            </w:r>
            <w:proofErr w:type="spellEnd"/>
            <w:r w:rsidRPr="00E03ECE">
              <w:rPr>
                <w:color w:val="1F497D" w:themeColor="text2"/>
              </w:rPr>
              <w:t xml:space="preserve"> на </w:t>
            </w:r>
            <w:proofErr w:type="spellStart"/>
            <w:r w:rsidRPr="00E03ECE">
              <w:rPr>
                <w:color w:val="1F497D" w:themeColor="text2"/>
              </w:rPr>
              <w:t>културата</w:t>
            </w:r>
            <w:proofErr w:type="spellEnd"/>
          </w:p>
        </w:tc>
        <w:tc>
          <w:tcPr>
            <w:tcW w:w="840" w:type="pct"/>
            <w:tcBorders>
              <w:left w:val="none" w:sz="0" w:space="0" w:color="auto"/>
              <w:right w:val="none" w:sz="0" w:space="0" w:color="auto"/>
            </w:tcBorders>
            <w:shd w:val="clear" w:color="auto" w:fill="auto"/>
          </w:tcPr>
          <w:p w14:paraId="4A9FDEE1" w14:textId="77777777" w:rsidR="00901283" w:rsidRPr="00E03ECE"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lang w:val="bg-BG" w:eastAsia="bg-BG"/>
              </w:rPr>
            </w:pPr>
            <w:r w:rsidRPr="00E03ECE">
              <w:rPr>
                <w:color w:val="1F497D" w:themeColor="text2"/>
              </w:rPr>
              <w:lastRenderedPageBreak/>
              <w:t xml:space="preserve">2018 г. – 5 </w:t>
            </w:r>
            <w:proofErr w:type="spellStart"/>
            <w:r w:rsidRPr="00E03ECE">
              <w:rPr>
                <w:color w:val="1F497D" w:themeColor="text2"/>
              </w:rPr>
              <w:t>броя</w:t>
            </w:r>
            <w:proofErr w:type="spellEnd"/>
          </w:p>
        </w:tc>
        <w:tc>
          <w:tcPr>
            <w:tcW w:w="612" w:type="pct"/>
            <w:tcBorders>
              <w:left w:val="none" w:sz="0" w:space="0" w:color="auto"/>
              <w:right w:val="none" w:sz="0" w:space="0" w:color="auto"/>
            </w:tcBorders>
            <w:shd w:val="clear" w:color="auto" w:fill="auto"/>
          </w:tcPr>
          <w:p w14:paraId="72363241" w14:textId="77777777" w:rsidR="00901283" w:rsidRPr="00E03ECE" w:rsidRDefault="00DC18B4"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lang w:val="bg-BG" w:eastAsia="bg-BG"/>
              </w:rPr>
            </w:pPr>
            <w:proofErr w:type="spellStart"/>
            <w:r w:rsidRPr="00E03ECE">
              <w:rPr>
                <w:color w:val="1F497D" w:themeColor="text2"/>
              </w:rPr>
              <w:t>Няма</w:t>
            </w:r>
            <w:proofErr w:type="spellEnd"/>
            <w:r w:rsidRPr="00E03ECE">
              <w:rPr>
                <w:color w:val="1F497D" w:themeColor="text2"/>
              </w:rPr>
              <w:t xml:space="preserve"> </w:t>
            </w:r>
            <w:proofErr w:type="spellStart"/>
            <w:r w:rsidRPr="00E03ECE">
              <w:rPr>
                <w:color w:val="1F497D" w:themeColor="text2"/>
              </w:rPr>
              <w:t>публични</w:t>
            </w:r>
            <w:proofErr w:type="spellEnd"/>
            <w:r w:rsidRPr="00E03ECE">
              <w:rPr>
                <w:color w:val="1F497D" w:themeColor="text2"/>
              </w:rPr>
              <w:t xml:space="preserve"> </w:t>
            </w:r>
            <w:proofErr w:type="spellStart"/>
            <w:r w:rsidRPr="00E03ECE">
              <w:rPr>
                <w:color w:val="1F497D" w:themeColor="text2"/>
              </w:rPr>
              <w:t>данни</w:t>
            </w:r>
            <w:proofErr w:type="spellEnd"/>
          </w:p>
        </w:tc>
      </w:tr>
      <w:tr w:rsidR="00F27520" w:rsidRPr="00E03ECE" w14:paraId="6896B5E9" w14:textId="77777777" w:rsidTr="00983A2E">
        <w:tc>
          <w:tcPr>
            <w:cnfStyle w:val="001000000000" w:firstRow="0" w:lastRow="0" w:firstColumn="1" w:lastColumn="0" w:oddVBand="0" w:evenVBand="0" w:oddHBand="0" w:evenHBand="0" w:firstRowFirstColumn="0" w:firstRowLastColumn="0" w:lastRowFirstColumn="0" w:lastRowLastColumn="0"/>
            <w:tcW w:w="946" w:type="pct"/>
            <w:shd w:val="clear" w:color="auto" w:fill="auto"/>
          </w:tcPr>
          <w:p w14:paraId="4F5315EA" w14:textId="77777777" w:rsidR="00901283" w:rsidRPr="00E03ECE" w:rsidRDefault="00AB022E" w:rsidP="00A20B86">
            <w:pPr>
              <w:spacing w:after="120"/>
              <w:rPr>
                <w:b w:val="0"/>
                <w:bCs w:val="0"/>
                <w:color w:val="1F497D" w:themeColor="text2"/>
                <w:lang w:val="bg-BG" w:eastAsia="bg-BG"/>
              </w:rPr>
            </w:pPr>
            <w:proofErr w:type="spellStart"/>
            <w:r w:rsidRPr="00E03ECE">
              <w:rPr>
                <w:color w:val="1F497D" w:themeColor="text2"/>
              </w:rPr>
              <w:lastRenderedPageBreak/>
              <w:t>Национален</w:t>
            </w:r>
            <w:proofErr w:type="spellEnd"/>
            <w:r w:rsidRPr="00E03ECE">
              <w:rPr>
                <w:color w:val="1F497D" w:themeColor="text2"/>
              </w:rPr>
              <w:t xml:space="preserve"> </w:t>
            </w:r>
            <w:proofErr w:type="spellStart"/>
            <w:r w:rsidRPr="00E03ECE">
              <w:rPr>
                <w:color w:val="1F497D" w:themeColor="text2"/>
              </w:rPr>
              <w:t>съвет</w:t>
            </w:r>
            <w:proofErr w:type="spellEnd"/>
            <w:r w:rsidRPr="00E03ECE">
              <w:rPr>
                <w:color w:val="1F497D" w:themeColor="text2"/>
              </w:rPr>
              <w:t xml:space="preserve"> </w:t>
            </w:r>
            <w:proofErr w:type="spellStart"/>
            <w:r w:rsidRPr="00E03ECE">
              <w:rPr>
                <w:color w:val="1F497D" w:themeColor="text2"/>
              </w:rPr>
              <w:t>по</w:t>
            </w:r>
            <w:proofErr w:type="spellEnd"/>
            <w:r w:rsidRPr="00E03ECE">
              <w:rPr>
                <w:color w:val="1F497D" w:themeColor="text2"/>
              </w:rPr>
              <w:t xml:space="preserve"> </w:t>
            </w:r>
            <w:proofErr w:type="spellStart"/>
            <w:r w:rsidRPr="00E03ECE">
              <w:rPr>
                <w:color w:val="1F497D" w:themeColor="text2"/>
              </w:rPr>
              <w:t>туриз</w:t>
            </w:r>
            <w:r w:rsidR="00181FFE" w:rsidRPr="00E03ECE">
              <w:rPr>
                <w:color w:val="1F497D" w:themeColor="text2"/>
              </w:rPr>
              <w:t>ъ</w:t>
            </w:r>
            <w:r w:rsidRPr="00E03ECE">
              <w:rPr>
                <w:color w:val="1F497D" w:themeColor="text2"/>
              </w:rPr>
              <w:t>м</w:t>
            </w:r>
            <w:proofErr w:type="spellEnd"/>
          </w:p>
        </w:tc>
        <w:tc>
          <w:tcPr>
            <w:tcW w:w="2602" w:type="pct"/>
            <w:shd w:val="clear" w:color="auto" w:fill="auto"/>
          </w:tcPr>
          <w:p w14:paraId="417C92F7" w14:textId="77777777" w:rsidR="00901283" w:rsidRPr="00E03ECE" w:rsidRDefault="00AB022E" w:rsidP="00A20B86">
            <w:pPr>
              <w:spacing w:after="120"/>
              <w:jc w:val="both"/>
              <w:cnfStyle w:val="000000000000" w:firstRow="0" w:lastRow="0" w:firstColumn="0" w:lastColumn="0" w:oddVBand="0" w:evenVBand="0" w:oddHBand="0" w:evenHBand="0" w:firstRowFirstColumn="0" w:firstRowLastColumn="0" w:lastRowFirstColumn="0" w:lastRowLastColumn="0"/>
              <w:rPr>
                <w:b/>
                <w:bCs/>
                <w:color w:val="1F497D" w:themeColor="text2"/>
                <w:lang w:val="bg-BG" w:eastAsia="bg-BG"/>
              </w:rPr>
            </w:pPr>
            <w:proofErr w:type="spellStart"/>
            <w:r w:rsidRPr="00E03ECE">
              <w:rPr>
                <w:color w:val="1F497D" w:themeColor="text2"/>
              </w:rPr>
              <w:t>Министърът</w:t>
            </w:r>
            <w:proofErr w:type="spellEnd"/>
            <w:r w:rsidRPr="00E03ECE">
              <w:rPr>
                <w:color w:val="1F497D" w:themeColor="text2"/>
              </w:rPr>
              <w:t xml:space="preserve"> на </w:t>
            </w:r>
            <w:proofErr w:type="spellStart"/>
            <w:r w:rsidRPr="00E03ECE">
              <w:rPr>
                <w:color w:val="1F497D" w:themeColor="text2"/>
              </w:rPr>
              <w:t>туризма</w:t>
            </w:r>
            <w:proofErr w:type="spellEnd"/>
            <w:r w:rsidRPr="00E03ECE">
              <w:rPr>
                <w:color w:val="1F497D" w:themeColor="text2"/>
              </w:rPr>
              <w:t xml:space="preserve"> </w:t>
            </w:r>
            <w:proofErr w:type="spellStart"/>
            <w:r w:rsidRPr="00E03ECE">
              <w:rPr>
                <w:color w:val="1F497D" w:themeColor="text2"/>
              </w:rPr>
              <w:t>определя</w:t>
            </w:r>
            <w:proofErr w:type="spellEnd"/>
            <w:r w:rsidRPr="00E03ECE">
              <w:rPr>
                <w:color w:val="1F497D" w:themeColor="text2"/>
              </w:rPr>
              <w:t xml:space="preserve"> </w:t>
            </w:r>
            <w:proofErr w:type="spellStart"/>
            <w:r w:rsidRPr="00E03ECE">
              <w:rPr>
                <w:color w:val="1F497D" w:themeColor="text2"/>
              </w:rPr>
              <w:t>представителите</w:t>
            </w:r>
            <w:proofErr w:type="spellEnd"/>
            <w:r w:rsidRPr="00E03ECE">
              <w:rPr>
                <w:color w:val="1F497D" w:themeColor="text2"/>
              </w:rPr>
              <w:t xml:space="preserve"> на </w:t>
            </w:r>
            <w:proofErr w:type="spellStart"/>
            <w:r w:rsidRPr="00E03ECE">
              <w:rPr>
                <w:color w:val="1F497D" w:themeColor="text2"/>
              </w:rPr>
              <w:t>държавата</w:t>
            </w:r>
            <w:proofErr w:type="spellEnd"/>
            <w:r w:rsidRPr="00E03ECE">
              <w:rPr>
                <w:color w:val="1F497D" w:themeColor="text2"/>
              </w:rPr>
              <w:t xml:space="preserve"> в </w:t>
            </w:r>
            <w:proofErr w:type="spellStart"/>
            <w:r w:rsidRPr="00E03ECE">
              <w:rPr>
                <w:color w:val="1F497D" w:themeColor="text2"/>
              </w:rPr>
              <w:t>Националния</w:t>
            </w:r>
            <w:proofErr w:type="spellEnd"/>
            <w:r w:rsidRPr="00E03ECE">
              <w:rPr>
                <w:color w:val="1F497D" w:themeColor="text2"/>
              </w:rPr>
              <w:t xml:space="preserve"> </w:t>
            </w:r>
            <w:proofErr w:type="spellStart"/>
            <w:r w:rsidRPr="00E03ECE">
              <w:rPr>
                <w:color w:val="1F497D" w:themeColor="text2"/>
              </w:rPr>
              <w:t>съвет</w:t>
            </w:r>
            <w:proofErr w:type="spellEnd"/>
            <w:r w:rsidRPr="00E03ECE">
              <w:rPr>
                <w:color w:val="1F497D" w:themeColor="text2"/>
              </w:rPr>
              <w:t xml:space="preserve"> </w:t>
            </w:r>
            <w:proofErr w:type="spellStart"/>
            <w:r w:rsidRPr="00E03ECE">
              <w:rPr>
                <w:color w:val="1F497D" w:themeColor="text2"/>
              </w:rPr>
              <w:t>по</w:t>
            </w:r>
            <w:proofErr w:type="spellEnd"/>
            <w:r w:rsidRPr="00E03ECE">
              <w:rPr>
                <w:color w:val="1F497D" w:themeColor="text2"/>
              </w:rPr>
              <w:t xml:space="preserve"> </w:t>
            </w:r>
            <w:proofErr w:type="spellStart"/>
            <w:r w:rsidRPr="00E03ECE">
              <w:rPr>
                <w:color w:val="1F497D" w:themeColor="text2"/>
              </w:rPr>
              <w:t>туризъм</w:t>
            </w:r>
            <w:proofErr w:type="spellEnd"/>
            <w:r w:rsidRPr="00E03ECE">
              <w:rPr>
                <w:color w:val="1F497D" w:themeColor="text2"/>
              </w:rPr>
              <w:t xml:space="preserve"> </w:t>
            </w:r>
            <w:proofErr w:type="spellStart"/>
            <w:r w:rsidRPr="00E03ECE">
              <w:rPr>
                <w:color w:val="1F497D" w:themeColor="text2"/>
              </w:rPr>
              <w:t>съгласувано</w:t>
            </w:r>
            <w:proofErr w:type="spellEnd"/>
            <w:r w:rsidRPr="00E03ECE">
              <w:rPr>
                <w:color w:val="1F497D" w:themeColor="text2"/>
              </w:rPr>
              <w:t xml:space="preserve"> с </w:t>
            </w:r>
            <w:proofErr w:type="spellStart"/>
            <w:r w:rsidRPr="00E03ECE">
              <w:rPr>
                <w:color w:val="1F497D" w:themeColor="text2"/>
              </w:rPr>
              <w:t>ръководителите</w:t>
            </w:r>
            <w:proofErr w:type="spellEnd"/>
            <w:r w:rsidRPr="00E03ECE">
              <w:rPr>
                <w:color w:val="1F497D" w:themeColor="text2"/>
              </w:rPr>
              <w:t xml:space="preserve"> на </w:t>
            </w:r>
            <w:proofErr w:type="spellStart"/>
            <w:r w:rsidRPr="00E03ECE">
              <w:rPr>
                <w:color w:val="1F497D" w:themeColor="text2"/>
              </w:rPr>
              <w:t>съответните</w:t>
            </w:r>
            <w:proofErr w:type="spellEnd"/>
            <w:r w:rsidRPr="00E03ECE">
              <w:rPr>
                <w:color w:val="1F497D" w:themeColor="text2"/>
              </w:rPr>
              <w:t xml:space="preserve"> </w:t>
            </w:r>
            <w:proofErr w:type="spellStart"/>
            <w:r w:rsidRPr="00E03ECE">
              <w:rPr>
                <w:color w:val="1F497D" w:themeColor="text2"/>
              </w:rPr>
              <w:t>държавни</w:t>
            </w:r>
            <w:proofErr w:type="spellEnd"/>
            <w:r w:rsidRPr="00E03ECE">
              <w:rPr>
                <w:color w:val="1F497D" w:themeColor="text2"/>
              </w:rPr>
              <w:t xml:space="preserve"> </w:t>
            </w:r>
            <w:proofErr w:type="spellStart"/>
            <w:r w:rsidRPr="00E03ECE">
              <w:rPr>
                <w:color w:val="1F497D" w:themeColor="text2"/>
              </w:rPr>
              <w:t>ведомства</w:t>
            </w:r>
            <w:proofErr w:type="spellEnd"/>
            <w:r w:rsidRPr="00E03ECE">
              <w:rPr>
                <w:color w:val="1F497D" w:themeColor="text2"/>
              </w:rPr>
              <w:t>.</w:t>
            </w:r>
          </w:p>
          <w:p w14:paraId="631EE937" w14:textId="77777777" w:rsidR="00901283" w:rsidRPr="00E03ECE" w:rsidRDefault="00AB022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lang w:val="bg-BG" w:eastAsia="bg-BG"/>
              </w:rPr>
            </w:pPr>
            <w:proofErr w:type="spellStart"/>
            <w:r w:rsidRPr="00E03ECE">
              <w:rPr>
                <w:color w:val="1F497D" w:themeColor="text2"/>
              </w:rPr>
              <w:t>Представители</w:t>
            </w:r>
            <w:proofErr w:type="spellEnd"/>
            <w:r w:rsidRPr="00E03ECE">
              <w:rPr>
                <w:color w:val="1F497D" w:themeColor="text2"/>
              </w:rPr>
              <w:t xml:space="preserve"> на </w:t>
            </w:r>
            <w:proofErr w:type="spellStart"/>
            <w:r w:rsidRPr="00E03ECE">
              <w:rPr>
                <w:color w:val="1F497D" w:themeColor="text2"/>
              </w:rPr>
              <w:t>държавата</w:t>
            </w:r>
            <w:proofErr w:type="spellEnd"/>
            <w:r w:rsidRPr="00E03ECE">
              <w:rPr>
                <w:color w:val="1F497D" w:themeColor="text2"/>
              </w:rPr>
              <w:t xml:space="preserve">, </w:t>
            </w:r>
            <w:proofErr w:type="spellStart"/>
            <w:r w:rsidRPr="00E03ECE">
              <w:rPr>
                <w:color w:val="1F497D" w:themeColor="text2"/>
              </w:rPr>
              <w:t>туристически</w:t>
            </w:r>
            <w:proofErr w:type="spellEnd"/>
            <w:r w:rsidRPr="00E03ECE">
              <w:rPr>
                <w:color w:val="1F497D" w:themeColor="text2"/>
              </w:rPr>
              <w:t xml:space="preserve"> </w:t>
            </w:r>
            <w:proofErr w:type="spellStart"/>
            <w:r w:rsidRPr="00E03ECE">
              <w:rPr>
                <w:color w:val="1F497D" w:themeColor="text2"/>
              </w:rPr>
              <w:t>сдружения</w:t>
            </w:r>
            <w:proofErr w:type="spellEnd"/>
            <w:r w:rsidRPr="00E03ECE">
              <w:rPr>
                <w:color w:val="1F497D" w:themeColor="text2"/>
              </w:rPr>
              <w:t xml:space="preserve">, </w:t>
            </w:r>
            <w:proofErr w:type="spellStart"/>
            <w:r w:rsidRPr="00E03ECE">
              <w:rPr>
                <w:color w:val="1F497D" w:themeColor="text2"/>
              </w:rPr>
              <w:t>сдружения</w:t>
            </w:r>
            <w:proofErr w:type="spellEnd"/>
            <w:r w:rsidRPr="00E03ECE">
              <w:rPr>
                <w:color w:val="1F497D" w:themeColor="text2"/>
              </w:rPr>
              <w:t xml:space="preserve"> на </w:t>
            </w:r>
            <w:proofErr w:type="spellStart"/>
            <w:r w:rsidRPr="00E03ECE">
              <w:rPr>
                <w:color w:val="1F497D" w:themeColor="text2"/>
              </w:rPr>
              <w:t>въздушни</w:t>
            </w:r>
            <w:proofErr w:type="spellEnd"/>
            <w:r w:rsidRPr="00E03ECE">
              <w:rPr>
                <w:color w:val="1F497D" w:themeColor="text2"/>
              </w:rPr>
              <w:t xml:space="preserve">, </w:t>
            </w:r>
            <w:proofErr w:type="spellStart"/>
            <w:r w:rsidRPr="00E03ECE">
              <w:rPr>
                <w:color w:val="1F497D" w:themeColor="text2"/>
              </w:rPr>
              <w:t>сухопътни</w:t>
            </w:r>
            <w:proofErr w:type="spellEnd"/>
            <w:r w:rsidRPr="00E03ECE">
              <w:rPr>
                <w:color w:val="1F497D" w:themeColor="text2"/>
              </w:rPr>
              <w:t xml:space="preserve"> и </w:t>
            </w:r>
            <w:proofErr w:type="spellStart"/>
            <w:r w:rsidRPr="00E03ECE">
              <w:rPr>
                <w:color w:val="1F497D" w:themeColor="text2"/>
              </w:rPr>
              <w:t>водни</w:t>
            </w:r>
            <w:proofErr w:type="spellEnd"/>
            <w:r w:rsidRPr="00E03ECE">
              <w:rPr>
                <w:color w:val="1F497D" w:themeColor="text2"/>
              </w:rPr>
              <w:t xml:space="preserve"> </w:t>
            </w:r>
            <w:proofErr w:type="spellStart"/>
            <w:r w:rsidRPr="00E03ECE">
              <w:rPr>
                <w:color w:val="1F497D" w:themeColor="text2"/>
              </w:rPr>
              <w:t>превозвачи</w:t>
            </w:r>
            <w:proofErr w:type="spellEnd"/>
            <w:r w:rsidRPr="00E03ECE">
              <w:rPr>
                <w:color w:val="1F497D" w:themeColor="text2"/>
              </w:rPr>
              <w:t xml:space="preserve">, </w:t>
            </w:r>
            <w:proofErr w:type="spellStart"/>
            <w:r w:rsidRPr="00E03ECE">
              <w:rPr>
                <w:color w:val="1F497D" w:themeColor="text2"/>
              </w:rPr>
              <w:t>национално</w:t>
            </w:r>
            <w:proofErr w:type="spellEnd"/>
            <w:r w:rsidRPr="00E03ECE">
              <w:rPr>
                <w:color w:val="1F497D" w:themeColor="text2"/>
              </w:rPr>
              <w:t xml:space="preserve"> </w:t>
            </w:r>
            <w:proofErr w:type="spellStart"/>
            <w:r w:rsidRPr="00E03ECE">
              <w:rPr>
                <w:color w:val="1F497D" w:themeColor="text2"/>
              </w:rPr>
              <w:t>представените</w:t>
            </w:r>
            <w:proofErr w:type="spellEnd"/>
            <w:r w:rsidRPr="00E03ECE">
              <w:rPr>
                <w:color w:val="1F497D" w:themeColor="text2"/>
              </w:rPr>
              <w:t xml:space="preserve"> </w:t>
            </w:r>
            <w:proofErr w:type="spellStart"/>
            <w:r w:rsidRPr="00E03ECE">
              <w:rPr>
                <w:color w:val="1F497D" w:themeColor="text2"/>
              </w:rPr>
              <w:t>сдружения</w:t>
            </w:r>
            <w:proofErr w:type="spellEnd"/>
            <w:r w:rsidRPr="00E03ECE">
              <w:rPr>
                <w:color w:val="1F497D" w:themeColor="text2"/>
              </w:rPr>
              <w:t xml:space="preserve"> на </w:t>
            </w:r>
            <w:proofErr w:type="spellStart"/>
            <w:r w:rsidRPr="00E03ECE">
              <w:rPr>
                <w:color w:val="1F497D" w:themeColor="text2"/>
              </w:rPr>
              <w:t>потребителите</w:t>
            </w:r>
            <w:proofErr w:type="spellEnd"/>
            <w:r w:rsidRPr="00E03ECE">
              <w:rPr>
                <w:color w:val="1F497D" w:themeColor="text2"/>
              </w:rPr>
              <w:t xml:space="preserve"> в </w:t>
            </w:r>
            <w:proofErr w:type="spellStart"/>
            <w:r w:rsidRPr="00E03ECE">
              <w:rPr>
                <w:color w:val="1F497D" w:themeColor="text2"/>
              </w:rPr>
              <w:t>Република</w:t>
            </w:r>
            <w:proofErr w:type="spellEnd"/>
            <w:r w:rsidRPr="00E03ECE">
              <w:rPr>
                <w:color w:val="1F497D" w:themeColor="text2"/>
              </w:rPr>
              <w:t xml:space="preserve"> </w:t>
            </w:r>
            <w:proofErr w:type="spellStart"/>
            <w:r w:rsidRPr="00E03ECE">
              <w:rPr>
                <w:color w:val="1F497D" w:themeColor="text2"/>
              </w:rPr>
              <w:t>България</w:t>
            </w:r>
            <w:proofErr w:type="spellEnd"/>
            <w:r w:rsidRPr="00E03ECE">
              <w:rPr>
                <w:color w:val="1F497D" w:themeColor="text2"/>
              </w:rPr>
              <w:t xml:space="preserve"> и НСОРБ</w:t>
            </w:r>
          </w:p>
        </w:tc>
        <w:tc>
          <w:tcPr>
            <w:tcW w:w="840" w:type="pct"/>
            <w:shd w:val="clear" w:color="auto" w:fill="auto"/>
          </w:tcPr>
          <w:p w14:paraId="33E5DADE" w14:textId="77777777" w:rsidR="00901283" w:rsidRPr="00E03ECE" w:rsidRDefault="00DC18B4"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lang w:val="bg-BG" w:eastAsia="bg-BG"/>
              </w:rPr>
            </w:pPr>
            <w:proofErr w:type="spellStart"/>
            <w:r w:rsidRPr="00E03ECE">
              <w:rPr>
                <w:color w:val="1F497D" w:themeColor="text2"/>
              </w:rPr>
              <w:t>Няма</w:t>
            </w:r>
            <w:proofErr w:type="spellEnd"/>
            <w:r w:rsidRPr="00E03ECE">
              <w:rPr>
                <w:color w:val="1F497D" w:themeColor="text2"/>
              </w:rPr>
              <w:t xml:space="preserve"> </w:t>
            </w:r>
            <w:proofErr w:type="spellStart"/>
            <w:r w:rsidRPr="00E03ECE">
              <w:rPr>
                <w:color w:val="1F497D" w:themeColor="text2"/>
              </w:rPr>
              <w:t>публични</w:t>
            </w:r>
            <w:proofErr w:type="spellEnd"/>
            <w:r w:rsidRPr="00E03ECE">
              <w:rPr>
                <w:color w:val="1F497D" w:themeColor="text2"/>
              </w:rPr>
              <w:t xml:space="preserve"> </w:t>
            </w:r>
            <w:proofErr w:type="spellStart"/>
            <w:r w:rsidRPr="00E03ECE">
              <w:rPr>
                <w:color w:val="1F497D" w:themeColor="text2"/>
              </w:rPr>
              <w:t>данни</w:t>
            </w:r>
            <w:proofErr w:type="spellEnd"/>
          </w:p>
        </w:tc>
        <w:tc>
          <w:tcPr>
            <w:tcW w:w="612" w:type="pct"/>
            <w:shd w:val="clear" w:color="auto" w:fill="auto"/>
          </w:tcPr>
          <w:p w14:paraId="140A421B" w14:textId="77777777" w:rsidR="00901283" w:rsidRPr="00E03ECE" w:rsidRDefault="00DC18B4"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lang w:val="bg-BG" w:eastAsia="bg-BG"/>
              </w:rPr>
            </w:pPr>
            <w:proofErr w:type="spellStart"/>
            <w:r w:rsidRPr="00E03ECE">
              <w:rPr>
                <w:color w:val="1F497D" w:themeColor="text2"/>
              </w:rPr>
              <w:t>Няма</w:t>
            </w:r>
            <w:proofErr w:type="spellEnd"/>
            <w:r w:rsidRPr="00E03ECE">
              <w:rPr>
                <w:color w:val="1F497D" w:themeColor="text2"/>
              </w:rPr>
              <w:t xml:space="preserve"> </w:t>
            </w:r>
            <w:proofErr w:type="spellStart"/>
            <w:r w:rsidRPr="00E03ECE">
              <w:rPr>
                <w:color w:val="1F497D" w:themeColor="text2"/>
              </w:rPr>
              <w:t>публични</w:t>
            </w:r>
            <w:proofErr w:type="spellEnd"/>
            <w:r w:rsidRPr="00E03ECE">
              <w:rPr>
                <w:color w:val="1F497D" w:themeColor="text2"/>
              </w:rPr>
              <w:t xml:space="preserve"> </w:t>
            </w:r>
            <w:proofErr w:type="spellStart"/>
            <w:r w:rsidRPr="00E03ECE">
              <w:rPr>
                <w:color w:val="1F497D" w:themeColor="text2"/>
              </w:rPr>
              <w:t>данни</w:t>
            </w:r>
            <w:proofErr w:type="spellEnd"/>
          </w:p>
        </w:tc>
      </w:tr>
    </w:tbl>
    <w:p w14:paraId="78CD9D02" w14:textId="77777777" w:rsidR="00901283" w:rsidRPr="003A1000" w:rsidRDefault="00B928C0" w:rsidP="00A20B86">
      <w:pPr>
        <w:pStyle w:val="Caption"/>
        <w:spacing w:after="120"/>
        <w:rPr>
          <w:sz w:val="24"/>
          <w:szCs w:val="24"/>
        </w:rPr>
      </w:pPr>
      <w:bookmarkStart w:id="57" w:name="_Toc1470823"/>
      <w:r w:rsidRPr="003A1000">
        <w:rPr>
          <w:sz w:val="24"/>
          <w:szCs w:val="24"/>
        </w:rPr>
        <w:t xml:space="preserve">Таблица </w:t>
      </w:r>
      <w:r w:rsidR="00145488" w:rsidRPr="003A1000">
        <w:rPr>
          <w:sz w:val="24"/>
          <w:szCs w:val="24"/>
        </w:rPr>
        <w:fldChar w:fldCharType="begin"/>
      </w:r>
      <w:r w:rsidRPr="003A1000">
        <w:rPr>
          <w:sz w:val="24"/>
          <w:szCs w:val="24"/>
        </w:rPr>
        <w:instrText xml:space="preserve"> SEQ Таблица \* ARABIC </w:instrText>
      </w:r>
      <w:r w:rsidR="00145488" w:rsidRPr="003A1000">
        <w:rPr>
          <w:sz w:val="24"/>
          <w:szCs w:val="24"/>
        </w:rPr>
        <w:fldChar w:fldCharType="separate"/>
      </w:r>
      <w:r w:rsidR="00284E6C">
        <w:rPr>
          <w:noProof/>
          <w:sz w:val="24"/>
          <w:szCs w:val="24"/>
        </w:rPr>
        <w:t>2</w:t>
      </w:r>
      <w:r w:rsidR="00145488" w:rsidRPr="003A1000">
        <w:rPr>
          <w:sz w:val="24"/>
          <w:szCs w:val="24"/>
        </w:rPr>
        <w:fldChar w:fldCharType="end"/>
      </w:r>
      <w:r w:rsidRPr="003A1000">
        <w:rPr>
          <w:sz w:val="24"/>
          <w:szCs w:val="24"/>
        </w:rPr>
        <w:t xml:space="preserve"> Консултативни съвети </w:t>
      </w:r>
      <w:r w:rsidR="00F7014C" w:rsidRPr="003A1000">
        <w:rPr>
          <w:sz w:val="24"/>
          <w:szCs w:val="24"/>
        </w:rPr>
        <w:t>–</w:t>
      </w:r>
      <w:r w:rsidRPr="003A1000">
        <w:rPr>
          <w:sz w:val="24"/>
          <w:szCs w:val="24"/>
        </w:rPr>
        <w:t xml:space="preserve"> състав, брой заседания и решения</w:t>
      </w:r>
      <w:bookmarkEnd w:id="57"/>
    </w:p>
    <w:p w14:paraId="030D4F1D" w14:textId="77777777" w:rsidR="00901283" w:rsidRPr="003A1000" w:rsidRDefault="00901283" w:rsidP="00A20B86">
      <w:pPr>
        <w:spacing w:after="120"/>
        <w:rPr>
          <w:color w:val="1F497D" w:themeColor="text2"/>
        </w:rPr>
      </w:pPr>
    </w:p>
    <w:p w14:paraId="30A0C8E7" w14:textId="77777777" w:rsidR="00901283" w:rsidRPr="003A1000" w:rsidRDefault="00B928C0" w:rsidP="00A20B86">
      <w:pPr>
        <w:spacing w:after="120"/>
        <w:rPr>
          <w:b/>
          <w:color w:val="1F497D" w:themeColor="text2"/>
        </w:rPr>
      </w:pPr>
      <w:r w:rsidRPr="003A1000">
        <w:rPr>
          <w:b/>
          <w:color w:val="1F497D" w:themeColor="text2"/>
        </w:rPr>
        <w:t>3.1.</w:t>
      </w:r>
      <w:r w:rsidR="00F22EBA" w:rsidRPr="003A1000">
        <w:rPr>
          <w:b/>
          <w:color w:val="1F497D" w:themeColor="text2"/>
        </w:rPr>
        <w:t>7</w:t>
      </w:r>
      <w:r w:rsidRPr="003A1000">
        <w:rPr>
          <w:b/>
          <w:color w:val="1F497D" w:themeColor="text2"/>
        </w:rPr>
        <w:t xml:space="preserve">.1. Специализиран експертен съвет за опазване на недвижимите културни ценности </w:t>
      </w:r>
    </w:p>
    <w:p w14:paraId="234816B2" w14:textId="77777777" w:rsidR="00901283" w:rsidRPr="003A1000" w:rsidRDefault="00B928C0" w:rsidP="00A20B86">
      <w:pPr>
        <w:spacing w:after="120"/>
        <w:jc w:val="both"/>
        <w:rPr>
          <w:color w:val="1F497D" w:themeColor="text2"/>
        </w:rPr>
      </w:pPr>
      <w:r w:rsidRPr="003A1000">
        <w:rPr>
          <w:color w:val="1F497D" w:themeColor="text2"/>
        </w:rPr>
        <w:t xml:space="preserve">СЕСОНКЦ е създаден с чл.64, ал.2 от ЗКН, който предвижда, че към министъра на културата се създава Специализиран експертен съвет за опазване на недвижимите културни ценности. </w:t>
      </w:r>
    </w:p>
    <w:p w14:paraId="1F9B6DCD" w14:textId="77777777" w:rsidR="00901283" w:rsidRPr="003A1000" w:rsidRDefault="00B928C0" w:rsidP="00A20B86">
      <w:pPr>
        <w:spacing w:after="120"/>
        <w:jc w:val="both"/>
        <w:rPr>
          <w:color w:val="1F497D" w:themeColor="text2"/>
        </w:rPr>
      </w:pPr>
      <w:r w:rsidRPr="003A1000">
        <w:rPr>
          <w:color w:val="1F497D" w:themeColor="text2"/>
        </w:rPr>
        <w:t>Със същата алинея е определен съставът на съвета. В състава на съвета се включват директорът на НИНКН, директорът на Центъра за подводна археология, директорът на Инспектората и по един представител на специализираните институти при БАН, на Камарата на архитектите, както и експерти по реставрация и конс</w:t>
      </w:r>
      <w:r w:rsidR="001104BE" w:rsidRPr="003A1000">
        <w:rPr>
          <w:color w:val="1F497D" w:themeColor="text2"/>
        </w:rPr>
        <w:t xml:space="preserve">ервация, вписани в регистъра по </w:t>
      </w:r>
      <w:r w:rsidRPr="003A1000">
        <w:rPr>
          <w:color w:val="1F497D" w:themeColor="text2"/>
        </w:rPr>
        <w:t>чл. 165, и други специалисти, определени от министъра на културата.</w:t>
      </w:r>
    </w:p>
    <w:p w14:paraId="28D021B9" w14:textId="77777777" w:rsidR="00901283" w:rsidRPr="003A1000" w:rsidRDefault="00B928C0" w:rsidP="00A20B86">
      <w:pPr>
        <w:spacing w:after="120"/>
        <w:jc w:val="both"/>
        <w:rPr>
          <w:color w:val="1F497D" w:themeColor="text2"/>
        </w:rPr>
      </w:pPr>
      <w:r w:rsidRPr="003A1000">
        <w:rPr>
          <w:color w:val="1F497D" w:themeColor="text2"/>
        </w:rPr>
        <w:t xml:space="preserve">С ал.5 на чл.64 на министъра на културата е делегирано определянето на устройството, организацията на работа и финансирането на съвета. Правилникът за устройството, организацията на работата и финансирането на СЕСОНКЦ е издаден от министъра на културата, </w:t>
      </w:r>
      <w:proofErr w:type="spellStart"/>
      <w:r w:rsidRPr="003A1000">
        <w:rPr>
          <w:color w:val="1F497D" w:themeColor="text2"/>
        </w:rPr>
        <w:t>обн</w:t>
      </w:r>
      <w:proofErr w:type="spellEnd"/>
      <w:r w:rsidRPr="003A1000">
        <w:rPr>
          <w:color w:val="1F497D" w:themeColor="text2"/>
        </w:rPr>
        <w:t>., ДВ, бр. 48 от 24.06.2011 г.</w:t>
      </w:r>
    </w:p>
    <w:p w14:paraId="53AA7E4A" w14:textId="77777777" w:rsidR="00901283" w:rsidRPr="003A1000" w:rsidRDefault="00901283" w:rsidP="00A20B86">
      <w:pPr>
        <w:spacing w:after="120"/>
        <w:jc w:val="both"/>
        <w:rPr>
          <w:color w:val="1F497D" w:themeColor="text2"/>
        </w:rPr>
      </w:pPr>
    </w:p>
    <w:p w14:paraId="4EBBACAE" w14:textId="77777777" w:rsidR="00901283" w:rsidRPr="003A1000" w:rsidRDefault="00B928C0" w:rsidP="00A20B86">
      <w:pPr>
        <w:spacing w:after="120"/>
        <w:jc w:val="both"/>
        <w:rPr>
          <w:b/>
          <w:color w:val="1F497D" w:themeColor="text2"/>
        </w:rPr>
      </w:pPr>
      <w:r w:rsidRPr="003A1000">
        <w:rPr>
          <w:b/>
          <w:color w:val="1F497D" w:themeColor="text2"/>
        </w:rPr>
        <w:lastRenderedPageBreak/>
        <w:t>Констат</w:t>
      </w:r>
      <w:r w:rsidR="007A2744" w:rsidRPr="003A1000">
        <w:rPr>
          <w:b/>
          <w:color w:val="1F497D" w:themeColor="text2"/>
        </w:rPr>
        <w:t>ации:</w:t>
      </w:r>
    </w:p>
    <w:p w14:paraId="10DC7A36"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bCs/>
          <w:color w:val="1F497D" w:themeColor="text2"/>
        </w:rPr>
        <w:t>Статут</w:t>
      </w:r>
      <w:r w:rsidR="00181FFE" w:rsidRPr="003A1000">
        <w:rPr>
          <w:bCs/>
          <w:color w:val="1F497D" w:themeColor="text2"/>
        </w:rPr>
        <w:t>ът на СЕСОНКЦ</w:t>
      </w:r>
      <w:r w:rsidRPr="003A1000">
        <w:rPr>
          <w:bCs/>
          <w:color w:val="1F497D" w:themeColor="text2"/>
        </w:rPr>
        <w:t xml:space="preserve"> не съответства на изискванията на ЗА. СЕСОНКЦ е съвет към министъра на културата. Като такъв би следвало ЗКН да съобрази статута му със ЗА. </w:t>
      </w:r>
      <w:r w:rsidRPr="003A1000">
        <w:rPr>
          <w:color w:val="1F497D" w:themeColor="text2"/>
        </w:rPr>
        <w:t xml:space="preserve">Вместо статут на консултативно звено за решаване на проблеми от специалната компетентност на министъра с правилника съветът е определен като постоянно действащ орган. Причината за определянето като постоянно действащ орган е големият обем текущи задачи, които съветът трябва да решава; </w:t>
      </w:r>
    </w:p>
    <w:p w14:paraId="75492BC7" w14:textId="77777777" w:rsidR="00174DF2" w:rsidRPr="003A1000" w:rsidRDefault="00B928C0" w:rsidP="00C45BDD">
      <w:pPr>
        <w:pStyle w:val="ListParagraph"/>
        <w:numPr>
          <w:ilvl w:val="0"/>
          <w:numId w:val="66"/>
        </w:numPr>
        <w:spacing w:after="120"/>
        <w:ind w:left="567" w:hanging="283"/>
        <w:jc w:val="both"/>
        <w:rPr>
          <w:color w:val="1F497D" w:themeColor="text2"/>
        </w:rPr>
      </w:pPr>
      <w:r w:rsidRPr="003A1000">
        <w:rPr>
          <w:color w:val="1F497D" w:themeColor="text2"/>
        </w:rPr>
        <w:t xml:space="preserve">Разглеждането на значителна част от въпросите, които са предоставени за решаване от съвета не изисква експертна оценка. </w:t>
      </w:r>
      <w:r w:rsidR="003B5E1D" w:rsidRPr="003A1000">
        <w:rPr>
          <w:color w:val="1F497D" w:themeColor="text2"/>
        </w:rPr>
        <w:t>Такива са например годишната програма за идентифициране на недвижими културни ценности по чл. 57 от Закона за културното наследство, предложена от НИНКН и финансирана от Министерството на културата чрез бюджета на НИНКН, както и опазването на недвижими културни ценности - държавна собственост, пр</w:t>
      </w:r>
      <w:r w:rsidR="00C45BDD" w:rsidRPr="003A1000">
        <w:rPr>
          <w:color w:val="1F497D" w:themeColor="text2"/>
        </w:rPr>
        <w:t xml:space="preserve">и предоставянето им на концесии. </w:t>
      </w:r>
      <w:r w:rsidRPr="003A1000">
        <w:rPr>
          <w:color w:val="1F497D" w:themeColor="text2"/>
        </w:rPr>
        <w:t xml:space="preserve"> Експертно участие е необходимо на етап идентифициране, което се прави от НИНКН, от научни организации, висши училища, музеи, физически и юридически лица. Експертно участие е необходимо и на етап деклариране. </w:t>
      </w:r>
    </w:p>
    <w:p w14:paraId="13215A0C"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Съществува разминаване между идеята за създаване на експертен съвет и определеният в закона състав на съвета. Анализът на състава не открива логика, която да определя изброените служители на ръководна длъжност като експерти. </w:t>
      </w:r>
    </w:p>
    <w:p w14:paraId="01882F71"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Функциите на съвета са изключително широки и с много голям обхват. В чл.3 от правилника са конкретизирани общо 17 функции на съвета. Сред тях са такива функции като деклариране, прекратяване на временен режим и отказ за деклариране на обекти, които могат да бъдат определени като недвижими културни ценности; предоставяне на статут, промени в статута и отнемане на статут на недвижими културни ценности и обявяване на защитени територии, когато в определени зони има данни за наличие на археологически обекти във връзка с чл. 79, ал. 7 ЗКН. При преглед на записите в интернет се вижда, че те протичат по идентичен начин – доклад на НИНКН и гласуване без обсъждане.</w:t>
      </w:r>
    </w:p>
    <w:p w14:paraId="6090B48D"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Разглеждането на всички въпроси, свързани </w:t>
      </w:r>
      <w:r w:rsidR="00006AE7" w:rsidRPr="003A1000">
        <w:rPr>
          <w:color w:val="1F497D" w:themeColor="text2"/>
        </w:rPr>
        <w:t xml:space="preserve">с </w:t>
      </w:r>
      <w:r w:rsidRPr="003A1000">
        <w:rPr>
          <w:color w:val="1F497D" w:themeColor="text2"/>
        </w:rPr>
        <w:t>деклариране, прекратяване на временен режим, предоставяне и промени в статута забавя всички процедури, които трябва да минат през съвета.</w:t>
      </w:r>
    </w:p>
    <w:p w14:paraId="2A6B6F66"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Несъвместимо с функциите на инспектората е участието на неговия директор в състава на съвета. Тъй като НИНКН е вносител на материалите в съвета неговият директор не би следвало да е член на съвета. </w:t>
      </w:r>
    </w:p>
    <w:p w14:paraId="769D69C1"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Като цяло липсват аргументи в съществуването на съвет, на който НИНКН да внася предложения и те да се обсъждат и приемат с участие на директора на НИНКН и представители на</w:t>
      </w:r>
      <w:r w:rsidRPr="003A1000">
        <w:rPr>
          <w:bCs/>
          <w:color w:val="1F497D" w:themeColor="text2"/>
        </w:rPr>
        <w:t xml:space="preserve"> МК, при които впоследствие отива съответната преписка. </w:t>
      </w:r>
    </w:p>
    <w:p w14:paraId="0FEEF8D1" w14:textId="77777777" w:rsidR="00901283" w:rsidRPr="003A1000" w:rsidRDefault="00901283" w:rsidP="00A20B86">
      <w:pPr>
        <w:pStyle w:val="Default"/>
        <w:spacing w:after="120"/>
        <w:ind w:left="720"/>
        <w:jc w:val="both"/>
        <w:rPr>
          <w:bCs/>
          <w:color w:val="1F497D" w:themeColor="text2"/>
        </w:rPr>
      </w:pPr>
    </w:p>
    <w:p w14:paraId="5DCC2C63" w14:textId="77777777" w:rsidR="00901283" w:rsidRPr="003A1000" w:rsidRDefault="00B928C0" w:rsidP="00A20B86">
      <w:pPr>
        <w:spacing w:after="120"/>
        <w:jc w:val="both"/>
        <w:rPr>
          <w:b/>
          <w:color w:val="1F497D" w:themeColor="text2"/>
        </w:rPr>
      </w:pPr>
      <w:r w:rsidRPr="003A1000">
        <w:rPr>
          <w:b/>
          <w:color w:val="1F497D" w:themeColor="text2"/>
        </w:rPr>
        <w:t>Препоръки за подобрения:</w:t>
      </w:r>
    </w:p>
    <w:p w14:paraId="7CCFB039" w14:textId="77777777" w:rsidR="00174DF2" w:rsidRPr="003A1000" w:rsidRDefault="002430B7" w:rsidP="00A20B86">
      <w:pPr>
        <w:pStyle w:val="ListParagraph"/>
        <w:numPr>
          <w:ilvl w:val="0"/>
          <w:numId w:val="66"/>
        </w:numPr>
        <w:spacing w:after="120"/>
        <w:ind w:left="567" w:hanging="283"/>
        <w:jc w:val="both"/>
        <w:rPr>
          <w:color w:val="1F497D" w:themeColor="text2"/>
        </w:rPr>
      </w:pPr>
      <w:r w:rsidRPr="003A1000">
        <w:rPr>
          <w:color w:val="1F497D" w:themeColor="text2"/>
        </w:rPr>
        <w:t>Съветът да</w:t>
      </w:r>
      <w:r w:rsidR="00B928C0" w:rsidRPr="003A1000">
        <w:rPr>
          <w:color w:val="1F497D" w:themeColor="text2"/>
        </w:rPr>
        <w:t xml:space="preserve"> се трансформира от експертен</w:t>
      </w:r>
      <w:r w:rsidR="00181FFE" w:rsidRPr="003A1000">
        <w:rPr>
          <w:color w:val="1F497D" w:themeColor="text2"/>
        </w:rPr>
        <w:t xml:space="preserve"> и вътрешноведомствен</w:t>
      </w:r>
      <w:r w:rsidR="00B928C0" w:rsidRPr="003A1000">
        <w:rPr>
          <w:color w:val="1F497D" w:themeColor="text2"/>
        </w:rPr>
        <w:t xml:space="preserve"> в консултативен орган </w:t>
      </w:r>
      <w:r w:rsidR="00790DEA" w:rsidRPr="003A1000">
        <w:rPr>
          <w:color w:val="1F497D" w:themeColor="text2"/>
        </w:rPr>
        <w:t>към</w:t>
      </w:r>
      <w:r w:rsidR="00B928C0" w:rsidRPr="003A1000">
        <w:rPr>
          <w:color w:val="1F497D" w:themeColor="text2"/>
        </w:rPr>
        <w:t xml:space="preserve"> министъра</w:t>
      </w:r>
      <w:r w:rsidR="00790DEA" w:rsidRPr="003A1000">
        <w:rPr>
          <w:color w:val="1F497D" w:themeColor="text2"/>
        </w:rPr>
        <w:t xml:space="preserve"> на културата</w:t>
      </w:r>
      <w:r w:rsidR="005708F7" w:rsidRPr="003A1000">
        <w:rPr>
          <w:color w:val="1F497D" w:themeColor="text2"/>
        </w:rPr>
        <w:t>.</w:t>
      </w:r>
    </w:p>
    <w:p w14:paraId="46A867E1" w14:textId="77777777" w:rsidR="00174DF2" w:rsidRPr="003A1000" w:rsidRDefault="002430B7" w:rsidP="00A20B86">
      <w:pPr>
        <w:pStyle w:val="ListParagraph"/>
        <w:numPr>
          <w:ilvl w:val="0"/>
          <w:numId w:val="66"/>
        </w:numPr>
        <w:spacing w:after="120"/>
        <w:ind w:left="567" w:hanging="283"/>
        <w:jc w:val="both"/>
        <w:rPr>
          <w:color w:val="1F497D" w:themeColor="text2"/>
        </w:rPr>
      </w:pPr>
      <w:r w:rsidRPr="003A1000">
        <w:rPr>
          <w:color w:val="1F497D" w:themeColor="text2"/>
        </w:rPr>
        <w:t>В съвета да се включат представители на МТ, МРРБ / ДНСК, областни управители и общини за да се преодолее вътрешноведомствения му характер</w:t>
      </w:r>
      <w:r w:rsidR="005708F7" w:rsidRPr="003A1000">
        <w:rPr>
          <w:color w:val="1F497D" w:themeColor="text2"/>
        </w:rPr>
        <w:t>.</w:t>
      </w:r>
    </w:p>
    <w:p w14:paraId="45A5EF3D"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Да се стесни</w:t>
      </w:r>
      <w:r w:rsidRPr="003A1000">
        <w:rPr>
          <w:bCs/>
          <w:color w:val="1F497D" w:themeColor="text2"/>
        </w:rPr>
        <w:t xml:space="preserve"> значително обхватът на функциите на съвета и като останат следните: </w:t>
      </w:r>
    </w:p>
    <w:p w14:paraId="09D7E276" w14:textId="77777777" w:rsidR="00901283" w:rsidRPr="003A1000" w:rsidRDefault="00B928C0" w:rsidP="00A20B86">
      <w:pPr>
        <w:pStyle w:val="Default"/>
        <w:numPr>
          <w:ilvl w:val="1"/>
          <w:numId w:val="28"/>
        </w:numPr>
        <w:spacing w:after="120"/>
        <w:jc w:val="both"/>
        <w:rPr>
          <w:bCs/>
          <w:color w:val="1F497D" w:themeColor="text2"/>
        </w:rPr>
      </w:pPr>
      <w:r w:rsidRPr="003A1000">
        <w:rPr>
          <w:bCs/>
          <w:color w:val="1F497D" w:themeColor="text2"/>
        </w:rPr>
        <w:lastRenderedPageBreak/>
        <w:t>включване на недвижими културни ценности или на смесени природни и културни ценности в Индикативната листа за културното и природното н</w:t>
      </w:r>
      <w:r w:rsidR="005F2695" w:rsidRPr="003A1000">
        <w:rPr>
          <w:bCs/>
          <w:color w:val="1F497D" w:themeColor="text2"/>
        </w:rPr>
        <w:t>аследство на Република България</w:t>
      </w:r>
      <w:r w:rsidRPr="003A1000">
        <w:rPr>
          <w:bCs/>
          <w:color w:val="1F497D" w:themeColor="text2"/>
        </w:rPr>
        <w:t>.</w:t>
      </w:r>
    </w:p>
    <w:p w14:paraId="3A17808A" w14:textId="77777777" w:rsidR="00901283" w:rsidRPr="003A1000" w:rsidRDefault="00B928C0" w:rsidP="00A20B86">
      <w:pPr>
        <w:pStyle w:val="Default"/>
        <w:numPr>
          <w:ilvl w:val="1"/>
          <w:numId w:val="28"/>
        </w:numPr>
        <w:spacing w:after="120"/>
        <w:jc w:val="both"/>
        <w:rPr>
          <w:bCs/>
          <w:color w:val="1F497D" w:themeColor="text2"/>
        </w:rPr>
      </w:pPr>
      <w:r w:rsidRPr="003A1000">
        <w:rPr>
          <w:bCs/>
          <w:color w:val="1F497D" w:themeColor="text2"/>
        </w:rPr>
        <w:t xml:space="preserve">правилата за управление на недвижими културни ценности и докладите от регистрираните вероизповедания за дейностите по опазването им съгласно чл. 13, ал. 2 ЗКН; </w:t>
      </w:r>
    </w:p>
    <w:p w14:paraId="32AB0666" w14:textId="77777777" w:rsidR="00901283" w:rsidRPr="003A1000" w:rsidRDefault="00B928C0" w:rsidP="00A20B86">
      <w:pPr>
        <w:pStyle w:val="Default"/>
        <w:numPr>
          <w:ilvl w:val="1"/>
          <w:numId w:val="28"/>
        </w:numPr>
        <w:spacing w:after="120"/>
        <w:jc w:val="both"/>
        <w:rPr>
          <w:bCs/>
          <w:color w:val="1F497D" w:themeColor="text2"/>
        </w:rPr>
      </w:pPr>
      <w:r w:rsidRPr="003A1000">
        <w:rPr>
          <w:bCs/>
          <w:color w:val="1F497D" w:themeColor="text2"/>
        </w:rPr>
        <w:t xml:space="preserve">искания от религиозни институции за извършване на обредни ритуали и богослужения в недвижими културни ценности </w:t>
      </w:r>
      <w:r w:rsidR="00F7014C" w:rsidRPr="003A1000">
        <w:rPr>
          <w:bCs/>
          <w:color w:val="1F497D" w:themeColor="text2"/>
        </w:rPr>
        <w:t>–</w:t>
      </w:r>
      <w:r w:rsidRPr="003A1000">
        <w:rPr>
          <w:bCs/>
          <w:color w:val="1F497D" w:themeColor="text2"/>
        </w:rPr>
        <w:t xml:space="preserve"> държавна собственост, съгласно чл. 79, ал. 8 ЗКН; </w:t>
      </w:r>
    </w:p>
    <w:p w14:paraId="66214FD8" w14:textId="77777777" w:rsidR="00901283" w:rsidRPr="003A1000" w:rsidRDefault="00B928C0" w:rsidP="00A20B86">
      <w:pPr>
        <w:pStyle w:val="Default"/>
        <w:numPr>
          <w:ilvl w:val="1"/>
          <w:numId w:val="28"/>
        </w:numPr>
        <w:spacing w:after="120"/>
        <w:jc w:val="both"/>
        <w:rPr>
          <w:bCs/>
          <w:color w:val="1F497D" w:themeColor="text2"/>
        </w:rPr>
      </w:pPr>
      <w:r w:rsidRPr="003A1000">
        <w:rPr>
          <w:bCs/>
          <w:color w:val="1F497D" w:themeColor="text2"/>
        </w:rPr>
        <w:t xml:space="preserve">специфични изисквания за опазване на недвижими културни ценности при учредяване на вещно право на ползване върху земя по чл. 162, ал. 1 ЗКН, както и при предприемането на действия по чл. 162, ал. 2 ЗКН; </w:t>
      </w:r>
    </w:p>
    <w:p w14:paraId="2700F4AD" w14:textId="77777777" w:rsidR="00901283" w:rsidRPr="003A1000" w:rsidRDefault="00B928C0" w:rsidP="00A20B86">
      <w:pPr>
        <w:pStyle w:val="Default"/>
        <w:numPr>
          <w:ilvl w:val="1"/>
          <w:numId w:val="28"/>
        </w:numPr>
        <w:spacing w:after="120"/>
        <w:jc w:val="both"/>
        <w:rPr>
          <w:bCs/>
          <w:color w:val="1F497D" w:themeColor="text2"/>
        </w:rPr>
      </w:pPr>
      <w:r w:rsidRPr="003A1000">
        <w:rPr>
          <w:bCs/>
          <w:color w:val="1F497D" w:themeColor="text2"/>
        </w:rPr>
        <w:t>годишната програма за мониторинг върху състоянието на недвижими културни ценности във връзка с чл. 14, т. 12, буква "в" ЗКН, предложена от НИНКН и финансирана от Министерството на културата чрез бюджета на НИНКН;</w:t>
      </w:r>
    </w:p>
    <w:p w14:paraId="6AB75734" w14:textId="77777777" w:rsidR="00901283" w:rsidRPr="003A1000" w:rsidRDefault="00B928C0" w:rsidP="00A20B86">
      <w:pPr>
        <w:pStyle w:val="Default"/>
        <w:numPr>
          <w:ilvl w:val="1"/>
          <w:numId w:val="28"/>
        </w:numPr>
        <w:spacing w:after="120"/>
        <w:jc w:val="both"/>
        <w:rPr>
          <w:bCs/>
          <w:color w:val="1F497D" w:themeColor="text2"/>
        </w:rPr>
      </w:pPr>
      <w:r w:rsidRPr="003A1000">
        <w:rPr>
          <w:bCs/>
          <w:color w:val="1F497D" w:themeColor="text2"/>
        </w:rPr>
        <w:t>годишната програма за идентифициране на недвижими културни ценности по чл. 57 от Закона за културното наследство, предложена от НИНКН и финансирана от Министерството на културата чрез бюджета на НИНКН;</w:t>
      </w:r>
    </w:p>
    <w:p w14:paraId="1699553D" w14:textId="77777777" w:rsidR="00901283" w:rsidRPr="003A1000" w:rsidRDefault="00B928C0" w:rsidP="00A20B86">
      <w:pPr>
        <w:pStyle w:val="Default"/>
        <w:numPr>
          <w:ilvl w:val="1"/>
          <w:numId w:val="28"/>
        </w:numPr>
        <w:spacing w:after="120"/>
        <w:jc w:val="both"/>
        <w:rPr>
          <w:bCs/>
          <w:color w:val="1F497D" w:themeColor="text2"/>
        </w:rPr>
      </w:pPr>
      <w:r w:rsidRPr="003A1000">
        <w:rPr>
          <w:bCs/>
          <w:color w:val="1F497D" w:themeColor="text2"/>
        </w:rPr>
        <w:t xml:space="preserve">опазването на </w:t>
      </w:r>
      <w:r w:rsidR="005F2695" w:rsidRPr="003A1000">
        <w:rPr>
          <w:bCs/>
          <w:color w:val="1F497D" w:themeColor="text2"/>
        </w:rPr>
        <w:t>НКЦ</w:t>
      </w:r>
      <w:r w:rsidRPr="003A1000">
        <w:rPr>
          <w:bCs/>
          <w:color w:val="1F497D" w:themeColor="text2"/>
        </w:rPr>
        <w:t xml:space="preserve"> </w:t>
      </w:r>
      <w:r w:rsidR="00F7014C" w:rsidRPr="003A1000">
        <w:rPr>
          <w:bCs/>
          <w:color w:val="1F497D" w:themeColor="text2"/>
        </w:rPr>
        <w:t>–</w:t>
      </w:r>
      <w:r w:rsidRPr="003A1000">
        <w:rPr>
          <w:bCs/>
          <w:color w:val="1F497D" w:themeColor="text2"/>
        </w:rPr>
        <w:t xml:space="preserve"> държавна собственост, при предоставянето им на концесии;</w:t>
      </w:r>
    </w:p>
    <w:p w14:paraId="1367B57E" w14:textId="77777777" w:rsidR="00901283" w:rsidRPr="003A1000" w:rsidRDefault="00B928C0" w:rsidP="00A20B86">
      <w:pPr>
        <w:pStyle w:val="Default"/>
        <w:numPr>
          <w:ilvl w:val="1"/>
          <w:numId w:val="28"/>
        </w:numPr>
        <w:spacing w:after="120"/>
        <w:jc w:val="both"/>
        <w:rPr>
          <w:bCs/>
          <w:color w:val="1F497D" w:themeColor="text2"/>
        </w:rPr>
      </w:pPr>
      <w:r w:rsidRPr="003A1000">
        <w:rPr>
          <w:bCs/>
          <w:color w:val="1F497D" w:themeColor="text2"/>
        </w:rPr>
        <w:t>опазването на обекти, свързани с българската история и култура, извън територията на Република България;</w:t>
      </w:r>
    </w:p>
    <w:p w14:paraId="0CAA5C52" w14:textId="77777777" w:rsidR="00901283" w:rsidRPr="003A1000" w:rsidRDefault="00B928C0" w:rsidP="00A20B86">
      <w:pPr>
        <w:pStyle w:val="Default"/>
        <w:numPr>
          <w:ilvl w:val="1"/>
          <w:numId w:val="28"/>
        </w:numPr>
        <w:spacing w:after="120"/>
        <w:jc w:val="both"/>
        <w:rPr>
          <w:bCs/>
          <w:color w:val="1F497D" w:themeColor="text2"/>
        </w:rPr>
      </w:pPr>
      <w:r w:rsidRPr="003A1000">
        <w:rPr>
          <w:bCs/>
          <w:color w:val="1F497D" w:themeColor="text2"/>
        </w:rPr>
        <w:t xml:space="preserve">програми, задания за проектиране, </w:t>
      </w:r>
      <w:proofErr w:type="spellStart"/>
      <w:r w:rsidRPr="003A1000">
        <w:rPr>
          <w:bCs/>
          <w:color w:val="1F497D" w:themeColor="text2"/>
        </w:rPr>
        <w:t>устройствени</w:t>
      </w:r>
      <w:proofErr w:type="spellEnd"/>
      <w:r w:rsidRPr="003A1000">
        <w:rPr>
          <w:bCs/>
          <w:color w:val="1F497D" w:themeColor="text2"/>
        </w:rPr>
        <w:t xml:space="preserve"> и инвестиционни проучвания и проекти, включително и проекти по чл. 74 от Закона за културното наследство; </w:t>
      </w:r>
    </w:p>
    <w:p w14:paraId="7EA47C71" w14:textId="77777777" w:rsidR="00292C85" w:rsidRPr="003A1000" w:rsidRDefault="00B928C0" w:rsidP="00A20B86">
      <w:pPr>
        <w:pStyle w:val="Default"/>
        <w:numPr>
          <w:ilvl w:val="1"/>
          <w:numId w:val="28"/>
        </w:numPr>
        <w:spacing w:after="120"/>
        <w:jc w:val="both"/>
        <w:rPr>
          <w:bCs/>
          <w:color w:val="1F497D" w:themeColor="text2"/>
        </w:rPr>
      </w:pPr>
      <w:r w:rsidRPr="003A1000">
        <w:rPr>
          <w:bCs/>
          <w:color w:val="1F497D" w:themeColor="text2"/>
        </w:rPr>
        <w:t>методологии и технологии за консервация, реставрация и интегриране на единични и групови недвижими културни ценности и намеси в техните граници и охранителни зони</w:t>
      </w:r>
      <w:r w:rsidR="00292C85" w:rsidRPr="003A1000">
        <w:rPr>
          <w:bCs/>
          <w:color w:val="1F497D" w:themeColor="text2"/>
        </w:rPr>
        <w:t>;</w:t>
      </w:r>
    </w:p>
    <w:p w14:paraId="07470645" w14:textId="77777777" w:rsidR="00901283" w:rsidRPr="003A1000" w:rsidRDefault="00292C85" w:rsidP="00A20B86">
      <w:pPr>
        <w:pStyle w:val="Default"/>
        <w:numPr>
          <w:ilvl w:val="1"/>
          <w:numId w:val="28"/>
        </w:numPr>
        <w:spacing w:after="120"/>
        <w:jc w:val="both"/>
        <w:rPr>
          <w:bCs/>
          <w:color w:val="1F497D" w:themeColor="text2"/>
        </w:rPr>
      </w:pPr>
      <w:r w:rsidRPr="003A1000">
        <w:rPr>
          <w:bCs/>
          <w:color w:val="1F497D" w:themeColor="text2"/>
        </w:rPr>
        <w:t>други, свързани с подпомагане на министъра на културата при провеждане на политиката в областта на НКН.</w:t>
      </w:r>
    </w:p>
    <w:p w14:paraId="4AC84B6C" w14:textId="77777777" w:rsidR="00901283" w:rsidRPr="003A1000" w:rsidRDefault="00B928C0" w:rsidP="00A20B86">
      <w:pPr>
        <w:spacing w:after="120"/>
        <w:jc w:val="both"/>
        <w:rPr>
          <w:color w:val="1F497D" w:themeColor="text2"/>
        </w:rPr>
      </w:pPr>
      <w:r w:rsidRPr="003A1000">
        <w:rPr>
          <w:color w:val="1F497D" w:themeColor="text2"/>
        </w:rPr>
        <w:t>С отпадането на функции, съветът реално ще се превърне в консултативен орган, а няма да представлява задължителен е</w:t>
      </w:r>
      <w:r w:rsidR="00901283" w:rsidRPr="003A1000">
        <w:rPr>
          <w:color w:val="1F497D" w:themeColor="text2"/>
        </w:rPr>
        <w:t>тап</w:t>
      </w:r>
      <w:r w:rsidRPr="003A1000">
        <w:rPr>
          <w:color w:val="1F497D" w:themeColor="text2"/>
        </w:rPr>
        <w:t xml:space="preserve"> от всяка процедура, свързана със статута на НКЦ. </w:t>
      </w:r>
    </w:p>
    <w:p w14:paraId="01025D95" w14:textId="77777777" w:rsidR="00901283" w:rsidRPr="003A1000" w:rsidRDefault="00901283" w:rsidP="00A20B86">
      <w:pPr>
        <w:spacing w:after="120"/>
        <w:jc w:val="both"/>
        <w:rPr>
          <w:color w:val="1F497D" w:themeColor="text2"/>
        </w:rPr>
      </w:pPr>
    </w:p>
    <w:p w14:paraId="52CCCD75" w14:textId="77777777" w:rsidR="00901283" w:rsidRPr="003A1000" w:rsidRDefault="00B928C0" w:rsidP="00A20B86">
      <w:pPr>
        <w:spacing w:after="120"/>
        <w:jc w:val="both"/>
        <w:rPr>
          <w:b/>
          <w:color w:val="1F497D" w:themeColor="text2"/>
        </w:rPr>
      </w:pPr>
      <w:r w:rsidRPr="003A1000">
        <w:rPr>
          <w:b/>
          <w:color w:val="1F497D" w:themeColor="text2"/>
        </w:rPr>
        <w:t>3.1.</w:t>
      </w:r>
      <w:r w:rsidR="00F22EBA" w:rsidRPr="003A1000">
        <w:rPr>
          <w:b/>
          <w:color w:val="1F497D" w:themeColor="text2"/>
        </w:rPr>
        <w:t>7</w:t>
      </w:r>
      <w:r w:rsidRPr="003A1000">
        <w:rPr>
          <w:b/>
          <w:color w:val="1F497D" w:themeColor="text2"/>
        </w:rPr>
        <w:t>.2. Национален съвет по туризъм</w:t>
      </w:r>
    </w:p>
    <w:p w14:paraId="15F2E16B" w14:textId="77777777" w:rsidR="00901283" w:rsidRPr="003A1000" w:rsidRDefault="00B928C0" w:rsidP="00A20B86">
      <w:pPr>
        <w:framePr w:hSpace="141" w:wrap="around" w:vAnchor="text" w:hAnchor="text" w:y="1"/>
        <w:spacing w:after="120"/>
        <w:suppressOverlap/>
        <w:jc w:val="both"/>
        <w:rPr>
          <w:color w:val="1F497D" w:themeColor="text2"/>
        </w:rPr>
      </w:pPr>
      <w:r w:rsidRPr="003A1000">
        <w:rPr>
          <w:color w:val="1F497D" w:themeColor="text2"/>
        </w:rPr>
        <w:lastRenderedPageBreak/>
        <w:t xml:space="preserve">Съгласно чл.7 от Закона за туризма Министърът на туризма определя представителите на държавата в Националния съвет по туризъм съгласувано с ръководителите на съответните държавни ведомства. В състава на Националния съвет по туризъм участват представители на държавата, туристически сдружения, </w:t>
      </w:r>
      <w:proofErr w:type="spellStart"/>
      <w:r w:rsidRPr="003A1000">
        <w:rPr>
          <w:color w:val="1F497D" w:themeColor="text2"/>
        </w:rPr>
        <w:t>сдружения</w:t>
      </w:r>
      <w:proofErr w:type="spellEnd"/>
      <w:r w:rsidRPr="003A1000">
        <w:rPr>
          <w:color w:val="1F497D" w:themeColor="text2"/>
        </w:rPr>
        <w:t xml:space="preserve"> на въздушни, сухопътни и водни превозвачи, национално представените сдружения на потребителите в Република България и НСОРБ</w:t>
      </w:r>
      <w:r w:rsidR="00AB022E" w:rsidRPr="003A1000">
        <w:rPr>
          <w:color w:val="1F497D" w:themeColor="text2"/>
        </w:rPr>
        <w:t>.</w:t>
      </w:r>
    </w:p>
    <w:p w14:paraId="21BE71A2" w14:textId="77777777" w:rsidR="00901283" w:rsidRPr="003A1000" w:rsidRDefault="00B928C0" w:rsidP="00A20B86">
      <w:pPr>
        <w:spacing w:after="120"/>
        <w:jc w:val="both"/>
        <w:rPr>
          <w:color w:val="1F497D" w:themeColor="text2"/>
        </w:rPr>
      </w:pPr>
      <w:r w:rsidRPr="003A1000">
        <w:rPr>
          <w:color w:val="1F497D" w:themeColor="text2"/>
        </w:rPr>
        <w:t>В състава на съвета е включен и заместник-министър на културата.</w:t>
      </w:r>
    </w:p>
    <w:p w14:paraId="221A0A54" w14:textId="77777777" w:rsidR="00901283" w:rsidRPr="003A1000" w:rsidRDefault="00B928C0" w:rsidP="00A20B86">
      <w:pPr>
        <w:spacing w:after="120"/>
        <w:jc w:val="both"/>
        <w:rPr>
          <w:color w:val="1F497D" w:themeColor="text2"/>
        </w:rPr>
      </w:pPr>
      <w:r w:rsidRPr="003A1000">
        <w:rPr>
          <w:color w:val="1F497D" w:themeColor="text2"/>
        </w:rPr>
        <w:t>Съгласно чл.13 от ЗТ кметовете на общини създават общински консултативни съвети по туризма.</w:t>
      </w:r>
    </w:p>
    <w:p w14:paraId="5C0AEE03" w14:textId="77777777" w:rsidR="00901283" w:rsidRPr="003A1000" w:rsidRDefault="00B928C0" w:rsidP="00A20B86">
      <w:pPr>
        <w:spacing w:after="120"/>
        <w:jc w:val="both"/>
        <w:rPr>
          <w:b/>
          <w:color w:val="1F497D" w:themeColor="text2"/>
        </w:rPr>
      </w:pPr>
      <w:r w:rsidRPr="003A1000">
        <w:rPr>
          <w:b/>
          <w:color w:val="1F497D" w:themeColor="text2"/>
        </w:rPr>
        <w:t>Констат</w:t>
      </w:r>
      <w:r w:rsidR="007A2744" w:rsidRPr="003A1000">
        <w:rPr>
          <w:b/>
          <w:color w:val="1F497D" w:themeColor="text2"/>
        </w:rPr>
        <w:t>ации</w:t>
      </w:r>
      <w:r w:rsidRPr="003A1000">
        <w:rPr>
          <w:b/>
          <w:color w:val="1F497D" w:themeColor="text2"/>
        </w:rPr>
        <w:t>:</w:t>
      </w:r>
    </w:p>
    <w:p w14:paraId="2A59DD75" w14:textId="77777777" w:rsidR="00174DF2" w:rsidRPr="003A1000" w:rsidRDefault="006F476F"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обектите, които са НКЦ имат статут на туристически обекти. Независимо от това техни </w:t>
      </w:r>
      <w:r w:rsidRPr="003A1000">
        <w:rPr>
          <w:color w:val="1F497D" w:themeColor="text2"/>
        </w:rPr>
        <w:t>представители – собственици</w:t>
      </w:r>
      <w:r w:rsidR="00E22B68" w:rsidRPr="003A1000">
        <w:rPr>
          <w:color w:val="1F497D" w:themeColor="text2"/>
        </w:rPr>
        <w:t>, концесионери</w:t>
      </w:r>
      <w:r w:rsidRPr="003A1000">
        <w:rPr>
          <w:color w:val="1F497D" w:themeColor="text2"/>
        </w:rPr>
        <w:t xml:space="preserve"> или ползватели на НКЦ не са представени в Националния съвет.</w:t>
      </w:r>
    </w:p>
    <w:p w14:paraId="5491885A" w14:textId="77777777" w:rsidR="00174DF2" w:rsidRPr="003A1000" w:rsidRDefault="006F476F" w:rsidP="00A20B86">
      <w:pPr>
        <w:pStyle w:val="ListParagraph"/>
        <w:numPr>
          <w:ilvl w:val="0"/>
          <w:numId w:val="66"/>
        </w:numPr>
        <w:spacing w:after="120"/>
        <w:ind w:left="567" w:hanging="283"/>
        <w:jc w:val="both"/>
        <w:rPr>
          <w:bCs/>
          <w:color w:val="1F497D" w:themeColor="text2"/>
        </w:rPr>
      </w:pPr>
      <w:r w:rsidRPr="003A1000">
        <w:rPr>
          <w:color w:val="1F497D" w:themeColor="text2"/>
        </w:rPr>
        <w:t>МК, НИНКН и собствениците</w:t>
      </w:r>
      <w:r w:rsidR="00E22B68" w:rsidRPr="003A1000">
        <w:rPr>
          <w:color w:val="1F497D" w:themeColor="text2"/>
        </w:rPr>
        <w:t>, концесионерите</w:t>
      </w:r>
      <w:r w:rsidRPr="003A1000">
        <w:rPr>
          <w:color w:val="1F497D" w:themeColor="text2"/>
        </w:rPr>
        <w:t xml:space="preserve"> или ползвателите на НКЦ, които не са общинска собственост</w:t>
      </w:r>
      <w:r w:rsidR="00EB29F4" w:rsidRPr="003A1000">
        <w:rPr>
          <w:bCs/>
          <w:color w:val="1F497D" w:themeColor="text2"/>
        </w:rPr>
        <w:t xml:space="preserve"> </w:t>
      </w:r>
      <w:r w:rsidRPr="003A1000">
        <w:rPr>
          <w:bCs/>
          <w:color w:val="1F497D" w:themeColor="text2"/>
        </w:rPr>
        <w:t>не са представени в съветите.</w:t>
      </w:r>
    </w:p>
    <w:p w14:paraId="6E28BD09" w14:textId="77777777" w:rsidR="00901283" w:rsidRPr="003A1000" w:rsidRDefault="00901283" w:rsidP="00A20B86">
      <w:pPr>
        <w:pStyle w:val="ListParagraph"/>
        <w:spacing w:after="120"/>
        <w:jc w:val="both"/>
        <w:rPr>
          <w:color w:val="1F497D" w:themeColor="text2"/>
        </w:rPr>
      </w:pPr>
    </w:p>
    <w:p w14:paraId="2BE8E208" w14:textId="77777777" w:rsidR="00901283" w:rsidRPr="003A1000" w:rsidRDefault="006F476F" w:rsidP="00A20B86">
      <w:pPr>
        <w:spacing w:after="120"/>
        <w:jc w:val="both"/>
        <w:rPr>
          <w:b/>
          <w:color w:val="1F497D" w:themeColor="text2"/>
        </w:rPr>
      </w:pPr>
      <w:r w:rsidRPr="003A1000">
        <w:rPr>
          <w:b/>
          <w:color w:val="1F497D" w:themeColor="text2"/>
        </w:rPr>
        <w:t>Препоръки за подобрения:</w:t>
      </w:r>
    </w:p>
    <w:p w14:paraId="203405C7" w14:textId="77777777" w:rsidR="00174DF2" w:rsidRPr="003A1000" w:rsidRDefault="006F476F" w:rsidP="00A20B86">
      <w:pPr>
        <w:pStyle w:val="ListParagraph"/>
        <w:numPr>
          <w:ilvl w:val="0"/>
          <w:numId w:val="66"/>
        </w:numPr>
        <w:spacing w:after="120"/>
        <w:ind w:left="567" w:hanging="283"/>
        <w:jc w:val="both"/>
        <w:rPr>
          <w:color w:val="1F497D" w:themeColor="text2"/>
        </w:rPr>
      </w:pPr>
      <w:r w:rsidRPr="003A1000">
        <w:rPr>
          <w:bCs/>
          <w:color w:val="1F497D" w:themeColor="text2"/>
        </w:rPr>
        <w:t>в състава н</w:t>
      </w:r>
      <w:r w:rsidR="00B928C0" w:rsidRPr="003A1000">
        <w:rPr>
          <w:bCs/>
          <w:color w:val="1F497D" w:themeColor="text2"/>
        </w:rPr>
        <w:t xml:space="preserve">а Националния съвет да се включат като членове и наблюдатели </w:t>
      </w:r>
      <w:r w:rsidR="00B928C0" w:rsidRPr="003A1000">
        <w:rPr>
          <w:color w:val="1F497D" w:themeColor="text2"/>
        </w:rPr>
        <w:t>собственици</w:t>
      </w:r>
      <w:r w:rsidR="00E22B68" w:rsidRPr="003A1000">
        <w:rPr>
          <w:color w:val="1F497D" w:themeColor="text2"/>
        </w:rPr>
        <w:t>, концесионери</w:t>
      </w:r>
      <w:r w:rsidR="00B928C0" w:rsidRPr="003A1000">
        <w:rPr>
          <w:color w:val="1F497D" w:themeColor="text2"/>
        </w:rPr>
        <w:t xml:space="preserve"> или ползватели на НКЦ</w:t>
      </w:r>
    </w:p>
    <w:p w14:paraId="06CE77F7"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в състава на общинските съвети да се включат представители на собственици на НКЦ, както и да се разработят механизми за съгласуване с МК на включените в общинските</w:t>
      </w:r>
      <w:r w:rsidRPr="003A1000">
        <w:rPr>
          <w:bCs/>
          <w:color w:val="1F497D" w:themeColor="text2"/>
        </w:rPr>
        <w:t xml:space="preserve"> програми мерки, които засягат обекти, които не са общинска собственост.</w:t>
      </w:r>
    </w:p>
    <w:p w14:paraId="39DCFBF3" w14:textId="77777777" w:rsidR="00901283" w:rsidRPr="003A1000" w:rsidRDefault="00901283" w:rsidP="00A20B86">
      <w:pPr>
        <w:spacing w:after="120"/>
        <w:jc w:val="both"/>
        <w:rPr>
          <w:color w:val="1F497D" w:themeColor="text2"/>
        </w:rPr>
      </w:pPr>
    </w:p>
    <w:p w14:paraId="6DBA5C1C" w14:textId="77777777" w:rsidR="00901283" w:rsidRPr="003A1000" w:rsidRDefault="00B928C0" w:rsidP="00A20B86">
      <w:pPr>
        <w:spacing w:after="120"/>
        <w:jc w:val="both"/>
        <w:rPr>
          <w:b/>
          <w:color w:val="1F497D" w:themeColor="text2"/>
        </w:rPr>
      </w:pPr>
      <w:r w:rsidRPr="003A1000">
        <w:rPr>
          <w:b/>
          <w:color w:val="1F497D" w:themeColor="text2"/>
        </w:rPr>
        <w:t>3.1.</w:t>
      </w:r>
      <w:r w:rsidR="00F22EBA" w:rsidRPr="003A1000">
        <w:rPr>
          <w:b/>
          <w:color w:val="1F497D" w:themeColor="text2"/>
        </w:rPr>
        <w:t>7</w:t>
      </w:r>
      <w:r w:rsidRPr="003A1000">
        <w:rPr>
          <w:b/>
          <w:color w:val="1F497D" w:themeColor="text2"/>
        </w:rPr>
        <w:t>.3. Обществен съвет за закрила на културното наследство като съвещателен орган към общината</w:t>
      </w:r>
    </w:p>
    <w:p w14:paraId="216C9F47" w14:textId="77777777" w:rsidR="00901283" w:rsidRPr="003A1000" w:rsidRDefault="00B928C0" w:rsidP="00A20B86">
      <w:pPr>
        <w:spacing w:after="120"/>
        <w:jc w:val="both"/>
        <w:rPr>
          <w:color w:val="1F497D" w:themeColor="text2"/>
        </w:rPr>
      </w:pPr>
      <w:r w:rsidRPr="003A1000">
        <w:rPr>
          <w:color w:val="1F497D" w:themeColor="text2"/>
        </w:rPr>
        <w:t>Съгласно чл.17, ал.1, т.2 от ЗКН кметовете създават обществен съвет като консултативен орган към общината. В ЗКН липсват каквито и да било други разпоредби относно статута на този съвет.</w:t>
      </w:r>
      <w:r w:rsidR="00E22B68" w:rsidRPr="003A1000">
        <w:rPr>
          <w:color w:val="1F497D" w:themeColor="text2"/>
        </w:rPr>
        <w:t xml:space="preserve"> Липсва информация колко общини са създали такъв съвет.</w:t>
      </w:r>
    </w:p>
    <w:p w14:paraId="5F271911" w14:textId="77777777" w:rsidR="003F25EF" w:rsidRPr="003A1000" w:rsidRDefault="003F25EF" w:rsidP="00A20B86">
      <w:pPr>
        <w:spacing w:after="120"/>
        <w:jc w:val="both"/>
        <w:rPr>
          <w:color w:val="1F497D" w:themeColor="text2"/>
        </w:rPr>
      </w:pPr>
    </w:p>
    <w:p w14:paraId="79F99CCE" w14:textId="77777777" w:rsidR="003F25EF" w:rsidRPr="003A1000" w:rsidRDefault="003F25EF" w:rsidP="00A20B86">
      <w:pPr>
        <w:spacing w:after="120"/>
        <w:jc w:val="both"/>
        <w:rPr>
          <w:b/>
          <w:color w:val="1F497D" w:themeColor="text2"/>
        </w:rPr>
      </w:pPr>
      <w:r w:rsidRPr="003A1000">
        <w:rPr>
          <w:b/>
          <w:color w:val="1F497D" w:themeColor="text2"/>
        </w:rPr>
        <w:t>3.1.7.4. Обществено-експертни съвети и комисии</w:t>
      </w:r>
    </w:p>
    <w:p w14:paraId="78017FCC" w14:textId="77777777" w:rsidR="003F25EF" w:rsidRPr="003A1000" w:rsidRDefault="003F25EF" w:rsidP="00A20B86">
      <w:pPr>
        <w:spacing w:after="120"/>
        <w:jc w:val="both"/>
        <w:rPr>
          <w:color w:val="1F497D" w:themeColor="text2"/>
        </w:rPr>
      </w:pPr>
      <w:r w:rsidRPr="003A1000">
        <w:rPr>
          <w:color w:val="1F497D" w:themeColor="text2"/>
        </w:rPr>
        <w:t>Съгласно чл.18 от ЗЗРК при осъществяване на функциите си общините се подпомагат от обществено-експертни съвети и комисии, в които участват представители на творчески съюзи, на заинтересовани ведомства и организации, както и отделни творци и експерти.</w:t>
      </w:r>
      <w:r w:rsidR="00AA0985" w:rsidRPr="003A1000">
        <w:rPr>
          <w:color w:val="1F497D" w:themeColor="text2"/>
        </w:rPr>
        <w:t xml:space="preserve"> </w:t>
      </w:r>
      <w:r w:rsidRPr="003A1000">
        <w:rPr>
          <w:color w:val="1F497D" w:themeColor="text2"/>
        </w:rPr>
        <w:t xml:space="preserve">Обществено-експертните съвети и комисии са консултативни органи, които се създават за </w:t>
      </w:r>
      <w:r w:rsidRPr="003A1000">
        <w:rPr>
          <w:color w:val="1F497D" w:themeColor="text2"/>
        </w:rPr>
        <w:lastRenderedPageBreak/>
        <w:t>определен срок със заповед на кмета на общината.</w:t>
      </w:r>
      <w:r w:rsidR="00AA0985" w:rsidRPr="003A1000">
        <w:rPr>
          <w:color w:val="1F497D" w:themeColor="text2"/>
        </w:rPr>
        <w:t xml:space="preserve"> </w:t>
      </w:r>
      <w:r w:rsidRPr="003A1000">
        <w:rPr>
          <w:color w:val="1F497D" w:themeColor="text2"/>
        </w:rPr>
        <w:t>Обществено-експертните съвети дават мнения и оценки за дейността на общинските културни институти, регионалните културни институти, за съчетаване на принципите на националната културна политика с местните условия и традиции, за определени произведения на изкуството и културата, които могат да увредят душевното здраве на децата и младежите.</w:t>
      </w:r>
    </w:p>
    <w:p w14:paraId="6C90A3C7" w14:textId="77777777" w:rsidR="003F25EF" w:rsidRPr="003A1000" w:rsidRDefault="003F25EF" w:rsidP="00A20B86">
      <w:pPr>
        <w:spacing w:after="120"/>
        <w:jc w:val="both"/>
        <w:rPr>
          <w:color w:val="1F497D" w:themeColor="text2"/>
        </w:rPr>
      </w:pPr>
    </w:p>
    <w:p w14:paraId="03E7EE13" w14:textId="77777777" w:rsidR="00901283" w:rsidRPr="003A1000" w:rsidRDefault="00B928C0" w:rsidP="00A20B86">
      <w:pPr>
        <w:spacing w:after="120"/>
        <w:jc w:val="both"/>
        <w:rPr>
          <w:b/>
          <w:color w:val="1F497D" w:themeColor="text2"/>
        </w:rPr>
      </w:pPr>
      <w:r w:rsidRPr="003A1000">
        <w:rPr>
          <w:b/>
          <w:color w:val="1F497D" w:themeColor="text2"/>
        </w:rPr>
        <w:t>Констат</w:t>
      </w:r>
      <w:r w:rsidR="007A2744" w:rsidRPr="003A1000">
        <w:rPr>
          <w:b/>
          <w:color w:val="1F497D" w:themeColor="text2"/>
        </w:rPr>
        <w:t>ации</w:t>
      </w:r>
      <w:r w:rsidRPr="003A1000">
        <w:rPr>
          <w:b/>
          <w:color w:val="1F497D" w:themeColor="text2"/>
        </w:rPr>
        <w:t>:</w:t>
      </w:r>
    </w:p>
    <w:p w14:paraId="73A50E37"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Липсва обвързаност между функциите на обществените съвети към общината и СЕСОНКЦ. Обикновено при създаване на съвет на национално ниво и съвети на общинско ниво е необходимо да има известно съвпадение в техните функции</w:t>
      </w:r>
      <w:r w:rsidR="000103B7" w:rsidRPr="003A1000">
        <w:rPr>
          <w:color w:val="1F497D" w:themeColor="text2"/>
        </w:rPr>
        <w:t xml:space="preserve">. </w:t>
      </w:r>
    </w:p>
    <w:p w14:paraId="1E1F407B"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Не са определени нормативно задачите на съветите;</w:t>
      </w:r>
    </w:p>
    <w:p w14:paraId="2FF962C3"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Не</w:t>
      </w:r>
      <w:r w:rsidR="00E22B68" w:rsidRPr="003A1000">
        <w:rPr>
          <w:color w:val="1F497D" w:themeColor="text2"/>
        </w:rPr>
        <w:t xml:space="preserve"> </w:t>
      </w:r>
      <w:r w:rsidRPr="003A1000">
        <w:rPr>
          <w:color w:val="1F497D" w:themeColor="text2"/>
        </w:rPr>
        <w:t>са уредени нормативно функциите на съветите по отношение изпълнението на общинската стратегия за опазване на културното наследство по чл.17, ал.2 от ЗКН;</w:t>
      </w:r>
    </w:p>
    <w:p w14:paraId="0D4E8F89"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Съществува разминаване в изискването на ЗКН стратегиите за опазване да се приемат от общинските съвети, а съветът за закрила да се създава от кмета. На първо място разминаването е терминологично – стратегията е за опазване, а съветът е за закрила. На второ място следвайки общите изисквания към стратегическите документи, съгласно методологията за стратегическо планиране, би следвало общинската стратегия да включва собствен механизъм за мониторинг, при което е възможно в общинската стратегия да се предвиди отделен съвет за опазване, който да съществува паралелно с общинския съвет за закрила.</w:t>
      </w:r>
    </w:p>
    <w:p w14:paraId="19E53331" w14:textId="77777777" w:rsidR="00AA0985" w:rsidRPr="003A1000" w:rsidRDefault="00AA0985" w:rsidP="00A20B86">
      <w:pPr>
        <w:pStyle w:val="ListParagraph"/>
        <w:numPr>
          <w:ilvl w:val="0"/>
          <w:numId w:val="66"/>
        </w:numPr>
        <w:spacing w:after="120"/>
        <w:ind w:left="567" w:hanging="283"/>
        <w:jc w:val="both"/>
        <w:rPr>
          <w:bCs/>
          <w:color w:val="1F497D" w:themeColor="text2"/>
        </w:rPr>
      </w:pPr>
      <w:r w:rsidRPr="003A1000">
        <w:rPr>
          <w:color w:val="1F497D" w:themeColor="text2"/>
        </w:rPr>
        <w:t>Функциите на обществено-експертните съвети и комисии по ЗЗРК, в частта им относно съчетаване на принципите на националната културна политика с местните условия и традиции, биха могли да включват и теми, свързани с НКЦ. В този смисъл е налице припокриване с функциите на обществения съвет за за</w:t>
      </w:r>
      <w:r w:rsidR="00977181" w:rsidRPr="003A1000">
        <w:rPr>
          <w:color w:val="1F497D" w:themeColor="text2"/>
        </w:rPr>
        <w:t>щита на културното наследство</w:t>
      </w:r>
      <w:r w:rsidRPr="003A1000">
        <w:rPr>
          <w:color w:val="1F497D" w:themeColor="text2"/>
        </w:rPr>
        <w:t>.</w:t>
      </w:r>
    </w:p>
    <w:p w14:paraId="08E9B007" w14:textId="77777777" w:rsidR="00901283" w:rsidRPr="003A1000" w:rsidRDefault="00901283" w:rsidP="00A20B86">
      <w:pPr>
        <w:spacing w:after="120"/>
        <w:ind w:left="720"/>
        <w:jc w:val="both"/>
        <w:rPr>
          <w:color w:val="1F497D" w:themeColor="text2"/>
        </w:rPr>
      </w:pPr>
    </w:p>
    <w:p w14:paraId="0812AC20" w14:textId="77777777" w:rsidR="00901283" w:rsidRPr="003A1000" w:rsidRDefault="00B928C0" w:rsidP="00A20B86">
      <w:pPr>
        <w:spacing w:after="120"/>
        <w:jc w:val="both"/>
        <w:rPr>
          <w:b/>
          <w:color w:val="1F497D" w:themeColor="text2"/>
        </w:rPr>
      </w:pPr>
      <w:r w:rsidRPr="003A1000">
        <w:rPr>
          <w:b/>
          <w:color w:val="1F497D" w:themeColor="text2"/>
        </w:rPr>
        <w:t>Препоръки за подобрения:</w:t>
      </w:r>
    </w:p>
    <w:p w14:paraId="4F620836"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Функциите </w:t>
      </w:r>
      <w:r w:rsidR="00E22B68" w:rsidRPr="003A1000">
        <w:rPr>
          <w:color w:val="1F497D" w:themeColor="text2"/>
        </w:rPr>
        <w:t xml:space="preserve">и съставът </w:t>
      </w:r>
      <w:r w:rsidRPr="003A1000">
        <w:rPr>
          <w:color w:val="1F497D" w:themeColor="text2"/>
        </w:rPr>
        <w:t xml:space="preserve">на </w:t>
      </w:r>
      <w:r w:rsidR="00977181" w:rsidRPr="003A1000">
        <w:rPr>
          <w:color w:val="1F497D" w:themeColor="text2"/>
        </w:rPr>
        <w:t xml:space="preserve">обществените съвети </w:t>
      </w:r>
      <w:r w:rsidRPr="003A1000">
        <w:rPr>
          <w:color w:val="1F497D" w:themeColor="text2"/>
        </w:rPr>
        <w:t>съветите да се определят нормативно.</w:t>
      </w:r>
    </w:p>
    <w:p w14:paraId="7EE1EF7B" w14:textId="77777777" w:rsidR="00901283" w:rsidRPr="003A1000" w:rsidRDefault="00884667"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Функциите на съветите </w:t>
      </w:r>
      <w:r w:rsidR="00977181" w:rsidRPr="003A1000">
        <w:rPr>
          <w:color w:val="1F497D" w:themeColor="text2"/>
        </w:rPr>
        <w:t xml:space="preserve">за закрила на културното наследство </w:t>
      </w:r>
      <w:r w:rsidRPr="003A1000">
        <w:rPr>
          <w:color w:val="1F497D" w:themeColor="text2"/>
        </w:rPr>
        <w:t>да се обвържат с</w:t>
      </w:r>
      <w:r w:rsidR="00977181" w:rsidRPr="003A1000">
        <w:rPr>
          <w:color w:val="1F497D" w:themeColor="text2"/>
        </w:rPr>
        <w:t xml:space="preserve"> </w:t>
      </w:r>
      <w:r w:rsidRPr="003A1000">
        <w:rPr>
          <w:color w:val="1F497D" w:themeColor="text2"/>
        </w:rPr>
        <w:t>разработването, изпълнението</w:t>
      </w:r>
      <w:r w:rsidR="00B928C0" w:rsidRPr="003A1000">
        <w:rPr>
          <w:color w:val="1F497D" w:themeColor="text2"/>
        </w:rPr>
        <w:t xml:space="preserve"> </w:t>
      </w:r>
      <w:r w:rsidRPr="003A1000">
        <w:rPr>
          <w:color w:val="1F497D" w:themeColor="text2"/>
        </w:rPr>
        <w:t xml:space="preserve">и отчитането на </w:t>
      </w:r>
      <w:r w:rsidR="00B928C0" w:rsidRPr="003A1000">
        <w:rPr>
          <w:color w:val="1F497D" w:themeColor="text2"/>
        </w:rPr>
        <w:t>общинската стратегия за опазване на културното наследство.</w:t>
      </w:r>
    </w:p>
    <w:p w14:paraId="3CAD4928" w14:textId="77777777" w:rsidR="00901283" w:rsidRPr="003A1000" w:rsidRDefault="00884667"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В състава на съветите </w:t>
      </w:r>
      <w:r w:rsidR="00977181" w:rsidRPr="003A1000">
        <w:rPr>
          <w:color w:val="1F497D" w:themeColor="text2"/>
        </w:rPr>
        <w:t xml:space="preserve">за закрила на културното наследство </w:t>
      </w:r>
      <w:r w:rsidRPr="003A1000">
        <w:rPr>
          <w:color w:val="1F497D" w:themeColor="text2"/>
        </w:rPr>
        <w:t>да се включат представители на туристическия бранш</w:t>
      </w:r>
      <w:r w:rsidR="00977181" w:rsidRPr="003A1000">
        <w:rPr>
          <w:color w:val="1F497D" w:themeColor="text2"/>
        </w:rPr>
        <w:t>.</w:t>
      </w:r>
    </w:p>
    <w:p w14:paraId="5EDC4697" w14:textId="77777777" w:rsidR="00E22B68" w:rsidRPr="003A1000" w:rsidRDefault="00E22B68" w:rsidP="00A20B86">
      <w:pPr>
        <w:pStyle w:val="ListParagraph"/>
        <w:numPr>
          <w:ilvl w:val="0"/>
          <w:numId w:val="66"/>
        </w:numPr>
        <w:spacing w:after="120"/>
        <w:ind w:left="567" w:hanging="283"/>
        <w:jc w:val="both"/>
        <w:rPr>
          <w:color w:val="1F497D" w:themeColor="text2"/>
        </w:rPr>
      </w:pPr>
      <w:r w:rsidRPr="003A1000">
        <w:rPr>
          <w:color w:val="1F497D" w:themeColor="text2"/>
        </w:rPr>
        <w:t>МК да осъществи контрол за изпълнението на задължение</w:t>
      </w:r>
      <w:r w:rsidR="00977181" w:rsidRPr="003A1000">
        <w:rPr>
          <w:color w:val="1F497D" w:themeColor="text2"/>
        </w:rPr>
        <w:t>то за създаване на общински съвети за закрила на културното наследство</w:t>
      </w:r>
      <w:r w:rsidRPr="003A1000">
        <w:rPr>
          <w:color w:val="1F497D" w:themeColor="text2"/>
        </w:rPr>
        <w:t xml:space="preserve"> от страна на общините</w:t>
      </w:r>
      <w:r w:rsidR="00977181" w:rsidRPr="003A1000">
        <w:rPr>
          <w:color w:val="1F497D" w:themeColor="text2"/>
        </w:rPr>
        <w:t>.</w:t>
      </w:r>
    </w:p>
    <w:p w14:paraId="438CFE80" w14:textId="77777777" w:rsidR="00901283" w:rsidRPr="003A1000" w:rsidRDefault="00884667"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Да се регламентира взаимодействието между </w:t>
      </w:r>
      <w:r w:rsidR="00006AE7" w:rsidRPr="003A1000">
        <w:rPr>
          <w:color w:val="1F497D" w:themeColor="text2"/>
        </w:rPr>
        <w:t>Обществения съвет</w:t>
      </w:r>
      <w:r w:rsidRPr="003A1000">
        <w:rPr>
          <w:color w:val="1F497D" w:themeColor="text2"/>
        </w:rPr>
        <w:t xml:space="preserve"> </w:t>
      </w:r>
      <w:r w:rsidR="00977181" w:rsidRPr="003A1000">
        <w:rPr>
          <w:color w:val="1F497D" w:themeColor="text2"/>
        </w:rPr>
        <w:t xml:space="preserve">за закрила на културното наследство </w:t>
      </w:r>
      <w:r w:rsidRPr="003A1000">
        <w:rPr>
          <w:color w:val="1F497D" w:themeColor="text2"/>
        </w:rPr>
        <w:t>и Общинския експертен съвет п</w:t>
      </w:r>
      <w:r w:rsidR="000723E2" w:rsidRPr="003A1000">
        <w:rPr>
          <w:color w:val="1F497D" w:themeColor="text2"/>
        </w:rPr>
        <w:t>о устройство на територията. В ОЕСУТ да се включат представители на звената, които имат функции в областта на НКЦ в общината</w:t>
      </w:r>
      <w:r w:rsidR="00E22B68" w:rsidRPr="003A1000">
        <w:rPr>
          <w:bCs/>
          <w:color w:val="1F497D" w:themeColor="text2"/>
        </w:rPr>
        <w:t>.</w:t>
      </w:r>
    </w:p>
    <w:p w14:paraId="130C40B5" w14:textId="77777777" w:rsidR="00901283" w:rsidRPr="003A1000" w:rsidRDefault="00901283" w:rsidP="00A20B86">
      <w:pPr>
        <w:spacing w:after="120"/>
        <w:ind w:firstLine="540"/>
        <w:jc w:val="both"/>
        <w:rPr>
          <w:b/>
          <w:color w:val="1F497D" w:themeColor="text2"/>
        </w:rPr>
      </w:pPr>
    </w:p>
    <w:p w14:paraId="581B08D0" w14:textId="77777777" w:rsidR="00901283" w:rsidRPr="003A1000" w:rsidRDefault="00B928C0" w:rsidP="00A20B86">
      <w:pPr>
        <w:pStyle w:val="Heading3"/>
        <w:spacing w:after="120"/>
        <w:rPr>
          <w:rFonts w:ascii="Times New Roman" w:hAnsi="Times New Roman" w:cs="Times New Roman"/>
          <w:b/>
          <w:color w:val="1F497D" w:themeColor="text2"/>
        </w:rPr>
      </w:pPr>
      <w:bookmarkStart w:id="58" w:name="_Toc1470796"/>
      <w:r w:rsidRPr="003A1000">
        <w:rPr>
          <w:rFonts w:ascii="Times New Roman" w:hAnsi="Times New Roman" w:cs="Times New Roman"/>
          <w:b/>
          <w:color w:val="1F497D" w:themeColor="text2"/>
        </w:rPr>
        <w:lastRenderedPageBreak/>
        <w:t>3.1.</w:t>
      </w:r>
      <w:r w:rsidR="00982566" w:rsidRPr="003A1000">
        <w:rPr>
          <w:rFonts w:ascii="Times New Roman" w:hAnsi="Times New Roman" w:cs="Times New Roman"/>
          <w:b/>
          <w:color w:val="1F497D" w:themeColor="text2"/>
        </w:rPr>
        <w:t>8</w:t>
      </w:r>
      <w:r w:rsidRPr="003A1000">
        <w:rPr>
          <w:rFonts w:ascii="Times New Roman" w:hAnsi="Times New Roman" w:cs="Times New Roman"/>
          <w:b/>
          <w:color w:val="1F497D" w:themeColor="text2"/>
        </w:rPr>
        <w:t>. Преглед на функциите на основните звена, подпомагащи органите на власт за изпълнение на правомощията им</w:t>
      </w:r>
      <w:bookmarkEnd w:id="58"/>
    </w:p>
    <w:p w14:paraId="202E0216" w14:textId="77777777" w:rsidR="00901283" w:rsidRPr="003A1000" w:rsidRDefault="00B928C0" w:rsidP="00A20B86">
      <w:pPr>
        <w:spacing w:after="120"/>
        <w:jc w:val="both"/>
        <w:rPr>
          <w:color w:val="1F497D" w:themeColor="text2"/>
        </w:rPr>
      </w:pPr>
      <w:r w:rsidRPr="003A1000">
        <w:rPr>
          <w:color w:val="1F497D" w:themeColor="text2"/>
        </w:rPr>
        <w:t>Тъй като функционалният анализ е с фокус върху държавната политика за НКН, то основните звена следва да имат функции, свързани с опазване и представяне на НКЦ. За част от органите, подпомагани от тези звена, дейностите по изпълнение на държавната политика за НКН са елемент от специалната им компетентност, без да я изчерпват. За други това изпълнение изчерпва специалната им компетентност, доколкото е единствена и главна цел на нормативния акт за създаването им.</w:t>
      </w:r>
    </w:p>
    <w:p w14:paraId="2012B666" w14:textId="77777777" w:rsidR="00901283" w:rsidRPr="003A1000" w:rsidRDefault="00900CE8" w:rsidP="00A20B86">
      <w:pPr>
        <w:spacing w:after="120"/>
        <w:jc w:val="both"/>
        <w:rPr>
          <w:color w:val="1F497D" w:themeColor="text2"/>
        </w:rPr>
      </w:pPr>
      <w:r w:rsidRPr="003A1000">
        <w:rPr>
          <w:color w:val="1F497D" w:themeColor="text2"/>
        </w:rPr>
        <w:t>Прегледът цели да установи дали основните звена осигуряват с функции правомощията на съответните органи, както и дали основните звена разполагат с капацитет да изпълняват функциите си.</w:t>
      </w:r>
    </w:p>
    <w:p w14:paraId="08EC2792" w14:textId="77777777" w:rsidR="00901283" w:rsidRPr="003A1000" w:rsidRDefault="00DA69E4" w:rsidP="00A20B86">
      <w:pPr>
        <w:spacing w:after="120"/>
        <w:jc w:val="both"/>
        <w:rPr>
          <w:color w:val="1F497D" w:themeColor="text2"/>
        </w:rPr>
      </w:pPr>
      <w:r w:rsidRPr="003A1000">
        <w:rPr>
          <w:color w:val="1F497D" w:themeColor="text2"/>
        </w:rPr>
        <w:t>З</w:t>
      </w:r>
      <w:r w:rsidR="00B928C0" w:rsidRPr="003A1000">
        <w:rPr>
          <w:color w:val="1F497D" w:themeColor="text2"/>
        </w:rPr>
        <w:t xml:space="preserve">а да запази </w:t>
      </w:r>
      <w:r w:rsidRPr="003A1000">
        <w:rPr>
          <w:color w:val="1F497D" w:themeColor="text2"/>
        </w:rPr>
        <w:t xml:space="preserve">своя </w:t>
      </w:r>
      <w:r w:rsidR="00B928C0" w:rsidRPr="003A1000">
        <w:rPr>
          <w:color w:val="1F497D" w:themeColor="text2"/>
        </w:rPr>
        <w:t>фокус, функционалният анализ на изпълнението на държавната политика в сферата на недвижимото културно наследство, в тази си част се съсредоточ</w:t>
      </w:r>
      <w:r w:rsidRPr="003A1000">
        <w:rPr>
          <w:color w:val="1F497D" w:themeColor="text2"/>
        </w:rPr>
        <w:t>ава</w:t>
      </w:r>
      <w:r w:rsidR="00B928C0" w:rsidRPr="003A1000">
        <w:rPr>
          <w:color w:val="1F497D" w:themeColor="text2"/>
        </w:rPr>
        <w:t xml:space="preserve"> върху анализа на ограничената съвкупност от звена, формираща съществената част от изпълнението чрез приноса си, но също така и върху мрежата от интензивни връзки и отношения на координация и взаимодействие, която предопределя дела им в общия принос. </w:t>
      </w:r>
    </w:p>
    <w:p w14:paraId="66B6CE93" w14:textId="77777777" w:rsidR="00901283" w:rsidRPr="003A1000" w:rsidRDefault="00B928C0" w:rsidP="00A20B86">
      <w:pPr>
        <w:spacing w:after="120"/>
        <w:jc w:val="both"/>
        <w:rPr>
          <w:color w:val="1F497D" w:themeColor="text2"/>
        </w:rPr>
      </w:pPr>
      <w:r w:rsidRPr="003A1000">
        <w:rPr>
          <w:color w:val="1F497D" w:themeColor="text2"/>
        </w:rPr>
        <w:t>Избраните звена, включително и в съответствие с резултатите от анализа на заинтересованите страни, са:</w:t>
      </w:r>
    </w:p>
    <w:p w14:paraId="0E1FC2A2" w14:textId="77777777" w:rsidR="00901283" w:rsidRPr="003A1000" w:rsidRDefault="00FC4B7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Главна дирекция </w:t>
      </w:r>
      <w:r w:rsidR="00895C1F" w:rsidRPr="003A1000">
        <w:rPr>
          <w:color w:val="1F497D" w:themeColor="text2"/>
        </w:rPr>
        <w:t>„</w:t>
      </w:r>
      <w:r w:rsidRPr="003A1000">
        <w:rPr>
          <w:color w:val="1F497D" w:themeColor="text2"/>
        </w:rPr>
        <w:t>Инспекторат за опазване на културното наследство" в Министерството на културата</w:t>
      </w:r>
    </w:p>
    <w:p w14:paraId="737A8389" w14:textId="77777777" w:rsidR="00901283" w:rsidRPr="003A1000" w:rsidRDefault="00FC4B7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Дирекция </w:t>
      </w:r>
      <w:r w:rsidR="00895C1F" w:rsidRPr="003A1000">
        <w:rPr>
          <w:color w:val="1F497D" w:themeColor="text2"/>
        </w:rPr>
        <w:t>„</w:t>
      </w:r>
      <w:r w:rsidRPr="003A1000">
        <w:rPr>
          <w:color w:val="1F497D" w:themeColor="text2"/>
        </w:rPr>
        <w:t>Културно наследство, музеи и изобразителни изкуства" в Министерството на културата</w:t>
      </w:r>
    </w:p>
    <w:p w14:paraId="3E1511EF" w14:textId="77777777" w:rsidR="00320BCA" w:rsidRPr="003A1000" w:rsidRDefault="00320BCA" w:rsidP="00A20B86">
      <w:pPr>
        <w:pStyle w:val="ListParagraph"/>
        <w:numPr>
          <w:ilvl w:val="0"/>
          <w:numId w:val="66"/>
        </w:numPr>
        <w:spacing w:after="120"/>
        <w:ind w:left="567" w:hanging="283"/>
        <w:jc w:val="both"/>
        <w:rPr>
          <w:color w:val="1F497D" w:themeColor="text2"/>
        </w:rPr>
      </w:pPr>
      <w:r w:rsidRPr="003A1000">
        <w:rPr>
          <w:color w:val="1F497D" w:themeColor="text2"/>
        </w:rPr>
        <w:t>Национален фонд „Култура“ и общински фондове „Култура“</w:t>
      </w:r>
    </w:p>
    <w:p w14:paraId="495DDEB5" w14:textId="77777777" w:rsidR="00901283" w:rsidRPr="003A1000" w:rsidRDefault="00BB4789"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Дирекция „Изучаване, регистри и Национален документален архивен фонд“ </w:t>
      </w:r>
      <w:r w:rsidR="00FC4B70" w:rsidRPr="003A1000">
        <w:rPr>
          <w:color w:val="1F497D" w:themeColor="text2"/>
        </w:rPr>
        <w:t>в НИНКН</w:t>
      </w:r>
    </w:p>
    <w:p w14:paraId="31359A46" w14:textId="77777777" w:rsidR="00901283" w:rsidRPr="003A1000" w:rsidRDefault="00BB4789" w:rsidP="00A20B86">
      <w:pPr>
        <w:pStyle w:val="ListParagraph"/>
        <w:numPr>
          <w:ilvl w:val="0"/>
          <w:numId w:val="66"/>
        </w:numPr>
        <w:spacing w:after="120"/>
        <w:ind w:left="567" w:hanging="283"/>
        <w:jc w:val="both"/>
        <w:rPr>
          <w:color w:val="1F497D" w:themeColor="text2"/>
        </w:rPr>
      </w:pPr>
      <w:r w:rsidRPr="003A1000">
        <w:rPr>
          <w:color w:val="1F497D" w:themeColor="text2"/>
        </w:rPr>
        <w:t>Дирекция „</w:t>
      </w:r>
      <w:proofErr w:type="spellStart"/>
      <w:r w:rsidRPr="003A1000">
        <w:rPr>
          <w:color w:val="1F497D" w:themeColor="text2"/>
        </w:rPr>
        <w:t>Териториалноустройствена</w:t>
      </w:r>
      <w:proofErr w:type="spellEnd"/>
      <w:r w:rsidRPr="003A1000">
        <w:rPr>
          <w:color w:val="1F497D" w:themeColor="text2"/>
        </w:rPr>
        <w:t xml:space="preserve"> защита и мониторинг“</w:t>
      </w:r>
      <w:r w:rsidR="00FC4B70" w:rsidRPr="003A1000">
        <w:rPr>
          <w:color w:val="1F497D" w:themeColor="text2"/>
        </w:rPr>
        <w:t xml:space="preserve"> в НИНКН</w:t>
      </w:r>
    </w:p>
    <w:p w14:paraId="706C4512" w14:textId="77777777" w:rsidR="00901283" w:rsidRPr="003A1000" w:rsidRDefault="00FC4B7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Дирекция </w:t>
      </w:r>
      <w:r w:rsidR="00895C1F" w:rsidRPr="003A1000">
        <w:rPr>
          <w:color w:val="1F497D" w:themeColor="text2"/>
        </w:rPr>
        <w:t>„</w:t>
      </w:r>
      <w:r w:rsidRPr="003A1000">
        <w:rPr>
          <w:color w:val="1F497D" w:themeColor="text2"/>
        </w:rPr>
        <w:t xml:space="preserve">Строителен и </w:t>
      </w:r>
      <w:proofErr w:type="spellStart"/>
      <w:r w:rsidRPr="003A1000">
        <w:rPr>
          <w:color w:val="1F497D" w:themeColor="text2"/>
        </w:rPr>
        <w:t>устройствен</w:t>
      </w:r>
      <w:proofErr w:type="spellEnd"/>
      <w:r w:rsidRPr="003A1000">
        <w:rPr>
          <w:color w:val="1F497D" w:themeColor="text2"/>
        </w:rPr>
        <w:t xml:space="preserve"> контрол" в ДНСК</w:t>
      </w:r>
    </w:p>
    <w:p w14:paraId="04A2B4FC" w14:textId="77777777" w:rsidR="00901283" w:rsidRPr="003A1000" w:rsidRDefault="00FC4B70" w:rsidP="00A20B86">
      <w:pPr>
        <w:pStyle w:val="ListParagraph"/>
        <w:numPr>
          <w:ilvl w:val="0"/>
          <w:numId w:val="66"/>
        </w:numPr>
        <w:spacing w:after="120"/>
        <w:ind w:left="567" w:hanging="283"/>
        <w:jc w:val="both"/>
        <w:rPr>
          <w:bCs/>
          <w:color w:val="1F497D" w:themeColor="text2"/>
        </w:rPr>
      </w:pPr>
      <w:r w:rsidRPr="003A1000" w:rsidDel="00806E14">
        <w:rPr>
          <w:color w:val="1F497D" w:themeColor="text2"/>
        </w:rPr>
        <w:t xml:space="preserve">Главна дирекция </w:t>
      </w:r>
      <w:r w:rsidR="00895C1F" w:rsidRPr="003A1000">
        <w:rPr>
          <w:color w:val="1F497D" w:themeColor="text2"/>
        </w:rPr>
        <w:t>„</w:t>
      </w:r>
      <w:r w:rsidRPr="003A1000" w:rsidDel="00806E14">
        <w:rPr>
          <w:color w:val="1F497D" w:themeColor="text2"/>
        </w:rPr>
        <w:t>Туристическа политика" в Министерството на туризма</w:t>
      </w:r>
      <w:r w:rsidRPr="003A1000" w:rsidDel="00806E14">
        <w:rPr>
          <w:bCs/>
          <w:color w:val="1F497D" w:themeColor="text2"/>
        </w:rPr>
        <w:t>.</w:t>
      </w:r>
      <w:r w:rsidR="00895C1F" w:rsidRPr="003A1000">
        <w:rPr>
          <w:color w:val="1F497D" w:themeColor="text2"/>
        </w:rPr>
        <w:t xml:space="preserve"> </w:t>
      </w:r>
    </w:p>
    <w:p w14:paraId="7105DB52" w14:textId="77777777" w:rsidR="00901283" w:rsidRPr="003A1000" w:rsidRDefault="00901283" w:rsidP="00A20B86">
      <w:pPr>
        <w:spacing w:after="120"/>
        <w:jc w:val="both"/>
        <w:rPr>
          <w:color w:val="1F497D" w:themeColor="text2"/>
        </w:rPr>
      </w:pPr>
    </w:p>
    <w:p w14:paraId="08BBC657" w14:textId="77777777" w:rsidR="00901283" w:rsidRPr="003A1000" w:rsidRDefault="00174DF2" w:rsidP="00A20B86">
      <w:pPr>
        <w:spacing w:after="120"/>
        <w:jc w:val="both"/>
        <w:rPr>
          <w:b/>
          <w:color w:val="1F497D" w:themeColor="text2"/>
        </w:rPr>
      </w:pPr>
      <w:r w:rsidRPr="003A1000">
        <w:rPr>
          <w:b/>
          <w:color w:val="1F497D" w:themeColor="text2"/>
        </w:rPr>
        <w:t>Министерство на културата</w:t>
      </w:r>
    </w:p>
    <w:p w14:paraId="26B49A4D" w14:textId="77777777" w:rsidR="00901283" w:rsidRPr="003A1000" w:rsidRDefault="0089414B" w:rsidP="00A20B86">
      <w:pPr>
        <w:spacing w:after="120"/>
        <w:jc w:val="both"/>
        <w:rPr>
          <w:color w:val="1F497D" w:themeColor="text2"/>
        </w:rPr>
      </w:pPr>
      <w:r w:rsidRPr="003A1000">
        <w:rPr>
          <w:color w:val="1F497D" w:themeColor="text2"/>
        </w:rPr>
        <w:t>Д</w:t>
      </w:r>
      <w:r w:rsidR="00B928C0" w:rsidRPr="003A1000">
        <w:rPr>
          <w:color w:val="1F497D" w:themeColor="text2"/>
        </w:rPr>
        <w:t xml:space="preserve">ве </w:t>
      </w:r>
      <w:r w:rsidRPr="003A1000">
        <w:rPr>
          <w:color w:val="1F497D" w:themeColor="text2"/>
        </w:rPr>
        <w:t>дирекции от</w:t>
      </w:r>
      <w:r w:rsidR="00B928C0" w:rsidRPr="003A1000">
        <w:rPr>
          <w:color w:val="1F497D" w:themeColor="text2"/>
        </w:rPr>
        <w:t xml:space="preserve"> специализираната администрация на Министерството на културата </w:t>
      </w:r>
      <w:r w:rsidR="00F7014C" w:rsidRPr="003A1000">
        <w:rPr>
          <w:color w:val="1F497D" w:themeColor="text2"/>
        </w:rPr>
        <w:t>–</w:t>
      </w:r>
      <w:r w:rsidR="00B928C0" w:rsidRPr="003A1000">
        <w:rPr>
          <w:color w:val="1F497D" w:themeColor="text2"/>
        </w:rPr>
        <w:t xml:space="preserve"> дирекция „Културно наследство, музеи и изобразително изкуство“(КНМИИ) и Главна дирекция „Инспекторат за опазване на културното наследство“(ГД ИОКН)</w:t>
      </w:r>
      <w:r w:rsidRPr="003A1000">
        <w:rPr>
          <w:color w:val="1F497D" w:themeColor="text2"/>
        </w:rPr>
        <w:t xml:space="preserve"> имат функции по отношение изпълнението на заложените функции в областта на недвижимото културно наследство</w:t>
      </w:r>
      <w:r w:rsidR="00B928C0" w:rsidRPr="003A1000">
        <w:rPr>
          <w:color w:val="1F497D" w:themeColor="text2"/>
        </w:rPr>
        <w:t>.</w:t>
      </w:r>
    </w:p>
    <w:p w14:paraId="79903344" w14:textId="77777777" w:rsidR="00901283" w:rsidRPr="003A1000" w:rsidRDefault="00901283" w:rsidP="00A20B86">
      <w:pPr>
        <w:spacing w:after="120"/>
        <w:ind w:firstLine="540"/>
        <w:jc w:val="both"/>
        <w:rPr>
          <w:color w:val="1F497D" w:themeColor="text2"/>
        </w:rPr>
      </w:pPr>
    </w:p>
    <w:tbl>
      <w:tblPr>
        <w:tblW w:w="10200" w:type="dxa"/>
        <w:jc w:val="center"/>
        <w:tblCellSpacing w:w="0" w:type="dxa"/>
        <w:tblCellMar>
          <w:left w:w="0" w:type="dxa"/>
          <w:right w:w="0" w:type="dxa"/>
        </w:tblCellMar>
        <w:tblLook w:val="0000" w:firstRow="0" w:lastRow="0" w:firstColumn="0" w:lastColumn="0" w:noHBand="0" w:noVBand="0"/>
      </w:tblPr>
      <w:tblGrid>
        <w:gridCol w:w="10200"/>
      </w:tblGrid>
      <w:tr w:rsidR="005830D0" w:rsidRPr="003A1000" w14:paraId="22FD83FA" w14:textId="77777777" w:rsidTr="003F4EB6">
        <w:trPr>
          <w:tblCellSpacing w:w="0" w:type="dxa"/>
          <w:jc w:val="center"/>
        </w:trPr>
        <w:tc>
          <w:tcPr>
            <w:tcW w:w="10200" w:type="dxa"/>
            <w:vAlign w:val="center"/>
          </w:tcPr>
          <w:tbl>
            <w:tblPr>
              <w:tblW w:w="389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54"/>
              <w:gridCol w:w="1978"/>
            </w:tblGrid>
            <w:tr w:rsidR="005830D0" w:rsidRPr="003A1000" w14:paraId="030FDB10" w14:textId="77777777" w:rsidTr="003F4EB6">
              <w:trPr>
                <w:tblCellSpacing w:w="0" w:type="dxa"/>
                <w:jc w:val="center"/>
              </w:trPr>
              <w:tc>
                <w:tcPr>
                  <w:tcW w:w="3753" w:type="pct"/>
                  <w:tcBorders>
                    <w:top w:val="single" w:sz="4" w:space="0" w:color="auto"/>
                    <w:left w:val="single" w:sz="4" w:space="0" w:color="auto"/>
                    <w:bottom w:val="single" w:sz="4" w:space="0" w:color="auto"/>
                    <w:right w:val="single" w:sz="4" w:space="0" w:color="auto"/>
                  </w:tcBorders>
                  <w:vAlign w:val="center"/>
                </w:tcPr>
                <w:p w14:paraId="2C0BB9DB" w14:textId="77777777" w:rsidR="00901283" w:rsidRPr="003A1000" w:rsidRDefault="00B928C0" w:rsidP="00A20B86">
                  <w:pPr>
                    <w:widowControl w:val="0"/>
                    <w:autoSpaceDE w:val="0"/>
                    <w:autoSpaceDN w:val="0"/>
                    <w:adjustRightInd w:val="0"/>
                    <w:spacing w:after="120"/>
                    <w:jc w:val="center"/>
                    <w:rPr>
                      <w:b/>
                      <w:color w:val="1F497D" w:themeColor="text2"/>
                    </w:rPr>
                  </w:pPr>
                  <w:r w:rsidRPr="003A1000">
                    <w:rPr>
                      <w:b/>
                      <w:color w:val="1F497D" w:themeColor="text2"/>
                    </w:rPr>
                    <w:t>Наименование на дирекцията</w:t>
                  </w:r>
                </w:p>
              </w:tc>
              <w:tc>
                <w:tcPr>
                  <w:tcW w:w="1247" w:type="pct"/>
                  <w:tcBorders>
                    <w:top w:val="single" w:sz="4" w:space="0" w:color="auto"/>
                    <w:left w:val="single" w:sz="4" w:space="0" w:color="auto"/>
                    <w:bottom w:val="single" w:sz="4" w:space="0" w:color="auto"/>
                    <w:right w:val="single" w:sz="4" w:space="0" w:color="auto"/>
                  </w:tcBorders>
                  <w:vAlign w:val="center"/>
                </w:tcPr>
                <w:p w14:paraId="58E5CDAA" w14:textId="77777777" w:rsidR="00901283" w:rsidRPr="003A1000" w:rsidRDefault="00B928C0" w:rsidP="00A20B86">
                  <w:pPr>
                    <w:widowControl w:val="0"/>
                    <w:autoSpaceDE w:val="0"/>
                    <w:autoSpaceDN w:val="0"/>
                    <w:adjustRightInd w:val="0"/>
                    <w:spacing w:after="120"/>
                    <w:jc w:val="center"/>
                    <w:rPr>
                      <w:b/>
                      <w:color w:val="1F497D" w:themeColor="text2"/>
                    </w:rPr>
                  </w:pPr>
                  <w:r w:rsidRPr="003A1000">
                    <w:rPr>
                      <w:b/>
                      <w:color w:val="1F497D" w:themeColor="text2"/>
                    </w:rPr>
                    <w:t>Численост</w:t>
                  </w:r>
                </w:p>
              </w:tc>
            </w:tr>
            <w:tr w:rsidR="005830D0" w:rsidRPr="003A1000" w14:paraId="07F750BB" w14:textId="77777777" w:rsidTr="003F4EB6">
              <w:trPr>
                <w:tblCellSpacing w:w="0" w:type="dxa"/>
                <w:jc w:val="center"/>
              </w:trPr>
              <w:tc>
                <w:tcPr>
                  <w:tcW w:w="3753" w:type="pct"/>
                  <w:tcBorders>
                    <w:top w:val="single" w:sz="4" w:space="0" w:color="auto"/>
                    <w:left w:val="single" w:sz="4" w:space="0" w:color="auto"/>
                    <w:bottom w:val="single" w:sz="4" w:space="0" w:color="auto"/>
                    <w:right w:val="single" w:sz="4" w:space="0" w:color="auto"/>
                  </w:tcBorders>
                  <w:vAlign w:val="center"/>
                </w:tcPr>
                <w:p w14:paraId="1253A24C" w14:textId="77777777" w:rsidR="00901283" w:rsidRPr="003A1000" w:rsidRDefault="00B928C0" w:rsidP="00A20B86">
                  <w:pPr>
                    <w:widowControl w:val="0"/>
                    <w:autoSpaceDE w:val="0"/>
                    <w:autoSpaceDN w:val="0"/>
                    <w:adjustRightInd w:val="0"/>
                    <w:spacing w:after="120"/>
                    <w:jc w:val="both"/>
                    <w:rPr>
                      <w:color w:val="1F497D" w:themeColor="text2"/>
                    </w:rPr>
                  </w:pPr>
                  <w:r w:rsidRPr="003A1000">
                    <w:rPr>
                      <w:color w:val="1F497D" w:themeColor="text2"/>
                    </w:rPr>
                    <w:lastRenderedPageBreak/>
                    <w:t>1. Главна дирекция "Инспекторат за опазване на културното наследство"</w:t>
                  </w:r>
                  <w:r w:rsidR="00895C1F" w:rsidRPr="003A1000">
                    <w:rPr>
                      <w:color w:val="1F497D" w:themeColor="text2"/>
                    </w:rPr>
                    <w:t>, в т.ч.</w:t>
                  </w:r>
                </w:p>
              </w:tc>
              <w:tc>
                <w:tcPr>
                  <w:tcW w:w="1247" w:type="pct"/>
                  <w:tcBorders>
                    <w:top w:val="single" w:sz="4" w:space="0" w:color="auto"/>
                    <w:left w:val="single" w:sz="4" w:space="0" w:color="auto"/>
                    <w:bottom w:val="single" w:sz="4" w:space="0" w:color="auto"/>
                    <w:right w:val="single" w:sz="4" w:space="0" w:color="auto"/>
                  </w:tcBorders>
                  <w:vAlign w:val="center"/>
                </w:tcPr>
                <w:p w14:paraId="2D85FAE8" w14:textId="77777777" w:rsidR="00901283" w:rsidRPr="003A1000" w:rsidRDefault="00B928C0" w:rsidP="00A20B86">
                  <w:pPr>
                    <w:widowControl w:val="0"/>
                    <w:autoSpaceDE w:val="0"/>
                    <w:autoSpaceDN w:val="0"/>
                    <w:adjustRightInd w:val="0"/>
                    <w:spacing w:before="120" w:after="120"/>
                    <w:jc w:val="center"/>
                    <w:rPr>
                      <w:color w:val="1F497D" w:themeColor="text2"/>
                    </w:rPr>
                  </w:pPr>
                  <w:r w:rsidRPr="003A1000">
                    <w:rPr>
                      <w:color w:val="1F497D" w:themeColor="text2"/>
                    </w:rPr>
                    <w:t>18</w:t>
                  </w:r>
                </w:p>
              </w:tc>
            </w:tr>
            <w:tr w:rsidR="005830D0" w:rsidRPr="003A1000" w14:paraId="5192D165" w14:textId="77777777" w:rsidTr="003F4EB6">
              <w:trPr>
                <w:tblCellSpacing w:w="0" w:type="dxa"/>
                <w:jc w:val="center"/>
              </w:trPr>
              <w:tc>
                <w:tcPr>
                  <w:tcW w:w="3753" w:type="pct"/>
                  <w:tcBorders>
                    <w:top w:val="single" w:sz="4" w:space="0" w:color="auto"/>
                    <w:left w:val="single" w:sz="4" w:space="0" w:color="auto"/>
                    <w:bottom w:val="single" w:sz="4" w:space="0" w:color="auto"/>
                    <w:right w:val="single" w:sz="4" w:space="0" w:color="auto"/>
                  </w:tcBorders>
                  <w:vAlign w:val="center"/>
                </w:tcPr>
                <w:p w14:paraId="35E0BD1F" w14:textId="77777777" w:rsidR="00901283" w:rsidRPr="003A1000" w:rsidRDefault="00895C1F" w:rsidP="00A20B86">
                  <w:pPr>
                    <w:widowControl w:val="0"/>
                    <w:autoSpaceDE w:val="0"/>
                    <w:autoSpaceDN w:val="0"/>
                    <w:adjustRightInd w:val="0"/>
                    <w:spacing w:before="120" w:after="120"/>
                    <w:ind w:firstLine="480"/>
                    <w:jc w:val="both"/>
                    <w:rPr>
                      <w:color w:val="1F497D" w:themeColor="text2"/>
                    </w:rPr>
                  </w:pPr>
                  <w:r w:rsidRPr="003A1000">
                    <w:rPr>
                      <w:color w:val="1F497D" w:themeColor="text2"/>
                    </w:rPr>
                    <w:t>ц</w:t>
                  </w:r>
                  <w:r w:rsidR="00B928C0" w:rsidRPr="003A1000">
                    <w:rPr>
                      <w:color w:val="1F497D" w:themeColor="text2"/>
                    </w:rPr>
                    <w:t>ентрално управление</w:t>
                  </w:r>
                </w:p>
              </w:tc>
              <w:tc>
                <w:tcPr>
                  <w:tcW w:w="1247" w:type="pct"/>
                  <w:tcBorders>
                    <w:top w:val="single" w:sz="4" w:space="0" w:color="auto"/>
                    <w:left w:val="single" w:sz="4" w:space="0" w:color="auto"/>
                    <w:bottom w:val="single" w:sz="4" w:space="0" w:color="auto"/>
                    <w:right w:val="single" w:sz="4" w:space="0" w:color="auto"/>
                  </w:tcBorders>
                  <w:vAlign w:val="center"/>
                </w:tcPr>
                <w:p w14:paraId="09C42808" w14:textId="77777777" w:rsidR="00901283" w:rsidRPr="003A1000" w:rsidRDefault="00901283" w:rsidP="00A20B86">
                  <w:pPr>
                    <w:widowControl w:val="0"/>
                    <w:autoSpaceDE w:val="0"/>
                    <w:autoSpaceDN w:val="0"/>
                    <w:adjustRightInd w:val="0"/>
                    <w:spacing w:after="120"/>
                    <w:jc w:val="center"/>
                    <w:rPr>
                      <w:color w:val="1F497D" w:themeColor="text2"/>
                    </w:rPr>
                  </w:pPr>
                </w:p>
                <w:p w14:paraId="45405F3F" w14:textId="77777777" w:rsidR="00901283" w:rsidRPr="003A1000" w:rsidRDefault="00B928C0" w:rsidP="00A20B86">
                  <w:pPr>
                    <w:widowControl w:val="0"/>
                    <w:autoSpaceDE w:val="0"/>
                    <w:autoSpaceDN w:val="0"/>
                    <w:adjustRightInd w:val="0"/>
                    <w:spacing w:after="120"/>
                    <w:jc w:val="center"/>
                    <w:rPr>
                      <w:color w:val="1F497D" w:themeColor="text2"/>
                    </w:rPr>
                  </w:pPr>
                  <w:r w:rsidRPr="003A1000">
                    <w:rPr>
                      <w:color w:val="1F497D" w:themeColor="text2"/>
                    </w:rPr>
                    <w:t>8</w:t>
                  </w:r>
                </w:p>
              </w:tc>
            </w:tr>
            <w:tr w:rsidR="005830D0" w:rsidRPr="003A1000" w14:paraId="1B5AB07D" w14:textId="77777777" w:rsidTr="003F4EB6">
              <w:trPr>
                <w:tblCellSpacing w:w="0" w:type="dxa"/>
                <w:jc w:val="center"/>
              </w:trPr>
              <w:tc>
                <w:tcPr>
                  <w:tcW w:w="3753" w:type="pct"/>
                  <w:tcBorders>
                    <w:top w:val="single" w:sz="4" w:space="0" w:color="auto"/>
                    <w:left w:val="single" w:sz="4" w:space="0" w:color="auto"/>
                    <w:bottom w:val="single" w:sz="4" w:space="0" w:color="auto"/>
                    <w:right w:val="single" w:sz="4" w:space="0" w:color="auto"/>
                  </w:tcBorders>
                  <w:vAlign w:val="center"/>
                </w:tcPr>
                <w:p w14:paraId="087803E9" w14:textId="77777777" w:rsidR="00901283" w:rsidRPr="003A1000" w:rsidRDefault="00901283" w:rsidP="00A20B86">
                  <w:pPr>
                    <w:widowControl w:val="0"/>
                    <w:autoSpaceDE w:val="0"/>
                    <w:autoSpaceDN w:val="0"/>
                    <w:adjustRightInd w:val="0"/>
                    <w:spacing w:after="120"/>
                    <w:ind w:firstLine="480"/>
                    <w:jc w:val="both"/>
                    <w:rPr>
                      <w:color w:val="1F497D" w:themeColor="text2"/>
                    </w:rPr>
                  </w:pPr>
                </w:p>
                <w:p w14:paraId="7F3AAA8D" w14:textId="77777777" w:rsidR="00901283" w:rsidRPr="003A1000" w:rsidRDefault="00B928C0" w:rsidP="00A20B86">
                  <w:pPr>
                    <w:widowControl w:val="0"/>
                    <w:autoSpaceDE w:val="0"/>
                    <w:autoSpaceDN w:val="0"/>
                    <w:adjustRightInd w:val="0"/>
                    <w:spacing w:after="120"/>
                    <w:ind w:firstLine="480"/>
                    <w:jc w:val="both"/>
                    <w:rPr>
                      <w:color w:val="1F497D" w:themeColor="text2"/>
                    </w:rPr>
                  </w:pPr>
                  <w:r w:rsidRPr="003A1000">
                    <w:rPr>
                      <w:color w:val="1F497D" w:themeColor="text2"/>
                    </w:rPr>
                    <w:t>регионални инспекторати</w:t>
                  </w:r>
                </w:p>
              </w:tc>
              <w:tc>
                <w:tcPr>
                  <w:tcW w:w="1247" w:type="pct"/>
                  <w:tcBorders>
                    <w:top w:val="single" w:sz="4" w:space="0" w:color="auto"/>
                    <w:left w:val="single" w:sz="4" w:space="0" w:color="auto"/>
                    <w:bottom w:val="single" w:sz="4" w:space="0" w:color="auto"/>
                    <w:right w:val="single" w:sz="4" w:space="0" w:color="auto"/>
                  </w:tcBorders>
                  <w:vAlign w:val="center"/>
                </w:tcPr>
                <w:p w14:paraId="08ADEA2C" w14:textId="77777777" w:rsidR="00901283" w:rsidRPr="003A1000" w:rsidRDefault="00901283" w:rsidP="00A20B86">
                  <w:pPr>
                    <w:widowControl w:val="0"/>
                    <w:autoSpaceDE w:val="0"/>
                    <w:autoSpaceDN w:val="0"/>
                    <w:adjustRightInd w:val="0"/>
                    <w:spacing w:after="120"/>
                    <w:jc w:val="center"/>
                    <w:rPr>
                      <w:color w:val="1F497D" w:themeColor="text2"/>
                    </w:rPr>
                  </w:pPr>
                </w:p>
                <w:p w14:paraId="12FD52B5" w14:textId="77777777" w:rsidR="00901283" w:rsidRPr="003A1000" w:rsidRDefault="00B928C0" w:rsidP="00A20B86">
                  <w:pPr>
                    <w:widowControl w:val="0"/>
                    <w:autoSpaceDE w:val="0"/>
                    <w:autoSpaceDN w:val="0"/>
                    <w:adjustRightInd w:val="0"/>
                    <w:spacing w:after="120"/>
                    <w:jc w:val="center"/>
                    <w:rPr>
                      <w:color w:val="1F497D" w:themeColor="text2"/>
                    </w:rPr>
                  </w:pPr>
                  <w:r w:rsidRPr="003A1000">
                    <w:rPr>
                      <w:color w:val="1F497D" w:themeColor="text2"/>
                    </w:rPr>
                    <w:t>10</w:t>
                  </w:r>
                </w:p>
              </w:tc>
            </w:tr>
            <w:tr w:rsidR="005830D0" w:rsidRPr="003A1000" w14:paraId="5EE9AA29" w14:textId="77777777" w:rsidTr="003F4EB6">
              <w:trPr>
                <w:tblCellSpacing w:w="0" w:type="dxa"/>
                <w:jc w:val="center"/>
              </w:trPr>
              <w:tc>
                <w:tcPr>
                  <w:tcW w:w="3753" w:type="pct"/>
                  <w:tcBorders>
                    <w:top w:val="single" w:sz="4" w:space="0" w:color="auto"/>
                    <w:left w:val="single" w:sz="4" w:space="0" w:color="auto"/>
                    <w:bottom w:val="single" w:sz="4" w:space="0" w:color="auto"/>
                    <w:right w:val="single" w:sz="4" w:space="0" w:color="auto"/>
                  </w:tcBorders>
                  <w:vAlign w:val="center"/>
                </w:tcPr>
                <w:p w14:paraId="013170DF" w14:textId="77777777" w:rsidR="00901283" w:rsidRPr="003A1000" w:rsidRDefault="00B928C0" w:rsidP="00A20B86">
                  <w:pPr>
                    <w:widowControl w:val="0"/>
                    <w:autoSpaceDE w:val="0"/>
                    <w:autoSpaceDN w:val="0"/>
                    <w:adjustRightInd w:val="0"/>
                    <w:spacing w:before="120" w:after="120"/>
                    <w:jc w:val="both"/>
                    <w:rPr>
                      <w:color w:val="1F497D" w:themeColor="text2"/>
                    </w:rPr>
                  </w:pPr>
                  <w:r w:rsidRPr="003A1000">
                    <w:rPr>
                      <w:color w:val="1F497D" w:themeColor="text2"/>
                    </w:rPr>
                    <w:t>2. Дирекция "Културно наследство, музеи и изобразителни изкуства"</w:t>
                  </w:r>
                </w:p>
              </w:tc>
              <w:tc>
                <w:tcPr>
                  <w:tcW w:w="1247" w:type="pct"/>
                  <w:tcBorders>
                    <w:top w:val="single" w:sz="4" w:space="0" w:color="auto"/>
                    <w:left w:val="single" w:sz="4" w:space="0" w:color="auto"/>
                    <w:bottom w:val="single" w:sz="4" w:space="0" w:color="auto"/>
                    <w:right w:val="single" w:sz="4" w:space="0" w:color="auto"/>
                  </w:tcBorders>
                  <w:vAlign w:val="center"/>
                </w:tcPr>
                <w:p w14:paraId="60C3DD19" w14:textId="77777777" w:rsidR="00901283" w:rsidRPr="003A1000" w:rsidRDefault="00901283" w:rsidP="00A20B86">
                  <w:pPr>
                    <w:widowControl w:val="0"/>
                    <w:autoSpaceDE w:val="0"/>
                    <w:autoSpaceDN w:val="0"/>
                    <w:adjustRightInd w:val="0"/>
                    <w:spacing w:after="120"/>
                    <w:jc w:val="center"/>
                    <w:rPr>
                      <w:color w:val="1F497D" w:themeColor="text2"/>
                    </w:rPr>
                  </w:pPr>
                </w:p>
                <w:p w14:paraId="5505E9DD" w14:textId="77777777" w:rsidR="00901283" w:rsidRPr="003A1000" w:rsidRDefault="00B928C0" w:rsidP="00A20B86">
                  <w:pPr>
                    <w:widowControl w:val="0"/>
                    <w:autoSpaceDE w:val="0"/>
                    <w:autoSpaceDN w:val="0"/>
                    <w:adjustRightInd w:val="0"/>
                    <w:spacing w:after="120"/>
                    <w:jc w:val="center"/>
                    <w:rPr>
                      <w:color w:val="1F497D" w:themeColor="text2"/>
                    </w:rPr>
                  </w:pPr>
                  <w:r w:rsidRPr="003A1000">
                    <w:rPr>
                      <w:color w:val="1F497D" w:themeColor="text2"/>
                    </w:rPr>
                    <w:t>15</w:t>
                  </w:r>
                </w:p>
              </w:tc>
            </w:tr>
          </w:tbl>
          <w:p w14:paraId="4531CFCB" w14:textId="77777777" w:rsidR="00901283" w:rsidRPr="003A1000" w:rsidRDefault="00901283" w:rsidP="00A20B86">
            <w:pPr>
              <w:widowControl w:val="0"/>
              <w:autoSpaceDE w:val="0"/>
              <w:autoSpaceDN w:val="0"/>
              <w:adjustRightInd w:val="0"/>
              <w:spacing w:after="120"/>
              <w:ind w:firstLine="480"/>
              <w:jc w:val="both"/>
              <w:rPr>
                <w:color w:val="1F497D" w:themeColor="text2"/>
              </w:rPr>
            </w:pPr>
          </w:p>
        </w:tc>
      </w:tr>
    </w:tbl>
    <w:p w14:paraId="72BCD081" w14:textId="77777777" w:rsidR="00901283" w:rsidRPr="003A1000" w:rsidRDefault="00B928C0" w:rsidP="00A20B86">
      <w:pPr>
        <w:pStyle w:val="Caption"/>
        <w:spacing w:after="120"/>
        <w:ind w:left="720" w:firstLine="720"/>
        <w:rPr>
          <w:sz w:val="24"/>
          <w:szCs w:val="24"/>
        </w:rPr>
      </w:pPr>
      <w:bookmarkStart w:id="59" w:name="_Toc1470824"/>
      <w:r w:rsidRPr="003A1000">
        <w:rPr>
          <w:sz w:val="24"/>
          <w:szCs w:val="24"/>
        </w:rPr>
        <w:lastRenderedPageBreak/>
        <w:t xml:space="preserve">Таблица </w:t>
      </w:r>
      <w:r w:rsidR="00145488" w:rsidRPr="003A1000">
        <w:rPr>
          <w:sz w:val="24"/>
          <w:szCs w:val="24"/>
        </w:rPr>
        <w:fldChar w:fldCharType="begin"/>
      </w:r>
      <w:r w:rsidRPr="003A1000">
        <w:rPr>
          <w:sz w:val="24"/>
          <w:szCs w:val="24"/>
        </w:rPr>
        <w:instrText xml:space="preserve"> SEQ Таблица \* ARABIC </w:instrText>
      </w:r>
      <w:r w:rsidR="00145488" w:rsidRPr="003A1000">
        <w:rPr>
          <w:sz w:val="24"/>
          <w:szCs w:val="24"/>
        </w:rPr>
        <w:fldChar w:fldCharType="separate"/>
      </w:r>
      <w:r w:rsidR="00284E6C">
        <w:rPr>
          <w:noProof/>
          <w:sz w:val="24"/>
          <w:szCs w:val="24"/>
        </w:rPr>
        <w:t>3</w:t>
      </w:r>
      <w:r w:rsidR="00145488" w:rsidRPr="003A1000">
        <w:rPr>
          <w:sz w:val="24"/>
          <w:szCs w:val="24"/>
        </w:rPr>
        <w:fldChar w:fldCharType="end"/>
      </w:r>
      <w:r w:rsidRPr="003A1000">
        <w:rPr>
          <w:sz w:val="24"/>
          <w:szCs w:val="24"/>
        </w:rPr>
        <w:t xml:space="preserve"> Дирекции в М</w:t>
      </w:r>
      <w:r w:rsidR="00DA69E4" w:rsidRPr="003A1000">
        <w:rPr>
          <w:sz w:val="24"/>
          <w:szCs w:val="24"/>
        </w:rPr>
        <w:t>К</w:t>
      </w:r>
      <w:r w:rsidRPr="003A1000">
        <w:rPr>
          <w:sz w:val="24"/>
          <w:szCs w:val="24"/>
        </w:rPr>
        <w:t xml:space="preserve"> с функции в областта на НКЦ</w:t>
      </w:r>
      <w:bookmarkEnd w:id="59"/>
    </w:p>
    <w:p w14:paraId="5097D807" w14:textId="77777777" w:rsidR="00706D01" w:rsidRPr="003A1000" w:rsidRDefault="00B928C0" w:rsidP="00A20B86">
      <w:pPr>
        <w:widowControl w:val="0"/>
        <w:autoSpaceDE w:val="0"/>
        <w:autoSpaceDN w:val="0"/>
        <w:adjustRightInd w:val="0"/>
        <w:spacing w:after="120"/>
        <w:jc w:val="both"/>
        <w:rPr>
          <w:color w:val="1F497D" w:themeColor="text2"/>
        </w:rPr>
      </w:pPr>
      <w:r w:rsidRPr="003A1000">
        <w:rPr>
          <w:color w:val="1F497D" w:themeColor="text2"/>
        </w:rPr>
        <w:t xml:space="preserve">Що се отнася до обезпечеността на двете дирекции, а оттам и на министъра на културата, състоянието е крайно неблагоприятно. </w:t>
      </w:r>
    </w:p>
    <w:p w14:paraId="6C47656C" w14:textId="77777777" w:rsidR="00901283" w:rsidRPr="003A1000" w:rsidRDefault="00B928C0" w:rsidP="00A20B86">
      <w:pPr>
        <w:widowControl w:val="0"/>
        <w:autoSpaceDE w:val="0"/>
        <w:autoSpaceDN w:val="0"/>
        <w:adjustRightInd w:val="0"/>
        <w:spacing w:after="120"/>
        <w:jc w:val="both"/>
        <w:rPr>
          <w:color w:val="1F497D" w:themeColor="text2"/>
        </w:rPr>
      </w:pPr>
      <w:r w:rsidRPr="003A1000">
        <w:rPr>
          <w:color w:val="1F497D" w:themeColor="text2"/>
        </w:rPr>
        <w:t xml:space="preserve">Числеността на </w:t>
      </w:r>
      <w:r w:rsidR="002D61D5" w:rsidRPr="003A1000">
        <w:rPr>
          <w:color w:val="1F497D" w:themeColor="text2"/>
        </w:rPr>
        <w:t>ГД ИОКН</w:t>
      </w:r>
      <w:r w:rsidRPr="003A1000">
        <w:rPr>
          <w:color w:val="1F497D" w:themeColor="text2"/>
        </w:rPr>
        <w:t xml:space="preserve"> (18 щатни бройки) е най-ниската сред дирекциите, които имат статут на главна дирекция в българската администрация. Определените бройки за инспектори са крайно недостатъчни, предвид броя на недвижимите културни ценности. За сравнение числеността само на Регионалната здравна инспекция във Варна е 146 щ. бр. </w:t>
      </w:r>
      <w:r w:rsidR="00263DAF" w:rsidRPr="003A1000">
        <w:rPr>
          <w:color w:val="1F497D" w:themeColor="text2"/>
        </w:rPr>
        <w:t>На основание ЗКН е създаден Инспекторат</w:t>
      </w:r>
      <w:r w:rsidR="003857EC" w:rsidRPr="003A1000">
        <w:rPr>
          <w:color w:val="1F497D" w:themeColor="text2"/>
        </w:rPr>
        <w:t xml:space="preserve"> за оп</w:t>
      </w:r>
      <w:r w:rsidR="00263DAF" w:rsidRPr="003A1000">
        <w:rPr>
          <w:color w:val="1F497D" w:themeColor="text2"/>
        </w:rPr>
        <w:t>азване на културното наследство, под формата на главна дирекция с териториални звена,</w:t>
      </w:r>
      <w:r w:rsidR="003857EC" w:rsidRPr="003A1000">
        <w:rPr>
          <w:color w:val="1F497D" w:themeColor="text2"/>
        </w:rPr>
        <w:t xml:space="preserve"> като специализиран о</w:t>
      </w:r>
      <w:r w:rsidR="00263DAF" w:rsidRPr="003A1000">
        <w:rPr>
          <w:color w:val="1F497D" w:themeColor="text2"/>
        </w:rPr>
        <w:t>рган към министъра на културата. С това се изпълнява законовото изискване за създаване на регионални инспекторати по опазване на културното наследство в районите за планиране. Сред правомощията на инспектората са</w:t>
      </w:r>
      <w:r w:rsidR="003857EC" w:rsidRPr="003A1000">
        <w:rPr>
          <w:color w:val="1F497D" w:themeColor="text2"/>
        </w:rPr>
        <w:t xml:space="preserve"> осъществяване</w:t>
      </w:r>
      <w:r w:rsidR="00263DAF" w:rsidRPr="003A1000">
        <w:rPr>
          <w:color w:val="1F497D" w:themeColor="text2"/>
        </w:rPr>
        <w:t>то</w:t>
      </w:r>
      <w:r w:rsidR="003857EC" w:rsidRPr="003A1000">
        <w:rPr>
          <w:color w:val="1F497D" w:themeColor="text2"/>
        </w:rPr>
        <w:t xml:space="preserve"> на контрол за спазването на </w:t>
      </w:r>
      <w:r w:rsidR="00263DAF" w:rsidRPr="003A1000">
        <w:rPr>
          <w:color w:val="1F497D" w:themeColor="text2"/>
        </w:rPr>
        <w:t>законовите разпоредби и на</w:t>
      </w:r>
      <w:r w:rsidR="003857EC" w:rsidRPr="003A1000">
        <w:rPr>
          <w:color w:val="1F497D" w:themeColor="text2"/>
        </w:rPr>
        <w:t xml:space="preserve"> актове</w:t>
      </w:r>
      <w:r w:rsidR="00263DAF" w:rsidRPr="003A1000">
        <w:rPr>
          <w:color w:val="1F497D" w:themeColor="text2"/>
        </w:rPr>
        <w:t>те</w:t>
      </w:r>
      <w:r w:rsidR="003857EC" w:rsidRPr="003A1000">
        <w:rPr>
          <w:color w:val="1F497D" w:themeColor="text2"/>
        </w:rPr>
        <w:t xml:space="preserve"> </w:t>
      </w:r>
      <w:r w:rsidR="00263DAF" w:rsidRPr="003A1000">
        <w:rPr>
          <w:color w:val="1F497D" w:themeColor="text2"/>
        </w:rPr>
        <w:t>в сферата на</w:t>
      </w:r>
      <w:r w:rsidR="003857EC" w:rsidRPr="003A1000">
        <w:rPr>
          <w:color w:val="1F497D" w:themeColor="text2"/>
        </w:rPr>
        <w:t xml:space="preserve"> опазването на движимите и недвижими културни ценности. </w:t>
      </w:r>
    </w:p>
    <w:p w14:paraId="0A0ADB1F" w14:textId="77777777" w:rsidR="00901283" w:rsidRPr="003A1000" w:rsidRDefault="00895C1F" w:rsidP="00A20B86">
      <w:pPr>
        <w:widowControl w:val="0"/>
        <w:autoSpaceDE w:val="0"/>
        <w:autoSpaceDN w:val="0"/>
        <w:adjustRightInd w:val="0"/>
        <w:spacing w:after="120"/>
        <w:jc w:val="both"/>
        <w:rPr>
          <w:color w:val="1F497D" w:themeColor="text2"/>
        </w:rPr>
      </w:pPr>
      <w:r w:rsidRPr="003A1000">
        <w:rPr>
          <w:color w:val="1F497D" w:themeColor="text2"/>
        </w:rPr>
        <w:t xml:space="preserve">Във функциите на ГДИКОН са вменени не само контролни, но и редица организационни и административни дейности, както </w:t>
      </w:r>
      <w:r w:rsidR="003330D6" w:rsidRPr="003A1000">
        <w:rPr>
          <w:color w:val="1F497D" w:themeColor="text2"/>
        </w:rPr>
        <w:t>по отношение на</w:t>
      </w:r>
      <w:r w:rsidRPr="003A1000">
        <w:rPr>
          <w:color w:val="1F497D" w:themeColor="text2"/>
        </w:rPr>
        <w:t xml:space="preserve"> движимото, така и </w:t>
      </w:r>
      <w:r w:rsidR="003330D6" w:rsidRPr="003A1000">
        <w:rPr>
          <w:color w:val="1F497D" w:themeColor="text2"/>
        </w:rPr>
        <w:t xml:space="preserve">относно </w:t>
      </w:r>
      <w:r w:rsidRPr="003A1000">
        <w:rPr>
          <w:color w:val="1F497D" w:themeColor="text2"/>
        </w:rPr>
        <w:t xml:space="preserve">недвижимо културно наследство. </w:t>
      </w:r>
      <w:r w:rsidR="003857EC" w:rsidRPr="003A1000">
        <w:rPr>
          <w:color w:val="1F497D" w:themeColor="text2"/>
        </w:rPr>
        <w:t>ГДИКОН</w:t>
      </w:r>
      <w:r w:rsidR="00B928C0" w:rsidRPr="003A1000">
        <w:rPr>
          <w:color w:val="1F497D" w:themeColor="text2"/>
        </w:rPr>
        <w:t xml:space="preserve"> има </w:t>
      </w:r>
      <w:r w:rsidR="003857EC" w:rsidRPr="003A1000">
        <w:rPr>
          <w:color w:val="1F497D" w:themeColor="text2"/>
        </w:rPr>
        <w:t xml:space="preserve">разписани общо 24 </w:t>
      </w:r>
      <w:r w:rsidR="00B928C0" w:rsidRPr="003A1000">
        <w:rPr>
          <w:color w:val="1F497D" w:themeColor="text2"/>
        </w:rPr>
        <w:t>функции</w:t>
      </w:r>
      <w:r w:rsidR="002D61D5" w:rsidRPr="003A1000">
        <w:rPr>
          <w:color w:val="1F497D" w:themeColor="text2"/>
        </w:rPr>
        <w:t xml:space="preserve">, </w:t>
      </w:r>
      <w:r w:rsidR="00B66AD3" w:rsidRPr="003A1000">
        <w:rPr>
          <w:color w:val="1F497D" w:themeColor="text2"/>
        </w:rPr>
        <w:t xml:space="preserve">част </w:t>
      </w:r>
      <w:r w:rsidR="002D61D5" w:rsidRPr="003A1000">
        <w:rPr>
          <w:color w:val="1F497D" w:themeColor="text2"/>
        </w:rPr>
        <w:t>от които функции не са типични за специализиран инспекторат</w:t>
      </w:r>
      <w:r w:rsidR="00B928C0" w:rsidRPr="003A1000">
        <w:rPr>
          <w:color w:val="1F497D" w:themeColor="text2"/>
        </w:rPr>
        <w:t>:</w:t>
      </w:r>
    </w:p>
    <w:p w14:paraId="5D84E38A"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организира процедури по съгласуване и издаване на разрешения, за които компетентен орган е министърът на културата;</w:t>
      </w:r>
    </w:p>
    <w:p w14:paraId="4E1A1693" w14:textId="77777777" w:rsidR="00B66AD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води регистри по ЗКН и организира процедурите по издаване на необходи</w:t>
      </w:r>
      <w:r w:rsidR="00B66AD3" w:rsidRPr="003A1000">
        <w:rPr>
          <w:color w:val="1F497D" w:themeColor="text2"/>
        </w:rPr>
        <w:t>мите разрешения и удостоверения</w:t>
      </w:r>
    </w:p>
    <w:p w14:paraId="59E0DF64"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участва в държавните приемателни комисии по ЗУТ в случаите на приемане на обекти по чл. 83 ЗКН и в приемателни комисии, когато възложител е министърът на културата;</w:t>
      </w:r>
    </w:p>
    <w:p w14:paraId="22E6DEF0"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участва със свой представител в СЕСОНКЦ;</w:t>
      </w:r>
    </w:p>
    <w:p w14:paraId="0E036E57"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организира процедурата по чл. 158а ЗКН за приемане на приключили спасителни и редовни теренни археологически проучвания;</w:t>
      </w:r>
    </w:p>
    <w:p w14:paraId="34ACA838"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организира процедурата</w:t>
      </w:r>
      <w:r w:rsidRPr="003A1000">
        <w:rPr>
          <w:bCs/>
          <w:color w:val="1F497D" w:themeColor="text2"/>
        </w:rPr>
        <w:t xml:space="preserve"> по чл. 160, ал. 2 и 3 ЗКН за новооткрити археологически обекти.</w:t>
      </w:r>
    </w:p>
    <w:p w14:paraId="5EBE310D" w14:textId="77777777" w:rsidR="00901283" w:rsidRPr="003A1000" w:rsidRDefault="002D61D5" w:rsidP="00A20B86">
      <w:pPr>
        <w:spacing w:after="120"/>
        <w:jc w:val="both"/>
        <w:rPr>
          <w:color w:val="1F497D" w:themeColor="text2"/>
        </w:rPr>
      </w:pPr>
      <w:r w:rsidRPr="003A1000">
        <w:rPr>
          <w:color w:val="1F497D" w:themeColor="text2"/>
        </w:rPr>
        <w:t xml:space="preserve">Част от тези функции са свързани с </w:t>
      </w:r>
      <w:proofErr w:type="spellStart"/>
      <w:r w:rsidRPr="003A1000">
        <w:rPr>
          <w:color w:val="1F497D" w:themeColor="text2"/>
        </w:rPr>
        <w:t>териториалноустройствена</w:t>
      </w:r>
      <w:proofErr w:type="spellEnd"/>
      <w:r w:rsidRPr="003A1000">
        <w:rPr>
          <w:color w:val="1F497D" w:themeColor="text2"/>
        </w:rPr>
        <w:t xml:space="preserve"> защита, а не с контрол. </w:t>
      </w:r>
    </w:p>
    <w:p w14:paraId="416CAF37" w14:textId="77777777" w:rsidR="00174DF2" w:rsidRPr="003A1000" w:rsidRDefault="00B928C0" w:rsidP="00A20B86">
      <w:pPr>
        <w:spacing w:after="120"/>
        <w:jc w:val="both"/>
        <w:rPr>
          <w:color w:val="1F497D" w:themeColor="text2"/>
        </w:rPr>
      </w:pPr>
      <w:r w:rsidRPr="003A1000">
        <w:rPr>
          <w:color w:val="1F497D" w:themeColor="text2"/>
        </w:rPr>
        <w:lastRenderedPageBreak/>
        <w:t xml:space="preserve">По сходен начин стоят нещата и с числеността на Дирекция "Културно наследство, музеи и изобразителни изкуства", която също е крайно недостатъчна за </w:t>
      </w:r>
      <w:r w:rsidR="00555B91" w:rsidRPr="003A1000">
        <w:rPr>
          <w:color w:val="1F497D" w:themeColor="text2"/>
        </w:rPr>
        <w:t xml:space="preserve">възложените й </w:t>
      </w:r>
      <w:r w:rsidRPr="003A1000">
        <w:rPr>
          <w:color w:val="1F497D" w:themeColor="text2"/>
        </w:rPr>
        <w:t xml:space="preserve">функции. Съгласно </w:t>
      </w:r>
      <w:proofErr w:type="spellStart"/>
      <w:r w:rsidRPr="003A1000">
        <w:rPr>
          <w:color w:val="1F497D" w:themeColor="text2"/>
        </w:rPr>
        <w:t>Устройствения</w:t>
      </w:r>
      <w:proofErr w:type="spellEnd"/>
      <w:r w:rsidRPr="003A1000">
        <w:rPr>
          <w:color w:val="1F497D" w:themeColor="text2"/>
        </w:rPr>
        <w:t xml:space="preserve"> правилник дирекцията има предвидени 42 функции. По-важните от тях </w:t>
      </w:r>
      <w:r w:rsidR="00132609" w:rsidRPr="003A1000">
        <w:rPr>
          <w:color w:val="1F497D" w:themeColor="text2"/>
        </w:rPr>
        <w:t xml:space="preserve">в областта на НКЦ </w:t>
      </w:r>
      <w:r w:rsidRPr="003A1000">
        <w:rPr>
          <w:color w:val="1F497D" w:themeColor="text2"/>
        </w:rPr>
        <w:t xml:space="preserve">са: </w:t>
      </w:r>
    </w:p>
    <w:p w14:paraId="018AB59D"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подпомага министъра при определянето на стратегията, приоритетите и </w:t>
      </w:r>
      <w:r w:rsidRPr="003A1000">
        <w:rPr>
          <w:color w:val="1F497D" w:themeColor="text2"/>
        </w:rPr>
        <w:t>механизмите за провеждане на държавната културна политика</w:t>
      </w:r>
      <w:r w:rsidR="00B66AD3" w:rsidRPr="003A1000">
        <w:rPr>
          <w:color w:val="1F497D" w:themeColor="text2"/>
        </w:rPr>
        <w:t xml:space="preserve"> и </w:t>
      </w:r>
      <w:r w:rsidRPr="003A1000">
        <w:rPr>
          <w:color w:val="1F497D" w:themeColor="text2"/>
        </w:rPr>
        <w:t xml:space="preserve">при осъществяването на предвидените в ЗКН и в други нормативни актове ръководни, регистрационни, разрешителни и </w:t>
      </w:r>
      <w:proofErr w:type="spellStart"/>
      <w:r w:rsidRPr="003A1000">
        <w:rPr>
          <w:color w:val="1F497D" w:themeColor="text2"/>
        </w:rPr>
        <w:t>съгласувателни</w:t>
      </w:r>
      <w:proofErr w:type="spellEnd"/>
      <w:r w:rsidRPr="003A1000">
        <w:rPr>
          <w:color w:val="1F497D" w:themeColor="text2"/>
        </w:rPr>
        <w:t xml:space="preserve"> функции;</w:t>
      </w:r>
    </w:p>
    <w:p w14:paraId="4165F957"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води регистрите по ЗКН и организира процедурите по издаване на необходимите разрешения и удостоверения;</w:t>
      </w:r>
    </w:p>
    <w:p w14:paraId="001B4604"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участва в разработването на нормативни актове, свързани с опазването на движимото и недвижимото културно наследство и представянето на културните ценности, с музейната дейност и изобразителните изкуства;</w:t>
      </w:r>
    </w:p>
    <w:p w14:paraId="3159CA5E"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оказва методическа и експертна помощ в областта на опазването и представянето на културното наследство на музеите и галериите и на физически и юридически лица;</w:t>
      </w:r>
    </w:p>
    <w:p w14:paraId="5CB5337E"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организира, координира и участва в процедури по разпределяне на държавната субсидия за фи</w:t>
      </w:r>
      <w:r w:rsidR="00B66AD3" w:rsidRPr="003A1000">
        <w:rPr>
          <w:color w:val="1F497D" w:themeColor="text2"/>
        </w:rPr>
        <w:t>нансиране на проекти и дейности</w:t>
      </w:r>
      <w:r w:rsidRPr="003A1000">
        <w:rPr>
          <w:color w:val="1F497D" w:themeColor="text2"/>
        </w:rPr>
        <w:t>;</w:t>
      </w:r>
    </w:p>
    <w:p w14:paraId="2E854B9B"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координира и съдейства за провеждане на национални и международни научни и културни прояви по проблемите на движимото и недвижимото културно наследство, музеите и изобразителните изкуства;</w:t>
      </w:r>
    </w:p>
    <w:p w14:paraId="4AB24330"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осъществява координация с Националния институт за недвижимо културно наследство и с Центъра за подводна археология;</w:t>
      </w:r>
    </w:p>
    <w:p w14:paraId="33C86606" w14:textId="77777777" w:rsidR="00901283" w:rsidRPr="003A1000" w:rsidRDefault="0019546A"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осигурява административно-технически </w:t>
      </w:r>
      <w:r w:rsidR="00B928C0" w:rsidRPr="003A1000">
        <w:rPr>
          <w:color w:val="1F497D" w:themeColor="text2"/>
        </w:rPr>
        <w:t>работата на СЕСОНКЦ, изготвя протоколите от заседанията на съвета, актовете на министъра при деклариране, предоставяне или промяна на статут</w:t>
      </w:r>
      <w:r w:rsidR="00B928C0" w:rsidRPr="003A1000">
        <w:rPr>
          <w:bCs/>
          <w:color w:val="1F497D" w:themeColor="text2"/>
        </w:rPr>
        <w:t xml:space="preserve"> и уведомленията по чл. 66 от </w:t>
      </w:r>
      <w:proofErr w:type="spellStart"/>
      <w:r w:rsidR="00B928C0" w:rsidRPr="003A1000">
        <w:rPr>
          <w:bCs/>
          <w:color w:val="1F497D" w:themeColor="text2"/>
        </w:rPr>
        <w:t>Административнопроцесуалния</w:t>
      </w:r>
      <w:proofErr w:type="spellEnd"/>
      <w:r w:rsidR="00B928C0" w:rsidRPr="003A1000">
        <w:rPr>
          <w:bCs/>
          <w:color w:val="1F497D" w:themeColor="text2"/>
        </w:rPr>
        <w:t xml:space="preserve"> кодекс за тези актове, организира процедурата за включване на недвижимите културни ценности в Индикативната листа на Република България и за вписване на недвижими културни ценности в Списъка на световното културно и природно наследство;</w:t>
      </w:r>
    </w:p>
    <w:p w14:paraId="29FEC900" w14:textId="77777777" w:rsidR="00901283" w:rsidRPr="003A1000" w:rsidRDefault="007B4012" w:rsidP="00A20B86">
      <w:pPr>
        <w:spacing w:after="120"/>
        <w:jc w:val="both"/>
        <w:rPr>
          <w:color w:val="1F497D" w:themeColor="text2"/>
        </w:rPr>
      </w:pPr>
      <w:r w:rsidRPr="003A1000">
        <w:rPr>
          <w:color w:val="1F497D" w:themeColor="text2"/>
        </w:rPr>
        <w:t>Прави впечатление, че по подобие на инспектората и</w:t>
      </w:r>
      <w:r w:rsidR="00B928C0" w:rsidRPr="003A1000">
        <w:rPr>
          <w:color w:val="1F497D" w:themeColor="text2"/>
        </w:rPr>
        <w:t xml:space="preserve"> дирекция КНМИИ</w:t>
      </w:r>
      <w:r w:rsidRPr="003A1000">
        <w:rPr>
          <w:color w:val="1F497D" w:themeColor="text2"/>
        </w:rPr>
        <w:t xml:space="preserve"> разполага с множество функции в сферата културното наследство, което затруднява поставянето на специфичен фокус в работата и по отношение на обектите НКЦ.</w:t>
      </w:r>
    </w:p>
    <w:p w14:paraId="2E71D028" w14:textId="77777777" w:rsidR="00285367" w:rsidRPr="003A1000" w:rsidRDefault="00285367" w:rsidP="00A20B86">
      <w:pPr>
        <w:spacing w:after="120"/>
        <w:jc w:val="both"/>
        <w:rPr>
          <w:color w:val="1F497D" w:themeColor="text2"/>
        </w:rPr>
      </w:pPr>
      <w:r w:rsidRPr="003A1000">
        <w:rPr>
          <w:color w:val="1F497D" w:themeColor="text2"/>
        </w:rPr>
        <w:t xml:space="preserve">Анализът на функциите позволява да се направи изводът, че функциите на дирекциите са релевантни спрямо областите на политика, за които отговаря министърът на културата. В техните функции са отразени всички правомощия на министъра, произтичащи от ЗКН и Закона за закрила и развитие на културата. </w:t>
      </w:r>
    </w:p>
    <w:p w14:paraId="5F4B4920" w14:textId="77777777" w:rsidR="00285367" w:rsidRPr="003A1000" w:rsidRDefault="00285367" w:rsidP="00A20B86">
      <w:pPr>
        <w:spacing w:after="120"/>
        <w:jc w:val="both"/>
        <w:rPr>
          <w:color w:val="1F497D" w:themeColor="text2"/>
        </w:rPr>
      </w:pPr>
      <w:r w:rsidRPr="003A1000">
        <w:rPr>
          <w:color w:val="1F497D" w:themeColor="text2"/>
        </w:rPr>
        <w:t>В същото време се наблюдава дублиране на функции между ГД ИОКН и Дирекция "КНМИИ". По-специално дублирането е свързано със следните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1"/>
        <w:gridCol w:w="4990"/>
      </w:tblGrid>
      <w:tr w:rsidR="005830D0" w:rsidRPr="003A1000" w14:paraId="372ED8E7" w14:textId="77777777" w:rsidTr="005C1F96">
        <w:tc>
          <w:tcPr>
            <w:tcW w:w="4606" w:type="dxa"/>
            <w:shd w:val="clear" w:color="auto" w:fill="DCE1EF"/>
          </w:tcPr>
          <w:p w14:paraId="66412C1C" w14:textId="77777777" w:rsidR="00285367" w:rsidRPr="003A1000" w:rsidRDefault="00285367" w:rsidP="00A20B86">
            <w:pPr>
              <w:spacing w:after="120"/>
              <w:jc w:val="center"/>
              <w:rPr>
                <w:color w:val="1F497D" w:themeColor="text2"/>
              </w:rPr>
            </w:pPr>
            <w:r w:rsidRPr="003A1000">
              <w:rPr>
                <w:color w:val="1F497D" w:themeColor="text2"/>
              </w:rPr>
              <w:t>Главна дирекция ИОКН</w:t>
            </w:r>
          </w:p>
        </w:tc>
        <w:tc>
          <w:tcPr>
            <w:tcW w:w="5019" w:type="dxa"/>
            <w:shd w:val="clear" w:color="auto" w:fill="DCE1EF"/>
          </w:tcPr>
          <w:p w14:paraId="6D46260E" w14:textId="77777777" w:rsidR="00285367" w:rsidRPr="003A1000" w:rsidRDefault="00285367" w:rsidP="00A20B86">
            <w:pPr>
              <w:spacing w:after="120"/>
              <w:jc w:val="center"/>
              <w:rPr>
                <w:color w:val="1F497D" w:themeColor="text2"/>
              </w:rPr>
            </w:pPr>
            <w:r w:rsidRPr="003A1000">
              <w:rPr>
                <w:color w:val="1F497D" w:themeColor="text2"/>
              </w:rPr>
              <w:t>Дирекция "Културно наследство, музеи и изобразителни изкуства"</w:t>
            </w:r>
          </w:p>
        </w:tc>
      </w:tr>
      <w:tr w:rsidR="005830D0" w:rsidRPr="003A1000" w14:paraId="459BE3B9" w14:textId="77777777" w:rsidTr="005C1F96">
        <w:tc>
          <w:tcPr>
            <w:tcW w:w="4606" w:type="dxa"/>
          </w:tcPr>
          <w:p w14:paraId="1B43EC76" w14:textId="77777777" w:rsidR="00285367" w:rsidRPr="003A1000" w:rsidRDefault="00285367" w:rsidP="00A20B86">
            <w:pPr>
              <w:widowControl w:val="0"/>
              <w:autoSpaceDE w:val="0"/>
              <w:autoSpaceDN w:val="0"/>
              <w:adjustRightInd w:val="0"/>
              <w:spacing w:after="120"/>
              <w:ind w:firstLine="480"/>
              <w:jc w:val="both"/>
              <w:rPr>
                <w:color w:val="1F497D" w:themeColor="text2"/>
              </w:rPr>
            </w:pPr>
            <w:r w:rsidRPr="003A1000">
              <w:rPr>
                <w:color w:val="1F497D" w:themeColor="text2"/>
              </w:rPr>
              <w:t xml:space="preserve">3. организира процедури по съгласуване и издаване на разрешения, за които компетентен орган е министърът на </w:t>
            </w:r>
            <w:r w:rsidRPr="003A1000">
              <w:rPr>
                <w:color w:val="1F497D" w:themeColor="text2"/>
              </w:rPr>
              <w:lastRenderedPageBreak/>
              <w:t>културата;</w:t>
            </w:r>
          </w:p>
          <w:p w14:paraId="17D33CD7" w14:textId="77777777" w:rsidR="00285367" w:rsidRPr="003A1000" w:rsidRDefault="00285367" w:rsidP="00A20B86">
            <w:pPr>
              <w:widowControl w:val="0"/>
              <w:autoSpaceDE w:val="0"/>
              <w:autoSpaceDN w:val="0"/>
              <w:adjustRightInd w:val="0"/>
              <w:spacing w:after="120"/>
              <w:ind w:firstLine="480"/>
              <w:jc w:val="both"/>
              <w:rPr>
                <w:color w:val="1F497D" w:themeColor="text2"/>
              </w:rPr>
            </w:pPr>
            <w:r w:rsidRPr="003A1000">
              <w:rPr>
                <w:color w:val="1F497D" w:themeColor="text2"/>
              </w:rPr>
              <w:t>4. води регистри по ЗКН и организира процедурите по издаване на необходимите разрешения и удостоверения</w:t>
            </w:r>
          </w:p>
        </w:tc>
        <w:tc>
          <w:tcPr>
            <w:tcW w:w="5019" w:type="dxa"/>
          </w:tcPr>
          <w:p w14:paraId="1DD1D302" w14:textId="77777777" w:rsidR="00285367" w:rsidRPr="003A1000" w:rsidRDefault="00285367" w:rsidP="00A20B86">
            <w:pPr>
              <w:widowControl w:val="0"/>
              <w:autoSpaceDE w:val="0"/>
              <w:autoSpaceDN w:val="0"/>
              <w:adjustRightInd w:val="0"/>
              <w:spacing w:after="120"/>
              <w:jc w:val="both"/>
              <w:rPr>
                <w:b/>
                <w:bCs/>
                <w:color w:val="1F497D" w:themeColor="text2"/>
              </w:rPr>
            </w:pPr>
            <w:r w:rsidRPr="003A1000">
              <w:rPr>
                <w:color w:val="1F497D" w:themeColor="text2"/>
              </w:rPr>
              <w:lastRenderedPageBreak/>
              <w:t xml:space="preserve">води регистри по ЗКН и организира процедурите по издаване на необходимите </w:t>
            </w:r>
            <w:r w:rsidRPr="003A1000">
              <w:rPr>
                <w:color w:val="1F497D" w:themeColor="text2"/>
              </w:rPr>
              <w:lastRenderedPageBreak/>
              <w:t>разрешения и удостоверения:</w:t>
            </w:r>
          </w:p>
          <w:p w14:paraId="1598B178" w14:textId="77777777" w:rsidR="00285367" w:rsidRPr="003A1000" w:rsidRDefault="00285367" w:rsidP="00A20B86">
            <w:pPr>
              <w:widowControl w:val="0"/>
              <w:autoSpaceDE w:val="0"/>
              <w:autoSpaceDN w:val="0"/>
              <w:adjustRightInd w:val="0"/>
              <w:spacing w:after="120"/>
              <w:ind w:firstLine="480"/>
              <w:jc w:val="both"/>
              <w:rPr>
                <w:color w:val="1F497D" w:themeColor="text2"/>
              </w:rPr>
            </w:pPr>
          </w:p>
          <w:p w14:paraId="1DDD15D9" w14:textId="77777777" w:rsidR="00285367" w:rsidRPr="003A1000" w:rsidRDefault="00285367" w:rsidP="00A20B86">
            <w:pPr>
              <w:spacing w:after="120"/>
              <w:jc w:val="both"/>
              <w:rPr>
                <w:color w:val="1F497D" w:themeColor="text2"/>
              </w:rPr>
            </w:pPr>
          </w:p>
        </w:tc>
      </w:tr>
    </w:tbl>
    <w:p w14:paraId="087C0B66" w14:textId="77777777" w:rsidR="00285367" w:rsidRPr="003A1000" w:rsidRDefault="00462ACE" w:rsidP="00A20B86">
      <w:pPr>
        <w:spacing w:after="120"/>
        <w:jc w:val="center"/>
        <w:rPr>
          <w:i/>
          <w:color w:val="1F497D" w:themeColor="text2"/>
        </w:rPr>
      </w:pPr>
      <w:bookmarkStart w:id="60" w:name="_Toc1470825"/>
      <w:r w:rsidRPr="003A1000">
        <w:rPr>
          <w:i/>
          <w:color w:val="1F497D" w:themeColor="text2"/>
        </w:rPr>
        <w:lastRenderedPageBreak/>
        <w:t xml:space="preserve">Таблица </w:t>
      </w:r>
      <w:r w:rsidR="00145488" w:rsidRPr="003A1000">
        <w:rPr>
          <w:i/>
          <w:color w:val="1F497D" w:themeColor="text2"/>
        </w:rPr>
        <w:fldChar w:fldCharType="begin"/>
      </w:r>
      <w:r w:rsidRPr="003A1000">
        <w:rPr>
          <w:i/>
          <w:color w:val="1F497D" w:themeColor="text2"/>
        </w:rPr>
        <w:instrText xml:space="preserve"> SEQ Таблица \* ARABIC </w:instrText>
      </w:r>
      <w:r w:rsidR="00145488" w:rsidRPr="003A1000">
        <w:rPr>
          <w:i/>
          <w:color w:val="1F497D" w:themeColor="text2"/>
        </w:rPr>
        <w:fldChar w:fldCharType="separate"/>
      </w:r>
      <w:r w:rsidR="00284E6C">
        <w:rPr>
          <w:i/>
          <w:noProof/>
          <w:color w:val="1F497D" w:themeColor="text2"/>
        </w:rPr>
        <w:t>4</w:t>
      </w:r>
      <w:r w:rsidR="00145488" w:rsidRPr="003A1000">
        <w:rPr>
          <w:i/>
          <w:color w:val="1F497D" w:themeColor="text2"/>
        </w:rPr>
        <w:fldChar w:fldCharType="end"/>
      </w:r>
      <w:r w:rsidRPr="003A1000">
        <w:rPr>
          <w:i/>
          <w:color w:val="1F497D" w:themeColor="text2"/>
        </w:rPr>
        <w:t xml:space="preserve"> Дирекции с дублиращи се функции в Министерството на културата</w:t>
      </w:r>
      <w:bookmarkEnd w:id="60"/>
    </w:p>
    <w:p w14:paraId="19CDFDB5" w14:textId="77777777" w:rsidR="00285367" w:rsidRPr="003A1000" w:rsidRDefault="00285367" w:rsidP="00A20B86">
      <w:pPr>
        <w:spacing w:after="120"/>
        <w:jc w:val="both"/>
        <w:rPr>
          <w:color w:val="1F497D" w:themeColor="text2"/>
        </w:rPr>
      </w:pPr>
      <w:r w:rsidRPr="003A1000">
        <w:rPr>
          <w:color w:val="1F497D" w:themeColor="text2"/>
        </w:rPr>
        <w:t>Дублирането се състои в това, че и двете дирекции организират процедури по издаване на разрешения. ГД ИОКН, предвид функциите си, не би следвало да се занимава изобщо с издаване на разрешения, а само с контрол.</w:t>
      </w:r>
    </w:p>
    <w:p w14:paraId="0E8ABE55" w14:textId="77777777" w:rsidR="00285367" w:rsidRPr="003A1000" w:rsidRDefault="00285367" w:rsidP="00A20B86">
      <w:pPr>
        <w:spacing w:after="120"/>
        <w:jc w:val="both"/>
        <w:rPr>
          <w:color w:val="1F497D" w:themeColor="text2"/>
        </w:rPr>
      </w:pPr>
      <w:r w:rsidRPr="003A1000">
        <w:rPr>
          <w:color w:val="1F497D" w:themeColor="text2"/>
        </w:rPr>
        <w:t>Дирекция "Културно наследство, музеи и изобразителни изкуства" осъществява координацията с НИНКН и с Центъра за подводна археология. Това означава, че Главната дирекция не може да работи пряко с НИНКН, независимо от йерархичното разположение на главната дирекция и общите процедури по различни политики.</w:t>
      </w:r>
    </w:p>
    <w:p w14:paraId="7BB4717B" w14:textId="77777777" w:rsidR="00285367" w:rsidRPr="003A1000" w:rsidRDefault="00285367" w:rsidP="00A20B86">
      <w:pPr>
        <w:spacing w:after="120"/>
        <w:ind w:firstLine="540"/>
        <w:jc w:val="both"/>
        <w:rPr>
          <w:color w:val="1F497D" w:themeColor="text2"/>
        </w:rPr>
      </w:pPr>
    </w:p>
    <w:p w14:paraId="54727B23" w14:textId="77777777" w:rsidR="00901283" w:rsidRPr="003A1000" w:rsidRDefault="00D156E5" w:rsidP="00A20B86">
      <w:pPr>
        <w:spacing w:after="120"/>
        <w:ind w:firstLine="540"/>
        <w:jc w:val="both"/>
        <w:rPr>
          <w:b/>
          <w:color w:val="1F497D" w:themeColor="text2"/>
        </w:rPr>
      </w:pPr>
      <w:r w:rsidRPr="003A1000">
        <w:rPr>
          <w:b/>
          <w:color w:val="1F497D" w:themeColor="text2"/>
        </w:rPr>
        <w:t>Регистри, поддържани от МК</w:t>
      </w:r>
    </w:p>
    <w:p w14:paraId="46EAC681" w14:textId="77777777" w:rsidR="00901283" w:rsidRPr="003A1000" w:rsidRDefault="003330D6" w:rsidP="00A20B86">
      <w:pPr>
        <w:spacing w:after="120"/>
        <w:jc w:val="both"/>
        <w:rPr>
          <w:color w:val="1F497D" w:themeColor="text2"/>
        </w:rPr>
      </w:pPr>
      <w:r w:rsidRPr="003A1000">
        <w:rPr>
          <w:color w:val="1F497D" w:themeColor="text2"/>
        </w:rPr>
        <w:t>Проблеми и д</w:t>
      </w:r>
      <w:r w:rsidR="00D156E5" w:rsidRPr="003A1000">
        <w:rPr>
          <w:color w:val="1F497D" w:themeColor="text2"/>
        </w:rPr>
        <w:t xml:space="preserve">ублиране </w:t>
      </w:r>
      <w:r w:rsidRPr="003A1000">
        <w:rPr>
          <w:color w:val="1F497D" w:themeColor="text2"/>
        </w:rPr>
        <w:t xml:space="preserve">на функции са установени </w:t>
      </w:r>
      <w:r w:rsidR="00D156E5" w:rsidRPr="003A1000">
        <w:rPr>
          <w:color w:val="1F497D" w:themeColor="text2"/>
        </w:rPr>
        <w:t>и по отношение на регистрите</w:t>
      </w:r>
      <w:r w:rsidRPr="003A1000">
        <w:rPr>
          <w:color w:val="1F497D" w:themeColor="text2"/>
        </w:rPr>
        <w:t>, които поддържа Министерството на културата</w:t>
      </w:r>
      <w:r w:rsidR="00D156E5" w:rsidRPr="003A1000">
        <w:rPr>
          <w:color w:val="1F497D" w:themeColor="text2"/>
        </w:rPr>
        <w:t xml:space="preserve">. </w:t>
      </w:r>
      <w:r w:rsidR="00EB5A8D" w:rsidRPr="003A1000">
        <w:rPr>
          <w:color w:val="1F497D" w:themeColor="text2"/>
        </w:rPr>
        <w:t>Съгласно функциите, които по принцип изпълнява един инспекторат,</w:t>
      </w:r>
      <w:r w:rsidR="00D156E5" w:rsidRPr="003A1000">
        <w:rPr>
          <w:color w:val="1F497D" w:themeColor="text2"/>
        </w:rPr>
        <w:t xml:space="preserve"> ГД ИОКН не следва да се занимава с поддръжка на регистри.</w:t>
      </w:r>
      <w:r w:rsidR="00EB5A8D" w:rsidRPr="003A1000">
        <w:rPr>
          <w:color w:val="1F497D" w:themeColor="text2"/>
        </w:rPr>
        <w:t xml:space="preserve"> В момента обаче главната дирекция също е ангажирана в процеса по администриране и поддържане на регистрите в МК</w:t>
      </w:r>
      <w:r w:rsidR="00CC0F6F" w:rsidRPr="003A1000">
        <w:rPr>
          <w:color w:val="1F497D" w:themeColor="text2"/>
        </w:rPr>
        <w:t>, което води до определена неефективност в дейността</w:t>
      </w:r>
      <w:r w:rsidR="00EB5A8D" w:rsidRPr="003A1000">
        <w:rPr>
          <w:color w:val="1F497D" w:themeColor="text2"/>
        </w:rPr>
        <w:t>.</w:t>
      </w:r>
    </w:p>
    <w:p w14:paraId="37CE2612" w14:textId="77777777" w:rsidR="00901283" w:rsidRPr="003A1000" w:rsidRDefault="00D156E5" w:rsidP="00A20B86">
      <w:pPr>
        <w:spacing w:after="120"/>
        <w:jc w:val="both"/>
        <w:rPr>
          <w:color w:val="1F497D" w:themeColor="text2"/>
        </w:rPr>
      </w:pPr>
      <w:r w:rsidRPr="003A1000">
        <w:rPr>
          <w:color w:val="1F497D" w:themeColor="text2"/>
        </w:rPr>
        <w:t xml:space="preserve">В МК се поддържат общо 22 регистъра, от които 2 </w:t>
      </w:r>
      <w:r w:rsidR="00CC0F6F" w:rsidRPr="003A1000">
        <w:rPr>
          <w:color w:val="1F497D" w:themeColor="text2"/>
        </w:rPr>
        <w:t xml:space="preserve">са </w:t>
      </w:r>
      <w:r w:rsidRPr="003A1000">
        <w:rPr>
          <w:color w:val="1F497D" w:themeColor="text2"/>
        </w:rPr>
        <w:t>свързани с недвижимото културно наследство:</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5"/>
        <w:gridCol w:w="2058"/>
        <w:gridCol w:w="3612"/>
        <w:gridCol w:w="2126"/>
      </w:tblGrid>
      <w:tr w:rsidR="003A1000" w:rsidRPr="003A1000" w14:paraId="511436BB" w14:textId="77777777" w:rsidTr="00292C85">
        <w:trPr>
          <w:trHeight w:val="1611"/>
        </w:trPr>
        <w:tc>
          <w:tcPr>
            <w:tcW w:w="1565" w:type="dxa"/>
            <w:shd w:val="clear" w:color="000000" w:fill="FFFFFF"/>
          </w:tcPr>
          <w:p w14:paraId="7A9746E5" w14:textId="77777777" w:rsidR="00F61CEF" w:rsidRPr="003A1000" w:rsidRDefault="00F61CEF" w:rsidP="00A20B86">
            <w:pPr>
              <w:spacing w:after="120"/>
              <w:jc w:val="center"/>
              <w:rPr>
                <w:b/>
                <w:color w:val="1F497D" w:themeColor="text2"/>
              </w:rPr>
            </w:pPr>
            <w:r w:rsidRPr="003A1000">
              <w:rPr>
                <w:b/>
                <w:color w:val="1F497D" w:themeColor="text2"/>
              </w:rPr>
              <w:t>Наименование на регистъра</w:t>
            </w:r>
          </w:p>
        </w:tc>
        <w:tc>
          <w:tcPr>
            <w:tcW w:w="2058" w:type="dxa"/>
            <w:shd w:val="clear" w:color="000000" w:fill="FFFFFF"/>
          </w:tcPr>
          <w:p w14:paraId="1887AE8A" w14:textId="77777777" w:rsidR="00F61CEF" w:rsidRPr="003A1000" w:rsidRDefault="00F61CEF" w:rsidP="00A20B86">
            <w:pPr>
              <w:spacing w:after="120"/>
              <w:jc w:val="center"/>
              <w:rPr>
                <w:b/>
                <w:color w:val="1F497D" w:themeColor="text2"/>
              </w:rPr>
            </w:pPr>
            <w:r w:rsidRPr="003A1000">
              <w:rPr>
                <w:b/>
                <w:color w:val="1F497D" w:themeColor="text2"/>
              </w:rPr>
              <w:t>Правно основание за водене на регистъра</w:t>
            </w:r>
          </w:p>
        </w:tc>
        <w:tc>
          <w:tcPr>
            <w:tcW w:w="3612" w:type="dxa"/>
            <w:shd w:val="clear" w:color="000000" w:fill="FFFFFF"/>
          </w:tcPr>
          <w:p w14:paraId="283F949D" w14:textId="77777777" w:rsidR="00F61CEF" w:rsidRPr="003A1000" w:rsidRDefault="00F61CEF" w:rsidP="00A20B86">
            <w:pPr>
              <w:spacing w:after="120"/>
              <w:jc w:val="center"/>
              <w:rPr>
                <w:b/>
                <w:color w:val="1F497D" w:themeColor="text2"/>
              </w:rPr>
            </w:pPr>
            <w:r w:rsidRPr="003A1000">
              <w:rPr>
                <w:b/>
                <w:color w:val="1F497D" w:themeColor="text2"/>
              </w:rPr>
              <w:t>Какви данни съдържа регистърът</w:t>
            </w:r>
          </w:p>
        </w:tc>
        <w:tc>
          <w:tcPr>
            <w:tcW w:w="2126" w:type="dxa"/>
            <w:shd w:val="clear" w:color="000000" w:fill="FFFFFF"/>
          </w:tcPr>
          <w:p w14:paraId="2A351285" w14:textId="77777777" w:rsidR="00F61CEF" w:rsidRPr="003A1000" w:rsidRDefault="00F61CEF" w:rsidP="00A20B86">
            <w:pPr>
              <w:spacing w:after="120"/>
              <w:jc w:val="center"/>
              <w:rPr>
                <w:b/>
                <w:color w:val="1F497D" w:themeColor="text2"/>
              </w:rPr>
            </w:pPr>
            <w:r w:rsidRPr="003A1000">
              <w:rPr>
                <w:b/>
                <w:color w:val="1F497D" w:themeColor="text2"/>
              </w:rPr>
              <w:t>Източник на данните, които подлежат на вписване в регистъра</w:t>
            </w:r>
          </w:p>
        </w:tc>
      </w:tr>
      <w:tr w:rsidR="003A1000" w:rsidRPr="003A1000" w14:paraId="567DBC47" w14:textId="77777777" w:rsidTr="00292C85">
        <w:trPr>
          <w:trHeight w:val="629"/>
        </w:trPr>
        <w:tc>
          <w:tcPr>
            <w:tcW w:w="1565" w:type="dxa"/>
            <w:shd w:val="clear" w:color="000000" w:fill="FFFFFF"/>
          </w:tcPr>
          <w:p w14:paraId="0F84898A" w14:textId="77777777" w:rsidR="00F61CEF" w:rsidRPr="003A1000" w:rsidRDefault="00F61CEF" w:rsidP="00A20B86">
            <w:pPr>
              <w:spacing w:before="120" w:after="120"/>
              <w:rPr>
                <w:color w:val="1F497D" w:themeColor="text2"/>
              </w:rPr>
            </w:pPr>
            <w:r w:rsidRPr="003A1000">
              <w:rPr>
                <w:color w:val="1F497D" w:themeColor="text2"/>
              </w:rPr>
              <w:t xml:space="preserve">Публичен регистър на лицата, които имат право да извършват дейности по консервация и реставрация </w:t>
            </w:r>
          </w:p>
        </w:tc>
        <w:tc>
          <w:tcPr>
            <w:tcW w:w="2058" w:type="dxa"/>
            <w:shd w:val="clear" w:color="000000" w:fill="FFFFFF"/>
          </w:tcPr>
          <w:p w14:paraId="6A9D324C" w14:textId="77777777" w:rsidR="00F61CEF" w:rsidRPr="003A1000" w:rsidRDefault="00F61CEF" w:rsidP="00A20B86">
            <w:pPr>
              <w:spacing w:before="120" w:after="120"/>
              <w:rPr>
                <w:color w:val="1F497D" w:themeColor="text2"/>
              </w:rPr>
            </w:pPr>
            <w:r w:rsidRPr="003A1000">
              <w:rPr>
                <w:color w:val="1F497D" w:themeColor="text2"/>
              </w:rPr>
              <w:t xml:space="preserve">Чл. 165, ал. 1 от Закона за културното наследство; Наредба № Н-3 от 6.04.2011 г. за условията и реда за създаване и поддържане на публичен регистър на </w:t>
            </w:r>
            <w:r w:rsidRPr="003A1000">
              <w:rPr>
                <w:color w:val="1F497D" w:themeColor="text2"/>
              </w:rPr>
              <w:lastRenderedPageBreak/>
              <w:t>лицата, които имат право да извършват дейности по консервация и реставрация</w:t>
            </w:r>
          </w:p>
        </w:tc>
        <w:tc>
          <w:tcPr>
            <w:tcW w:w="3612" w:type="dxa"/>
            <w:shd w:val="clear" w:color="000000" w:fill="FFFFFF"/>
          </w:tcPr>
          <w:p w14:paraId="2B9F6C2C" w14:textId="77777777" w:rsidR="00F61CEF" w:rsidRPr="003A1000" w:rsidRDefault="00F61CEF" w:rsidP="00A20B86">
            <w:pPr>
              <w:spacing w:before="120" w:after="120"/>
              <w:rPr>
                <w:color w:val="1F497D" w:themeColor="text2"/>
              </w:rPr>
            </w:pPr>
            <w:r w:rsidRPr="003A1000">
              <w:rPr>
                <w:color w:val="1F497D" w:themeColor="text2"/>
              </w:rPr>
              <w:lastRenderedPageBreak/>
              <w:t>1. трите имена и ЕГН на заявителя;</w:t>
            </w:r>
            <w:r w:rsidRPr="003A1000">
              <w:rPr>
                <w:color w:val="1F497D" w:themeColor="text2"/>
              </w:rPr>
              <w:br/>
              <w:t>2. гражданство;</w:t>
            </w:r>
            <w:r w:rsidRPr="003A1000">
              <w:rPr>
                <w:color w:val="1F497D" w:themeColor="text2"/>
              </w:rPr>
              <w:br/>
              <w:t>3. адрес за контакт, телефон и електронен адрес;</w:t>
            </w:r>
            <w:r w:rsidRPr="003A1000">
              <w:rPr>
                <w:color w:val="1F497D" w:themeColor="text2"/>
              </w:rPr>
              <w:br/>
              <w:t>4. номер на диплом за завършено висше образование и наименование на учебното заведение, което го издава;</w:t>
            </w:r>
            <w:r w:rsidRPr="003A1000">
              <w:rPr>
                <w:color w:val="1F497D" w:themeColor="text2"/>
              </w:rPr>
              <w:br/>
              <w:t xml:space="preserve">5. документ, удостоверяващ допълнително получена </w:t>
            </w:r>
            <w:r w:rsidRPr="003A1000">
              <w:rPr>
                <w:color w:val="1F497D" w:themeColor="text2"/>
              </w:rPr>
              <w:lastRenderedPageBreak/>
              <w:t>специализация;</w:t>
            </w:r>
            <w:r w:rsidRPr="003A1000">
              <w:rPr>
                <w:color w:val="1F497D" w:themeColor="text2"/>
              </w:rPr>
              <w:br/>
              <w:t>6. области на дейност по консервация и реставрация;</w:t>
            </w:r>
            <w:r w:rsidRPr="003A1000">
              <w:rPr>
                <w:color w:val="1F497D" w:themeColor="text2"/>
              </w:rPr>
              <w:br/>
              <w:t>7. професионална практика и нейната продължителност;</w:t>
            </w:r>
            <w:r w:rsidRPr="003A1000">
              <w:rPr>
                <w:color w:val="1F497D" w:themeColor="text2"/>
              </w:rPr>
              <w:br/>
              <w:t>8. номер на удостоверението за вписване;</w:t>
            </w:r>
            <w:r w:rsidRPr="003A1000">
              <w:rPr>
                <w:color w:val="1F497D" w:themeColor="text2"/>
              </w:rPr>
              <w:br/>
              <w:t>9. заповед за отказ за вписване;</w:t>
            </w:r>
            <w:r w:rsidRPr="003A1000">
              <w:rPr>
                <w:color w:val="1F497D" w:themeColor="text2"/>
              </w:rPr>
              <w:br/>
              <w:t>10. заповед за заличаване на вписването.</w:t>
            </w:r>
          </w:p>
        </w:tc>
        <w:tc>
          <w:tcPr>
            <w:tcW w:w="2126" w:type="dxa"/>
            <w:shd w:val="clear" w:color="000000" w:fill="FFFFFF"/>
          </w:tcPr>
          <w:p w14:paraId="1E05904E" w14:textId="77777777" w:rsidR="00F61CEF" w:rsidRPr="003A1000" w:rsidRDefault="00F61CEF" w:rsidP="00A20B86">
            <w:pPr>
              <w:spacing w:before="120" w:after="120"/>
              <w:rPr>
                <w:color w:val="1F497D" w:themeColor="text2"/>
              </w:rPr>
            </w:pPr>
            <w:r w:rsidRPr="003A1000">
              <w:rPr>
                <w:color w:val="1F497D" w:themeColor="text2"/>
              </w:rPr>
              <w:lastRenderedPageBreak/>
              <w:t>заявление по образец съгласно приложение № 1 от Наредбата</w:t>
            </w:r>
          </w:p>
        </w:tc>
      </w:tr>
      <w:tr w:rsidR="003A1000" w:rsidRPr="003A1000" w14:paraId="3C4E94DE" w14:textId="77777777" w:rsidTr="00292C85">
        <w:trPr>
          <w:trHeight w:val="1274"/>
        </w:trPr>
        <w:tc>
          <w:tcPr>
            <w:tcW w:w="1565" w:type="dxa"/>
            <w:shd w:val="clear" w:color="000000" w:fill="FFFFFF"/>
          </w:tcPr>
          <w:p w14:paraId="30ACD59F" w14:textId="77777777" w:rsidR="00F61CEF" w:rsidRPr="003A1000" w:rsidRDefault="00F61CEF" w:rsidP="00292C85">
            <w:pPr>
              <w:spacing w:after="240"/>
              <w:jc w:val="both"/>
              <w:rPr>
                <w:color w:val="1F497D" w:themeColor="text2"/>
              </w:rPr>
            </w:pPr>
            <w:r w:rsidRPr="003A1000">
              <w:rPr>
                <w:color w:val="1F497D" w:themeColor="text2"/>
              </w:rPr>
              <w:lastRenderedPageBreak/>
              <w:t xml:space="preserve">Регистърът на разрешенията за извършване на археологически проучвания, </w:t>
            </w:r>
          </w:p>
        </w:tc>
        <w:tc>
          <w:tcPr>
            <w:tcW w:w="2058" w:type="dxa"/>
            <w:shd w:val="clear" w:color="000000" w:fill="FFFFFF"/>
          </w:tcPr>
          <w:p w14:paraId="718C08D4" w14:textId="77777777" w:rsidR="00F61CEF" w:rsidRPr="003A1000" w:rsidRDefault="00F61CEF">
            <w:pPr>
              <w:spacing w:before="120" w:after="120"/>
              <w:rPr>
                <w:color w:val="1F497D" w:themeColor="text2"/>
              </w:rPr>
            </w:pPr>
            <w:r w:rsidRPr="003A1000">
              <w:rPr>
                <w:color w:val="1F497D" w:themeColor="text2"/>
              </w:rPr>
              <w:t>Чл. 150, ал. 2 от Закона за културното наследство;</w:t>
            </w:r>
          </w:p>
        </w:tc>
        <w:tc>
          <w:tcPr>
            <w:tcW w:w="3612" w:type="dxa"/>
            <w:shd w:val="clear" w:color="000000" w:fill="FFFFFF"/>
          </w:tcPr>
          <w:p w14:paraId="243BA594" w14:textId="77777777" w:rsidR="00F61CEF" w:rsidRPr="003A1000" w:rsidRDefault="00F61CEF" w:rsidP="00A20B86">
            <w:pPr>
              <w:spacing w:before="120" w:after="120"/>
              <w:rPr>
                <w:color w:val="1F497D" w:themeColor="text2"/>
              </w:rPr>
            </w:pPr>
          </w:p>
        </w:tc>
        <w:tc>
          <w:tcPr>
            <w:tcW w:w="2126" w:type="dxa"/>
            <w:shd w:val="clear" w:color="000000" w:fill="FFFFFF"/>
          </w:tcPr>
          <w:p w14:paraId="1F4BDC49" w14:textId="77777777" w:rsidR="00F61CEF" w:rsidRPr="003A1000" w:rsidRDefault="00F61CEF" w:rsidP="00A20B86">
            <w:pPr>
              <w:spacing w:before="120" w:after="120"/>
              <w:rPr>
                <w:color w:val="1F497D" w:themeColor="text2"/>
              </w:rPr>
            </w:pPr>
          </w:p>
        </w:tc>
      </w:tr>
    </w:tbl>
    <w:p w14:paraId="2DB1D2E7" w14:textId="77777777" w:rsidR="00901283" w:rsidRPr="003A1000" w:rsidRDefault="00462ACE" w:rsidP="00A20B86">
      <w:pPr>
        <w:spacing w:after="120"/>
        <w:jc w:val="center"/>
        <w:rPr>
          <w:i/>
          <w:color w:val="1F497D" w:themeColor="text2"/>
        </w:rPr>
      </w:pPr>
      <w:bookmarkStart w:id="61" w:name="_Toc1470826"/>
      <w:r w:rsidRPr="003A1000">
        <w:rPr>
          <w:i/>
          <w:color w:val="1F497D" w:themeColor="text2"/>
        </w:rPr>
        <w:t xml:space="preserve">Таблица </w:t>
      </w:r>
      <w:r w:rsidR="00145488" w:rsidRPr="003A1000">
        <w:rPr>
          <w:i/>
          <w:color w:val="1F497D" w:themeColor="text2"/>
        </w:rPr>
        <w:fldChar w:fldCharType="begin"/>
      </w:r>
      <w:r w:rsidRPr="003A1000">
        <w:rPr>
          <w:i/>
          <w:color w:val="1F497D" w:themeColor="text2"/>
        </w:rPr>
        <w:instrText xml:space="preserve"> SEQ таблица \* ARABIC </w:instrText>
      </w:r>
      <w:r w:rsidR="00145488" w:rsidRPr="003A1000">
        <w:rPr>
          <w:i/>
          <w:color w:val="1F497D" w:themeColor="text2"/>
        </w:rPr>
        <w:fldChar w:fldCharType="separate"/>
      </w:r>
      <w:r w:rsidR="00284E6C">
        <w:rPr>
          <w:i/>
          <w:noProof/>
          <w:color w:val="1F497D" w:themeColor="text2"/>
        </w:rPr>
        <w:t>5</w:t>
      </w:r>
      <w:r w:rsidR="00145488" w:rsidRPr="003A1000">
        <w:rPr>
          <w:i/>
          <w:color w:val="1F497D" w:themeColor="text2"/>
        </w:rPr>
        <w:fldChar w:fldCharType="end"/>
      </w:r>
      <w:r w:rsidRPr="003A1000">
        <w:rPr>
          <w:i/>
          <w:color w:val="1F497D" w:themeColor="text2"/>
        </w:rPr>
        <w:t xml:space="preserve"> Регистри, свързани с административното обслужване в МК</w:t>
      </w:r>
      <w:bookmarkEnd w:id="61"/>
    </w:p>
    <w:p w14:paraId="19F4C1FC" w14:textId="77777777" w:rsidR="00901283" w:rsidRPr="003A1000" w:rsidRDefault="00D156E5" w:rsidP="00A20B86">
      <w:pPr>
        <w:spacing w:after="120"/>
        <w:jc w:val="both"/>
        <w:rPr>
          <w:color w:val="1F497D" w:themeColor="text2"/>
        </w:rPr>
      </w:pPr>
      <w:r w:rsidRPr="003A1000">
        <w:rPr>
          <w:color w:val="1F497D" w:themeColor="text2"/>
        </w:rPr>
        <w:t xml:space="preserve">Съгласно Наредба № Н-3 от 6.04.2011 г. за условията и реда за създаване и поддържане на публичен регистър на лицата, които имат право да извършват дейности по консервация и реставрация, в публичния регистър се вписват трите имена, специалност в областта на консервацията и реставрацията и адрес. По тези данни от публичния регистър е невъзможно собственик да се ориентира и да се свърже с лице, вписано в регистъра за възлагане на конкретна задача. </w:t>
      </w:r>
      <w:r w:rsidR="00973F79" w:rsidRPr="003A1000">
        <w:rPr>
          <w:color w:val="1F497D" w:themeColor="text2"/>
        </w:rPr>
        <w:t>П</w:t>
      </w:r>
      <w:r w:rsidRPr="003A1000">
        <w:rPr>
          <w:color w:val="1F497D" w:themeColor="text2"/>
        </w:rPr>
        <w:t>роблем е, че от регистъра не може да се направи извод кое лице може да подготви документация за представяне пред НИНКН и МК, кое лице може да извърши дейности по консервация и реставрация, или контрол върху дейността на невписани в регистъра лица. Не може да се получи и информация за областите на дейност по консервация и реставрация, в които лицето е специалист, които могат да бъдат:</w:t>
      </w:r>
    </w:p>
    <w:p w14:paraId="5DC2A0C2"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архитектурно-строителни, археологически, парково-градинско изкуство, селищни структури и територии, както и етнографски с тези характеристики;</w:t>
      </w:r>
    </w:p>
    <w:p w14:paraId="0E9E25DF"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произведения на изящните и приложните изкуства, както и археологически, писмени и книжовни, етнографски и други с тези характеристики;</w:t>
      </w:r>
    </w:p>
    <w:p w14:paraId="641F84FF" w14:textId="77777777" w:rsidR="00901283" w:rsidRPr="003A1000" w:rsidRDefault="00D156E5" w:rsidP="00A20B86">
      <w:pPr>
        <w:pStyle w:val="ListParagraph"/>
        <w:numPr>
          <w:ilvl w:val="0"/>
          <w:numId w:val="66"/>
        </w:numPr>
        <w:spacing w:after="120"/>
        <w:ind w:left="567" w:hanging="283"/>
        <w:jc w:val="both"/>
        <w:rPr>
          <w:bCs/>
          <w:color w:val="1F497D" w:themeColor="text2"/>
        </w:rPr>
      </w:pPr>
      <w:r w:rsidRPr="003A1000">
        <w:rPr>
          <w:color w:val="1F497D" w:themeColor="text2"/>
        </w:rPr>
        <w:t>технически съоръжения, механизми и други подобни предмети, както и етнографски с</w:t>
      </w:r>
      <w:r w:rsidRPr="003A1000">
        <w:rPr>
          <w:bCs/>
          <w:color w:val="1F497D" w:themeColor="text2"/>
        </w:rPr>
        <w:t xml:space="preserve"> тези характеристики;</w:t>
      </w:r>
      <w:r w:rsidR="00973F79" w:rsidRPr="003A1000">
        <w:rPr>
          <w:bCs/>
          <w:color w:val="1F497D" w:themeColor="text2"/>
        </w:rPr>
        <w:t xml:space="preserve"> </w:t>
      </w:r>
      <w:r w:rsidRPr="003A1000">
        <w:rPr>
          <w:bCs/>
          <w:color w:val="1F497D" w:themeColor="text2"/>
        </w:rPr>
        <w:t>природни образци и антропологични останки.</w:t>
      </w:r>
    </w:p>
    <w:p w14:paraId="283E1230" w14:textId="77777777" w:rsidR="00973F79" w:rsidRPr="003A1000" w:rsidRDefault="006F2B99" w:rsidP="00A20B86">
      <w:pPr>
        <w:jc w:val="both"/>
        <w:rPr>
          <w:color w:val="1F497D" w:themeColor="text2"/>
        </w:rPr>
      </w:pPr>
      <w:r w:rsidRPr="003A1000">
        <w:rPr>
          <w:color w:val="1F497D" w:themeColor="text2"/>
        </w:rPr>
        <w:t>Асоциацията на реставраторите в България, изразява становище, че ЗКН и предвидените с наредбата изисквания към лицата, вписани в регистъра обезсмисля специализираното образование по реставрация.</w:t>
      </w:r>
      <w:r w:rsidR="00973F79" w:rsidRPr="003A1000">
        <w:rPr>
          <w:color w:val="1F497D" w:themeColor="text2"/>
        </w:rPr>
        <w:t xml:space="preserve"> Проблемна е разпоредбата на чл.164, ал.2, т.3 от ЗКН, която допуска и вписване и на лица с друга специалност със специализация в съответната област на консервация и реставрация или с приложение в процеса на консервация и реставрация и имат най-малко 5 години професионален опит в същата област.</w:t>
      </w:r>
    </w:p>
    <w:p w14:paraId="704C9653" w14:textId="77777777" w:rsidR="00973F79" w:rsidRPr="003A1000" w:rsidRDefault="002E4B58" w:rsidP="00A20B86">
      <w:pPr>
        <w:jc w:val="both"/>
        <w:rPr>
          <w:color w:val="1F497D" w:themeColor="text2"/>
        </w:rPr>
      </w:pPr>
      <w:r w:rsidRPr="003A1000">
        <w:rPr>
          <w:color w:val="1F497D" w:themeColor="text2"/>
        </w:rPr>
        <w:lastRenderedPageBreak/>
        <w:t xml:space="preserve">Не е без значение и че изискванията се отнасят към отделно лица, а дейността по консервация и реставрация да изисква ангажирането на голям екип други специалисти – занаятчии, строители, фотографи, лаборанти и др. </w:t>
      </w:r>
    </w:p>
    <w:p w14:paraId="452FD4A7" w14:textId="77777777" w:rsidR="002E4B58" w:rsidRPr="003A1000" w:rsidRDefault="002E4B58" w:rsidP="00A20B86">
      <w:pPr>
        <w:jc w:val="both"/>
        <w:rPr>
          <w:b/>
          <w:color w:val="1F497D" w:themeColor="text2"/>
        </w:rPr>
      </w:pPr>
      <w:r w:rsidRPr="003A1000">
        <w:rPr>
          <w:b/>
          <w:color w:val="1F497D" w:themeColor="text2"/>
        </w:rPr>
        <w:t>Констатации:</w:t>
      </w:r>
    </w:p>
    <w:p w14:paraId="56FDF717" w14:textId="77777777" w:rsidR="002E4B58" w:rsidRPr="003A1000" w:rsidRDefault="002E4B58" w:rsidP="00A20B86">
      <w:pPr>
        <w:pStyle w:val="ListParagraph"/>
        <w:numPr>
          <w:ilvl w:val="0"/>
          <w:numId w:val="66"/>
        </w:numPr>
        <w:spacing w:after="120"/>
        <w:ind w:left="567" w:hanging="283"/>
        <w:jc w:val="both"/>
        <w:rPr>
          <w:color w:val="1F497D" w:themeColor="text2"/>
        </w:rPr>
      </w:pPr>
      <w:r w:rsidRPr="003A1000">
        <w:rPr>
          <w:color w:val="1F497D" w:themeColor="text2"/>
        </w:rPr>
        <w:t>Собствениците се затрудняват да изберат екип за извършване на консервацията и реставрацията на базата на регистъра.</w:t>
      </w:r>
    </w:p>
    <w:p w14:paraId="67FD00D3" w14:textId="77777777" w:rsidR="002E4B58" w:rsidRPr="003A1000" w:rsidRDefault="002E4B58" w:rsidP="00A20B86">
      <w:pPr>
        <w:pStyle w:val="ListParagraph"/>
        <w:numPr>
          <w:ilvl w:val="0"/>
          <w:numId w:val="66"/>
        </w:numPr>
        <w:spacing w:after="120"/>
        <w:ind w:left="567" w:hanging="283"/>
        <w:jc w:val="both"/>
        <w:rPr>
          <w:bCs/>
          <w:color w:val="1F497D" w:themeColor="text2"/>
        </w:rPr>
      </w:pPr>
      <w:r w:rsidRPr="003A1000">
        <w:rPr>
          <w:color w:val="1F497D" w:themeColor="text2"/>
        </w:rPr>
        <w:t>Изискванията към лицата създават възможности за вписване на лица, които не са специалисти по</w:t>
      </w:r>
      <w:r w:rsidRPr="003A1000">
        <w:rPr>
          <w:bCs/>
          <w:color w:val="1F497D" w:themeColor="text2"/>
        </w:rPr>
        <w:t xml:space="preserve"> консервация и реставрация.</w:t>
      </w:r>
    </w:p>
    <w:p w14:paraId="701585D3" w14:textId="77777777" w:rsidR="002E4B58" w:rsidRPr="003A1000" w:rsidRDefault="002E4B58" w:rsidP="00A20B86">
      <w:pPr>
        <w:jc w:val="both"/>
        <w:rPr>
          <w:color w:val="1F497D" w:themeColor="text2"/>
        </w:rPr>
      </w:pPr>
    </w:p>
    <w:p w14:paraId="04BBF46E" w14:textId="77777777" w:rsidR="002E4B58" w:rsidRPr="003A1000" w:rsidRDefault="002E4B58" w:rsidP="00A20B86">
      <w:pPr>
        <w:jc w:val="both"/>
        <w:rPr>
          <w:b/>
          <w:color w:val="1F497D" w:themeColor="text2"/>
        </w:rPr>
      </w:pPr>
      <w:r w:rsidRPr="003A1000">
        <w:rPr>
          <w:b/>
          <w:color w:val="1F497D" w:themeColor="text2"/>
        </w:rPr>
        <w:t>Предложения за подобрения:</w:t>
      </w:r>
    </w:p>
    <w:p w14:paraId="399CCE58" w14:textId="77777777" w:rsidR="008E0B26" w:rsidRPr="003A1000" w:rsidRDefault="008E0B26" w:rsidP="00A20B86">
      <w:pPr>
        <w:spacing w:after="120"/>
        <w:jc w:val="both"/>
        <w:rPr>
          <w:color w:val="1F497D" w:themeColor="text2"/>
        </w:rPr>
      </w:pPr>
      <w:r w:rsidRPr="003A1000">
        <w:rPr>
          <w:color w:val="1F497D" w:themeColor="text2"/>
        </w:rPr>
        <w:t>Необходимо е да се прецизират критериите за вписване в регистъра по чл.165 от ЗКН като лицата, неотговарящи на новите изисквания се отпишат от регистъра.</w:t>
      </w:r>
    </w:p>
    <w:p w14:paraId="4FA4CA27" w14:textId="77777777" w:rsidR="00901283" w:rsidRPr="003A1000" w:rsidRDefault="00901283" w:rsidP="00A20B86">
      <w:pPr>
        <w:spacing w:after="120"/>
        <w:ind w:firstLine="540"/>
        <w:jc w:val="both"/>
        <w:rPr>
          <w:color w:val="1F497D" w:themeColor="text2"/>
        </w:rPr>
      </w:pPr>
    </w:p>
    <w:p w14:paraId="7FEC1F3E" w14:textId="77777777" w:rsidR="00901283" w:rsidRPr="003A1000" w:rsidRDefault="00D156E5" w:rsidP="00A20B86">
      <w:pPr>
        <w:spacing w:after="120"/>
        <w:jc w:val="both"/>
        <w:rPr>
          <w:b/>
          <w:color w:val="1F497D" w:themeColor="text2"/>
        </w:rPr>
      </w:pPr>
      <w:r w:rsidRPr="003A1000">
        <w:rPr>
          <w:b/>
          <w:color w:val="1F497D" w:themeColor="text2"/>
        </w:rPr>
        <w:t>Процедура по финансово подпомагане</w:t>
      </w:r>
      <w:r w:rsidR="005C6348" w:rsidRPr="003A1000">
        <w:rPr>
          <w:b/>
          <w:color w:val="1F497D" w:themeColor="text2"/>
        </w:rPr>
        <w:t xml:space="preserve"> от МК</w:t>
      </w:r>
    </w:p>
    <w:p w14:paraId="20778F00" w14:textId="77777777" w:rsidR="00901283" w:rsidRPr="003A1000" w:rsidRDefault="00D156E5" w:rsidP="00A20B86">
      <w:pPr>
        <w:spacing w:after="120"/>
        <w:jc w:val="both"/>
        <w:rPr>
          <w:color w:val="1F497D" w:themeColor="text2"/>
        </w:rPr>
      </w:pPr>
      <w:r w:rsidRPr="003A1000">
        <w:rPr>
          <w:color w:val="1F497D" w:themeColor="text2"/>
        </w:rPr>
        <w:t>Друга част от функциите, изпълнявани от министъра на културата, са по отношение на финансовото подпомагане на собствениците на НКЦ. При анализа е установено, че в ЗКН не съществуват изрични правомощия на министъра в тази сфера и възможност да се подпомагат собствениците. Съществуват общи разпоредби за възможността да бъде извършвано финансиране, което обаче се съдържа в чл. 14, ал. 2, т. 1 от Закона за закрила и развитие на културата. В него се предвижда възможността Министерството на културата да осъществява финансово подпомагане на културни инициативи, целеви програми, творчески проекти и други след провеждане на конкурси. На основание на същия</w:t>
      </w:r>
      <w:r w:rsidR="00285367" w:rsidRPr="003A1000">
        <w:rPr>
          <w:color w:val="1F497D" w:themeColor="text2"/>
        </w:rPr>
        <w:t xml:space="preserve"> закон,</w:t>
      </w:r>
      <w:r w:rsidRPr="003A1000">
        <w:rPr>
          <w:color w:val="1F497D" w:themeColor="text2"/>
        </w:rPr>
        <w:t xml:space="preserve"> със Заповед № РД 09-180/16.03.2018 г. на министъра на културата са утвърдени Правила за избор на обекти и определяне на дейности за предоставяне на целева финансова подкрепа в областта на консервацията и реставрацията на недвижимите културни ценности.</w:t>
      </w:r>
    </w:p>
    <w:p w14:paraId="25B5C80C" w14:textId="77777777" w:rsidR="00901283" w:rsidRPr="003A1000" w:rsidRDefault="00D156E5" w:rsidP="00A20B86">
      <w:pPr>
        <w:spacing w:after="120"/>
        <w:jc w:val="both"/>
        <w:rPr>
          <w:color w:val="1F497D" w:themeColor="text2"/>
        </w:rPr>
      </w:pPr>
      <w:r w:rsidRPr="003A1000">
        <w:rPr>
          <w:color w:val="1F497D" w:themeColor="text2"/>
        </w:rPr>
        <w:t>По-долу е предоставена справка за броя на постъпилите проекти в МК за предоставяне на финансова подкрепа чрез бюджета на Министерството на културата за дейности по опазване, представяне, консервация и реставрация на обекти със статут на недвижими културни ценности и за каква сума по години (2015 - 2018), както и за отпуснати</w:t>
      </w:r>
      <w:r w:rsidR="00285367" w:rsidRPr="003A1000">
        <w:rPr>
          <w:color w:val="1F497D" w:themeColor="text2"/>
        </w:rPr>
        <w:t>те</w:t>
      </w:r>
      <w:r w:rsidRPr="003A1000">
        <w:rPr>
          <w:color w:val="1F497D" w:themeColor="text2"/>
        </w:rPr>
        <w:t xml:space="preserve"> средства по години (2015 </w:t>
      </w:r>
      <w:r w:rsidR="00285367" w:rsidRPr="003A1000">
        <w:rPr>
          <w:color w:val="1F497D" w:themeColor="text2"/>
        </w:rPr>
        <w:t>–</w:t>
      </w:r>
      <w:r w:rsidRPr="003A1000">
        <w:rPr>
          <w:color w:val="1F497D" w:themeColor="text2"/>
        </w:rPr>
        <w:t xml:space="preserve"> 2018</w:t>
      </w:r>
      <w:r w:rsidR="00285367" w:rsidRPr="003A1000">
        <w:rPr>
          <w:color w:val="1F497D" w:themeColor="text2"/>
        </w:rPr>
        <w:t xml:space="preserve"> г.</w:t>
      </w:r>
      <w:r w:rsidRPr="003A1000">
        <w:rPr>
          <w:color w:val="1F497D" w:themeColor="text2"/>
        </w:rPr>
        <w:t>).</w:t>
      </w:r>
    </w:p>
    <w:tbl>
      <w:tblPr>
        <w:tblpPr w:leftFromText="141" w:rightFromText="141" w:vertAnchor="text" w:horzAnchor="margin" w:tblpX="70" w:tblpY="208"/>
        <w:tblW w:w="9426" w:type="dxa"/>
        <w:tblCellMar>
          <w:left w:w="70" w:type="dxa"/>
          <w:right w:w="70" w:type="dxa"/>
        </w:tblCellMar>
        <w:tblLook w:val="04A0" w:firstRow="1" w:lastRow="0" w:firstColumn="1" w:lastColumn="0" w:noHBand="0" w:noVBand="1"/>
      </w:tblPr>
      <w:tblGrid>
        <w:gridCol w:w="885"/>
        <w:gridCol w:w="2626"/>
        <w:gridCol w:w="2835"/>
        <w:gridCol w:w="3080"/>
      </w:tblGrid>
      <w:tr w:rsidR="005830D0" w:rsidRPr="003A1000" w14:paraId="00A9C20A" w14:textId="77777777" w:rsidTr="00B66AD3">
        <w:trPr>
          <w:trHeight w:val="989"/>
        </w:trPr>
        <w:tc>
          <w:tcPr>
            <w:tcW w:w="8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C82E0E" w14:textId="77777777" w:rsidR="00901283" w:rsidRPr="003A1000" w:rsidRDefault="00D156E5" w:rsidP="00A20B86">
            <w:pPr>
              <w:spacing w:after="120"/>
              <w:jc w:val="both"/>
              <w:rPr>
                <w:color w:val="1F497D" w:themeColor="text2"/>
              </w:rPr>
            </w:pPr>
            <w:r w:rsidRPr="003A1000">
              <w:rPr>
                <w:color w:val="1F497D" w:themeColor="text2"/>
              </w:rPr>
              <w:t>Година</w:t>
            </w:r>
          </w:p>
        </w:tc>
        <w:tc>
          <w:tcPr>
            <w:tcW w:w="262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F9BA3AF" w14:textId="77777777" w:rsidR="00174DF2" w:rsidRPr="003A1000" w:rsidRDefault="00D156E5" w:rsidP="00A20B86">
            <w:pPr>
              <w:spacing w:after="120"/>
              <w:jc w:val="both"/>
              <w:rPr>
                <w:color w:val="1F497D" w:themeColor="text2"/>
              </w:rPr>
            </w:pPr>
            <w:r w:rsidRPr="003A1000">
              <w:rPr>
                <w:color w:val="1F497D" w:themeColor="text2"/>
              </w:rPr>
              <w:t>Одобрени със ЗДБРБ</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14:paraId="30E326D3" w14:textId="77777777" w:rsidR="00174DF2" w:rsidRPr="003A1000" w:rsidRDefault="00D156E5" w:rsidP="00A20B86">
            <w:pPr>
              <w:spacing w:after="120"/>
              <w:jc w:val="both"/>
              <w:rPr>
                <w:color w:val="1F497D" w:themeColor="text2"/>
              </w:rPr>
            </w:pPr>
            <w:r w:rsidRPr="003A1000">
              <w:rPr>
                <w:color w:val="1F497D" w:themeColor="text2"/>
              </w:rPr>
              <w:t>Обща сума на постъпили в МК искания за КРР</w:t>
            </w:r>
          </w:p>
        </w:tc>
        <w:tc>
          <w:tcPr>
            <w:tcW w:w="3080" w:type="dxa"/>
            <w:tcBorders>
              <w:top w:val="single" w:sz="8" w:space="0" w:color="auto"/>
              <w:left w:val="nil"/>
              <w:bottom w:val="single" w:sz="4" w:space="0" w:color="auto"/>
              <w:right w:val="single" w:sz="4" w:space="0" w:color="auto"/>
            </w:tcBorders>
            <w:shd w:val="clear" w:color="auto" w:fill="auto"/>
            <w:vAlign w:val="center"/>
            <w:hideMark/>
          </w:tcPr>
          <w:p w14:paraId="1555339D" w14:textId="77777777" w:rsidR="00174DF2" w:rsidRPr="003A1000" w:rsidRDefault="00D156E5" w:rsidP="00A20B86">
            <w:pPr>
              <w:spacing w:after="120"/>
              <w:jc w:val="both"/>
              <w:rPr>
                <w:color w:val="1F497D" w:themeColor="text2"/>
              </w:rPr>
            </w:pPr>
            <w:r w:rsidRPr="003A1000">
              <w:rPr>
                <w:color w:val="1F497D" w:themeColor="text2"/>
              </w:rPr>
              <w:t>Обща сума на одобрени от МК и изплатени средства за КР</w:t>
            </w:r>
          </w:p>
        </w:tc>
      </w:tr>
      <w:tr w:rsidR="005830D0" w:rsidRPr="003A1000" w14:paraId="08AEA1D9" w14:textId="77777777" w:rsidTr="00B66AD3">
        <w:trPr>
          <w:trHeight w:val="288"/>
        </w:trPr>
        <w:tc>
          <w:tcPr>
            <w:tcW w:w="8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85AF5C" w14:textId="77777777" w:rsidR="00901283" w:rsidRPr="003A1000" w:rsidRDefault="00D156E5" w:rsidP="00A20B86">
            <w:pPr>
              <w:spacing w:after="120"/>
              <w:jc w:val="both"/>
              <w:rPr>
                <w:color w:val="1F497D" w:themeColor="text2"/>
              </w:rPr>
            </w:pPr>
            <w:r w:rsidRPr="003A1000">
              <w:rPr>
                <w:color w:val="1F497D" w:themeColor="text2"/>
              </w:rPr>
              <w:t>2015</w:t>
            </w:r>
          </w:p>
        </w:tc>
        <w:tc>
          <w:tcPr>
            <w:tcW w:w="2626" w:type="dxa"/>
            <w:tcBorders>
              <w:top w:val="single" w:sz="4" w:space="0" w:color="auto"/>
              <w:left w:val="nil"/>
              <w:bottom w:val="single" w:sz="4" w:space="0" w:color="auto"/>
              <w:right w:val="single" w:sz="4" w:space="0" w:color="auto"/>
            </w:tcBorders>
            <w:shd w:val="clear" w:color="auto" w:fill="auto"/>
            <w:noWrap/>
            <w:vAlign w:val="bottom"/>
            <w:hideMark/>
          </w:tcPr>
          <w:p w14:paraId="22A518F8" w14:textId="77777777" w:rsidR="00174DF2" w:rsidRPr="003A1000" w:rsidRDefault="00D156E5" w:rsidP="00A20B86">
            <w:pPr>
              <w:spacing w:after="120"/>
              <w:ind w:firstLine="540"/>
              <w:jc w:val="both"/>
              <w:rPr>
                <w:color w:val="1F497D" w:themeColor="text2"/>
              </w:rPr>
            </w:pPr>
            <w:r w:rsidRPr="003A1000">
              <w:rPr>
                <w:color w:val="1F497D" w:themeColor="text2"/>
              </w:rPr>
              <w:t>500 000</w:t>
            </w:r>
          </w:p>
        </w:tc>
        <w:tc>
          <w:tcPr>
            <w:tcW w:w="2835" w:type="dxa"/>
            <w:tcBorders>
              <w:top w:val="nil"/>
              <w:left w:val="nil"/>
              <w:bottom w:val="single" w:sz="4" w:space="0" w:color="auto"/>
              <w:right w:val="single" w:sz="4" w:space="0" w:color="auto"/>
            </w:tcBorders>
            <w:shd w:val="clear" w:color="000000" w:fill="FFFFFF"/>
            <w:noWrap/>
            <w:vAlign w:val="bottom"/>
            <w:hideMark/>
          </w:tcPr>
          <w:p w14:paraId="32BB9815" w14:textId="77777777" w:rsidR="00174DF2" w:rsidRPr="003A1000" w:rsidRDefault="00D156E5" w:rsidP="00A20B86">
            <w:pPr>
              <w:spacing w:after="120"/>
              <w:ind w:firstLine="540"/>
              <w:jc w:val="both"/>
              <w:rPr>
                <w:color w:val="1F497D" w:themeColor="text2"/>
              </w:rPr>
            </w:pPr>
            <w:r w:rsidRPr="003A1000">
              <w:rPr>
                <w:color w:val="1F497D" w:themeColor="text2"/>
              </w:rPr>
              <w:t>1 450 541</w:t>
            </w:r>
          </w:p>
        </w:tc>
        <w:tc>
          <w:tcPr>
            <w:tcW w:w="3080" w:type="dxa"/>
            <w:tcBorders>
              <w:top w:val="nil"/>
              <w:left w:val="nil"/>
              <w:bottom w:val="single" w:sz="4" w:space="0" w:color="auto"/>
              <w:right w:val="single" w:sz="4" w:space="0" w:color="auto"/>
            </w:tcBorders>
            <w:shd w:val="clear" w:color="000000" w:fill="FFFFFF"/>
            <w:noWrap/>
            <w:vAlign w:val="bottom"/>
            <w:hideMark/>
          </w:tcPr>
          <w:p w14:paraId="61C61F60" w14:textId="77777777" w:rsidR="00174DF2" w:rsidRPr="003A1000" w:rsidRDefault="00D156E5" w:rsidP="00A20B86">
            <w:pPr>
              <w:spacing w:after="120"/>
              <w:ind w:firstLine="540"/>
              <w:jc w:val="both"/>
              <w:rPr>
                <w:color w:val="1F497D" w:themeColor="text2"/>
              </w:rPr>
            </w:pPr>
            <w:r w:rsidRPr="003A1000">
              <w:rPr>
                <w:color w:val="1F497D" w:themeColor="text2"/>
              </w:rPr>
              <w:t>496 472</w:t>
            </w:r>
          </w:p>
        </w:tc>
      </w:tr>
      <w:tr w:rsidR="005830D0" w:rsidRPr="003A1000" w14:paraId="27590CFF" w14:textId="77777777" w:rsidTr="00B66AD3">
        <w:trPr>
          <w:trHeight w:val="288"/>
        </w:trPr>
        <w:tc>
          <w:tcPr>
            <w:tcW w:w="885" w:type="dxa"/>
            <w:tcBorders>
              <w:top w:val="nil"/>
              <w:left w:val="single" w:sz="8" w:space="0" w:color="auto"/>
              <w:bottom w:val="single" w:sz="4" w:space="0" w:color="auto"/>
              <w:right w:val="single" w:sz="4" w:space="0" w:color="auto"/>
            </w:tcBorders>
            <w:shd w:val="clear" w:color="auto" w:fill="auto"/>
            <w:noWrap/>
            <w:vAlign w:val="bottom"/>
            <w:hideMark/>
          </w:tcPr>
          <w:p w14:paraId="2E83B649" w14:textId="77777777" w:rsidR="00901283" w:rsidRPr="003A1000" w:rsidRDefault="00D156E5" w:rsidP="00A20B86">
            <w:pPr>
              <w:spacing w:after="120"/>
              <w:jc w:val="both"/>
              <w:rPr>
                <w:color w:val="1F497D" w:themeColor="text2"/>
              </w:rPr>
            </w:pPr>
            <w:r w:rsidRPr="003A1000">
              <w:rPr>
                <w:color w:val="1F497D" w:themeColor="text2"/>
              </w:rPr>
              <w:t>2016</w:t>
            </w:r>
          </w:p>
        </w:tc>
        <w:tc>
          <w:tcPr>
            <w:tcW w:w="2626" w:type="dxa"/>
            <w:tcBorders>
              <w:top w:val="nil"/>
              <w:left w:val="nil"/>
              <w:bottom w:val="single" w:sz="4" w:space="0" w:color="auto"/>
              <w:right w:val="single" w:sz="4" w:space="0" w:color="auto"/>
            </w:tcBorders>
            <w:shd w:val="clear" w:color="auto" w:fill="auto"/>
            <w:noWrap/>
            <w:vAlign w:val="bottom"/>
            <w:hideMark/>
          </w:tcPr>
          <w:p w14:paraId="0DF4C7B1" w14:textId="77777777" w:rsidR="00174DF2" w:rsidRPr="003A1000" w:rsidRDefault="00D156E5" w:rsidP="00A20B86">
            <w:pPr>
              <w:spacing w:after="120"/>
              <w:ind w:firstLine="540"/>
              <w:jc w:val="both"/>
              <w:rPr>
                <w:color w:val="1F497D" w:themeColor="text2"/>
              </w:rPr>
            </w:pPr>
            <w:r w:rsidRPr="003A1000">
              <w:rPr>
                <w:color w:val="1F497D" w:themeColor="text2"/>
              </w:rPr>
              <w:t>500 000</w:t>
            </w:r>
          </w:p>
        </w:tc>
        <w:tc>
          <w:tcPr>
            <w:tcW w:w="2835" w:type="dxa"/>
            <w:tcBorders>
              <w:top w:val="nil"/>
              <w:left w:val="nil"/>
              <w:bottom w:val="single" w:sz="4" w:space="0" w:color="auto"/>
              <w:right w:val="single" w:sz="4" w:space="0" w:color="auto"/>
            </w:tcBorders>
            <w:shd w:val="clear" w:color="000000" w:fill="FFFFFF"/>
            <w:noWrap/>
            <w:vAlign w:val="bottom"/>
            <w:hideMark/>
          </w:tcPr>
          <w:p w14:paraId="029D9B7C" w14:textId="77777777" w:rsidR="00174DF2" w:rsidRPr="003A1000" w:rsidRDefault="00D156E5" w:rsidP="00A20B86">
            <w:pPr>
              <w:spacing w:after="120"/>
              <w:ind w:firstLine="540"/>
              <w:jc w:val="both"/>
              <w:rPr>
                <w:color w:val="1F497D" w:themeColor="text2"/>
              </w:rPr>
            </w:pPr>
            <w:r w:rsidRPr="003A1000">
              <w:rPr>
                <w:color w:val="1F497D" w:themeColor="text2"/>
              </w:rPr>
              <w:t>1 620 268</w:t>
            </w:r>
          </w:p>
        </w:tc>
        <w:tc>
          <w:tcPr>
            <w:tcW w:w="3080" w:type="dxa"/>
            <w:tcBorders>
              <w:top w:val="nil"/>
              <w:left w:val="nil"/>
              <w:bottom w:val="single" w:sz="4" w:space="0" w:color="auto"/>
              <w:right w:val="single" w:sz="4" w:space="0" w:color="auto"/>
            </w:tcBorders>
            <w:shd w:val="clear" w:color="000000" w:fill="FFFFFF"/>
            <w:noWrap/>
            <w:vAlign w:val="bottom"/>
            <w:hideMark/>
          </w:tcPr>
          <w:p w14:paraId="736290C7" w14:textId="77777777" w:rsidR="00174DF2" w:rsidRPr="003A1000" w:rsidRDefault="00D156E5" w:rsidP="00A20B86">
            <w:pPr>
              <w:spacing w:after="120"/>
              <w:ind w:firstLine="540"/>
              <w:jc w:val="both"/>
              <w:rPr>
                <w:color w:val="1F497D" w:themeColor="text2"/>
              </w:rPr>
            </w:pPr>
            <w:r w:rsidRPr="003A1000">
              <w:rPr>
                <w:color w:val="1F497D" w:themeColor="text2"/>
              </w:rPr>
              <w:t>449 860</w:t>
            </w:r>
          </w:p>
        </w:tc>
      </w:tr>
      <w:tr w:rsidR="005830D0" w:rsidRPr="003A1000" w14:paraId="40664415" w14:textId="77777777" w:rsidTr="00B66AD3">
        <w:trPr>
          <w:trHeight w:val="288"/>
        </w:trPr>
        <w:tc>
          <w:tcPr>
            <w:tcW w:w="885" w:type="dxa"/>
            <w:tcBorders>
              <w:top w:val="nil"/>
              <w:left w:val="single" w:sz="8" w:space="0" w:color="auto"/>
              <w:bottom w:val="single" w:sz="4" w:space="0" w:color="auto"/>
              <w:right w:val="single" w:sz="4" w:space="0" w:color="auto"/>
            </w:tcBorders>
            <w:shd w:val="clear" w:color="auto" w:fill="auto"/>
            <w:noWrap/>
            <w:vAlign w:val="bottom"/>
            <w:hideMark/>
          </w:tcPr>
          <w:p w14:paraId="1E545001" w14:textId="77777777" w:rsidR="00901283" w:rsidRPr="003A1000" w:rsidRDefault="00D156E5" w:rsidP="00A20B86">
            <w:pPr>
              <w:spacing w:after="120"/>
              <w:jc w:val="both"/>
              <w:rPr>
                <w:color w:val="1F497D" w:themeColor="text2"/>
              </w:rPr>
            </w:pPr>
            <w:r w:rsidRPr="003A1000">
              <w:rPr>
                <w:color w:val="1F497D" w:themeColor="text2"/>
              </w:rPr>
              <w:t>2017</w:t>
            </w:r>
          </w:p>
        </w:tc>
        <w:tc>
          <w:tcPr>
            <w:tcW w:w="2626" w:type="dxa"/>
            <w:tcBorders>
              <w:top w:val="nil"/>
              <w:left w:val="nil"/>
              <w:bottom w:val="single" w:sz="4" w:space="0" w:color="auto"/>
              <w:right w:val="single" w:sz="4" w:space="0" w:color="auto"/>
            </w:tcBorders>
            <w:shd w:val="clear" w:color="auto" w:fill="auto"/>
            <w:noWrap/>
            <w:vAlign w:val="bottom"/>
            <w:hideMark/>
          </w:tcPr>
          <w:p w14:paraId="238E0723" w14:textId="77777777" w:rsidR="00174DF2" w:rsidRPr="003A1000" w:rsidRDefault="00D156E5" w:rsidP="00A20B86">
            <w:pPr>
              <w:spacing w:after="120"/>
              <w:ind w:firstLine="540"/>
              <w:jc w:val="both"/>
              <w:rPr>
                <w:color w:val="1F497D" w:themeColor="text2"/>
              </w:rPr>
            </w:pPr>
            <w:r w:rsidRPr="003A1000">
              <w:rPr>
                <w:color w:val="1F497D" w:themeColor="text2"/>
              </w:rPr>
              <w:t xml:space="preserve">1 000 </w:t>
            </w:r>
            <w:proofErr w:type="spellStart"/>
            <w:r w:rsidRPr="003A1000">
              <w:rPr>
                <w:color w:val="1F497D" w:themeColor="text2"/>
              </w:rPr>
              <w:t>000</w:t>
            </w:r>
            <w:proofErr w:type="spellEnd"/>
          </w:p>
        </w:tc>
        <w:tc>
          <w:tcPr>
            <w:tcW w:w="2835" w:type="dxa"/>
            <w:tcBorders>
              <w:top w:val="nil"/>
              <w:left w:val="nil"/>
              <w:bottom w:val="single" w:sz="4" w:space="0" w:color="auto"/>
              <w:right w:val="single" w:sz="4" w:space="0" w:color="auto"/>
            </w:tcBorders>
            <w:shd w:val="clear" w:color="000000" w:fill="FFFFFF"/>
            <w:noWrap/>
            <w:vAlign w:val="bottom"/>
            <w:hideMark/>
          </w:tcPr>
          <w:p w14:paraId="1AB49C37" w14:textId="77777777" w:rsidR="00174DF2" w:rsidRPr="003A1000" w:rsidRDefault="00D156E5" w:rsidP="00A20B86">
            <w:pPr>
              <w:spacing w:after="120"/>
              <w:ind w:firstLine="540"/>
              <w:jc w:val="both"/>
              <w:rPr>
                <w:color w:val="1F497D" w:themeColor="text2"/>
              </w:rPr>
            </w:pPr>
            <w:r w:rsidRPr="003A1000">
              <w:rPr>
                <w:color w:val="1F497D" w:themeColor="text2"/>
              </w:rPr>
              <w:t>3 466 871</w:t>
            </w:r>
          </w:p>
        </w:tc>
        <w:tc>
          <w:tcPr>
            <w:tcW w:w="3080" w:type="dxa"/>
            <w:tcBorders>
              <w:top w:val="nil"/>
              <w:left w:val="nil"/>
              <w:bottom w:val="single" w:sz="4" w:space="0" w:color="auto"/>
              <w:right w:val="single" w:sz="4" w:space="0" w:color="auto"/>
            </w:tcBorders>
            <w:shd w:val="clear" w:color="000000" w:fill="FFFFFF"/>
            <w:noWrap/>
            <w:vAlign w:val="bottom"/>
            <w:hideMark/>
          </w:tcPr>
          <w:p w14:paraId="1DD99CEF" w14:textId="77777777" w:rsidR="00174DF2" w:rsidRPr="003A1000" w:rsidRDefault="00D156E5" w:rsidP="00A20B86">
            <w:pPr>
              <w:spacing w:after="120"/>
              <w:ind w:firstLine="540"/>
              <w:jc w:val="both"/>
              <w:rPr>
                <w:color w:val="1F497D" w:themeColor="text2"/>
              </w:rPr>
            </w:pPr>
            <w:r w:rsidRPr="003A1000">
              <w:rPr>
                <w:color w:val="1F497D" w:themeColor="text2"/>
              </w:rPr>
              <w:t>675 260</w:t>
            </w:r>
          </w:p>
        </w:tc>
      </w:tr>
      <w:tr w:rsidR="005830D0" w:rsidRPr="003A1000" w14:paraId="123A3798" w14:textId="77777777" w:rsidTr="00B66AD3">
        <w:trPr>
          <w:trHeight w:val="300"/>
        </w:trPr>
        <w:tc>
          <w:tcPr>
            <w:tcW w:w="885" w:type="dxa"/>
            <w:tcBorders>
              <w:top w:val="nil"/>
              <w:left w:val="single" w:sz="8" w:space="0" w:color="auto"/>
              <w:bottom w:val="single" w:sz="8" w:space="0" w:color="auto"/>
              <w:right w:val="single" w:sz="4" w:space="0" w:color="auto"/>
            </w:tcBorders>
            <w:shd w:val="clear" w:color="auto" w:fill="auto"/>
            <w:noWrap/>
            <w:vAlign w:val="bottom"/>
            <w:hideMark/>
          </w:tcPr>
          <w:p w14:paraId="2E4EA981" w14:textId="77777777" w:rsidR="00901283" w:rsidRPr="003A1000" w:rsidRDefault="00D156E5" w:rsidP="00A20B86">
            <w:pPr>
              <w:spacing w:after="120"/>
              <w:jc w:val="both"/>
              <w:rPr>
                <w:color w:val="1F497D" w:themeColor="text2"/>
              </w:rPr>
            </w:pPr>
            <w:r w:rsidRPr="003A1000">
              <w:rPr>
                <w:color w:val="1F497D" w:themeColor="text2"/>
              </w:rPr>
              <w:lastRenderedPageBreak/>
              <w:t>2018</w:t>
            </w:r>
          </w:p>
        </w:tc>
        <w:tc>
          <w:tcPr>
            <w:tcW w:w="2626" w:type="dxa"/>
            <w:tcBorders>
              <w:top w:val="nil"/>
              <w:left w:val="nil"/>
              <w:bottom w:val="single" w:sz="8" w:space="0" w:color="auto"/>
              <w:right w:val="single" w:sz="4" w:space="0" w:color="auto"/>
            </w:tcBorders>
            <w:shd w:val="clear" w:color="auto" w:fill="auto"/>
            <w:noWrap/>
            <w:vAlign w:val="bottom"/>
            <w:hideMark/>
          </w:tcPr>
          <w:p w14:paraId="1AC98578" w14:textId="77777777" w:rsidR="00174DF2" w:rsidRPr="003A1000" w:rsidRDefault="00D156E5" w:rsidP="00A20B86">
            <w:pPr>
              <w:spacing w:after="120"/>
              <w:ind w:firstLine="540"/>
              <w:jc w:val="both"/>
              <w:rPr>
                <w:color w:val="1F497D" w:themeColor="text2"/>
              </w:rPr>
            </w:pPr>
            <w:r w:rsidRPr="003A1000">
              <w:rPr>
                <w:color w:val="1F497D" w:themeColor="text2"/>
              </w:rPr>
              <w:t>1 500 000</w:t>
            </w:r>
          </w:p>
        </w:tc>
        <w:tc>
          <w:tcPr>
            <w:tcW w:w="2835" w:type="dxa"/>
            <w:tcBorders>
              <w:top w:val="nil"/>
              <w:left w:val="nil"/>
              <w:bottom w:val="single" w:sz="8" w:space="0" w:color="auto"/>
              <w:right w:val="single" w:sz="4" w:space="0" w:color="auto"/>
            </w:tcBorders>
            <w:shd w:val="clear" w:color="000000" w:fill="FFFFFF"/>
            <w:noWrap/>
            <w:vAlign w:val="bottom"/>
            <w:hideMark/>
          </w:tcPr>
          <w:p w14:paraId="40120AA2" w14:textId="77777777" w:rsidR="00174DF2" w:rsidRPr="003A1000" w:rsidRDefault="00D156E5" w:rsidP="00A20B86">
            <w:pPr>
              <w:spacing w:after="120"/>
              <w:ind w:firstLine="540"/>
              <w:jc w:val="both"/>
              <w:rPr>
                <w:color w:val="1F497D" w:themeColor="text2"/>
              </w:rPr>
            </w:pPr>
            <w:r w:rsidRPr="003A1000">
              <w:rPr>
                <w:color w:val="1F497D" w:themeColor="text2"/>
              </w:rPr>
              <w:t>2 210 672</w:t>
            </w:r>
          </w:p>
        </w:tc>
        <w:tc>
          <w:tcPr>
            <w:tcW w:w="3080" w:type="dxa"/>
            <w:tcBorders>
              <w:top w:val="nil"/>
              <w:left w:val="nil"/>
              <w:bottom w:val="single" w:sz="8" w:space="0" w:color="auto"/>
              <w:right w:val="single" w:sz="4" w:space="0" w:color="auto"/>
            </w:tcBorders>
            <w:shd w:val="clear" w:color="auto" w:fill="auto"/>
            <w:noWrap/>
            <w:vAlign w:val="bottom"/>
            <w:hideMark/>
          </w:tcPr>
          <w:p w14:paraId="0F2ED1FB" w14:textId="77777777" w:rsidR="00174DF2" w:rsidRPr="003A1000" w:rsidRDefault="00D156E5" w:rsidP="00A20B86">
            <w:pPr>
              <w:spacing w:after="120"/>
              <w:ind w:firstLine="540"/>
              <w:jc w:val="both"/>
              <w:rPr>
                <w:color w:val="1F497D" w:themeColor="text2"/>
              </w:rPr>
            </w:pPr>
            <w:r w:rsidRPr="003A1000">
              <w:rPr>
                <w:color w:val="1F497D" w:themeColor="text2"/>
              </w:rPr>
              <w:t>1 261 042</w:t>
            </w:r>
          </w:p>
        </w:tc>
      </w:tr>
    </w:tbl>
    <w:p w14:paraId="5E73788A" w14:textId="77777777" w:rsidR="0036142D" w:rsidRPr="003A1000" w:rsidRDefault="0036142D" w:rsidP="00A20B86">
      <w:pPr>
        <w:spacing w:after="120"/>
        <w:jc w:val="both"/>
        <w:rPr>
          <w:color w:val="1F497D" w:themeColor="text2"/>
        </w:rPr>
      </w:pPr>
    </w:p>
    <w:p w14:paraId="0EE43A6D" w14:textId="77777777" w:rsidR="0036142D" w:rsidRPr="003A1000" w:rsidRDefault="0036142D" w:rsidP="00A20B86">
      <w:pPr>
        <w:pStyle w:val="Caption"/>
        <w:jc w:val="both"/>
        <w:rPr>
          <w:sz w:val="24"/>
          <w:szCs w:val="24"/>
        </w:rPr>
      </w:pPr>
      <w:bookmarkStart w:id="62" w:name="_Toc1470827"/>
      <w:r w:rsidRPr="003A1000">
        <w:rPr>
          <w:sz w:val="24"/>
          <w:szCs w:val="24"/>
        </w:rPr>
        <w:t xml:space="preserve">Таблица </w:t>
      </w:r>
      <w:r w:rsidR="00145488" w:rsidRPr="003A1000">
        <w:rPr>
          <w:sz w:val="24"/>
          <w:szCs w:val="24"/>
        </w:rPr>
        <w:fldChar w:fldCharType="begin"/>
      </w:r>
      <w:r w:rsidRPr="003A1000">
        <w:rPr>
          <w:sz w:val="24"/>
          <w:szCs w:val="24"/>
        </w:rPr>
        <w:instrText xml:space="preserve"> SEQ таблица \* ARABIC </w:instrText>
      </w:r>
      <w:r w:rsidR="00145488" w:rsidRPr="003A1000">
        <w:rPr>
          <w:sz w:val="24"/>
          <w:szCs w:val="24"/>
        </w:rPr>
        <w:fldChar w:fldCharType="separate"/>
      </w:r>
      <w:r w:rsidR="00284E6C">
        <w:rPr>
          <w:noProof/>
          <w:sz w:val="24"/>
          <w:szCs w:val="24"/>
        </w:rPr>
        <w:t>6</w:t>
      </w:r>
      <w:r w:rsidR="00145488" w:rsidRPr="003A1000">
        <w:rPr>
          <w:sz w:val="24"/>
          <w:szCs w:val="24"/>
        </w:rPr>
        <w:fldChar w:fldCharType="end"/>
      </w:r>
      <w:r w:rsidRPr="003A1000">
        <w:rPr>
          <w:sz w:val="24"/>
          <w:szCs w:val="24"/>
        </w:rPr>
        <w:t xml:space="preserve"> Одобрени и изплатени средства за подпомагане на дейности за консервация и реставрация в периода 2015 – 2018 г.</w:t>
      </w:r>
      <w:bookmarkEnd w:id="62"/>
    </w:p>
    <w:p w14:paraId="64A2177A" w14:textId="77777777" w:rsidR="0089189B" w:rsidRPr="003A1000" w:rsidRDefault="0089189B" w:rsidP="00A20B86">
      <w:pPr>
        <w:spacing w:after="120"/>
        <w:jc w:val="both"/>
        <w:rPr>
          <w:color w:val="1F497D" w:themeColor="text2"/>
        </w:rPr>
      </w:pPr>
      <w:r w:rsidRPr="003A1000">
        <w:rPr>
          <w:color w:val="1F497D" w:themeColor="text2"/>
        </w:rPr>
        <w:t xml:space="preserve">От данните по-горе се вижда, че за изследвания период е налице значително по-ниско финансиране на дейностите по управление и опазване на НКЦ, спрямо необходимите средства. Извършеният анализ на бюджетните прогнози и реално утвърдените разходи за политиката също показва значителни различия между планираното и осигуреното финансиране. </w:t>
      </w:r>
    </w:p>
    <w:p w14:paraId="396B7FC8" w14:textId="77777777" w:rsidR="00901283" w:rsidRPr="003A1000" w:rsidRDefault="004057F5" w:rsidP="00A20B86">
      <w:pPr>
        <w:spacing w:after="120"/>
        <w:jc w:val="both"/>
        <w:rPr>
          <w:color w:val="1F497D" w:themeColor="text2"/>
        </w:rPr>
      </w:pPr>
      <w:r w:rsidRPr="003A1000">
        <w:rPr>
          <w:color w:val="1F497D" w:themeColor="text2"/>
        </w:rPr>
        <w:t xml:space="preserve">Въпреки отчетените </w:t>
      </w:r>
      <w:r w:rsidR="003E6FF7" w:rsidRPr="003A1000">
        <w:rPr>
          <w:color w:val="1F497D" w:themeColor="text2"/>
        </w:rPr>
        <w:t xml:space="preserve">значителни </w:t>
      </w:r>
      <w:r w:rsidRPr="003A1000">
        <w:rPr>
          <w:color w:val="1F497D" w:themeColor="text2"/>
        </w:rPr>
        <w:t>раз</w:t>
      </w:r>
      <w:r w:rsidR="003E6FF7" w:rsidRPr="003A1000">
        <w:rPr>
          <w:color w:val="1F497D" w:themeColor="text2"/>
        </w:rPr>
        <w:t>личия между общите постъпили заявки в Министерството на културата по отношение на финансова подкрепа за КРР, не са изготвени необходимите анализи и мотивирани предложения за съобразяването на заложеното финансиране, съгласно ЗДБРБ, с реалните потребности. По този начин разходите по програма „Опазване на недвижимото културно наследство“, както и заложеното в бюджетната прогноза от страна на Министерството на културата не са обосновани с необходимите данни. Липсва цялостна информация за състоянието на всички обекти, които попадат в обхвата на НКН, за да може да се изготви мотивирано предложение за необходимото финансиране за тях.</w:t>
      </w:r>
      <w:r w:rsidR="007A04E2" w:rsidRPr="003A1000">
        <w:rPr>
          <w:color w:val="1F497D" w:themeColor="text2"/>
        </w:rPr>
        <w:t xml:space="preserve"> С оглед на това, при планиране на дейностите по КРР, по информация на Министерството на културата се използват различни индикатори като културна значимост, степен на риск, възможност за социализация, разходи от предходни години и др., които обаче не са комбинирани с необходимата информация относно фактическото състояние на обектите НКЦ и финансовите потребности</w:t>
      </w:r>
      <w:r w:rsidR="0089189B" w:rsidRPr="003A1000">
        <w:rPr>
          <w:color w:val="1F497D" w:themeColor="text2"/>
        </w:rPr>
        <w:t>.</w:t>
      </w:r>
    </w:p>
    <w:p w14:paraId="6C11FB0A" w14:textId="77777777" w:rsidR="000B0347" w:rsidRPr="003A1000" w:rsidRDefault="00A4086B" w:rsidP="00A20B86">
      <w:pPr>
        <w:spacing w:after="120"/>
        <w:jc w:val="both"/>
        <w:rPr>
          <w:color w:val="1F497D" w:themeColor="text2"/>
        </w:rPr>
      </w:pPr>
      <w:r w:rsidRPr="003A1000">
        <w:rPr>
          <w:color w:val="1F497D" w:themeColor="text2"/>
        </w:rPr>
        <w:t>Р</w:t>
      </w:r>
      <w:bookmarkStart w:id="63" w:name="_Toc527455715"/>
      <w:r w:rsidR="000B0347" w:rsidRPr="003A1000">
        <w:rPr>
          <w:color w:val="1F497D" w:themeColor="text2"/>
        </w:rPr>
        <w:t>азходи</w:t>
      </w:r>
      <w:r w:rsidR="0057123A" w:rsidRPr="003A1000">
        <w:rPr>
          <w:color w:val="1F497D" w:themeColor="text2"/>
        </w:rPr>
        <w:t>те</w:t>
      </w:r>
      <w:r w:rsidR="000B0347" w:rsidRPr="003A1000">
        <w:rPr>
          <w:color w:val="1F497D" w:themeColor="text2"/>
        </w:rPr>
        <w:t xml:space="preserve"> по бюджетна програма "Опазване на недвижимото културно наследство" за периода 2015-2018 г</w:t>
      </w:r>
      <w:bookmarkEnd w:id="63"/>
      <w:r w:rsidRPr="003A1000">
        <w:rPr>
          <w:color w:val="1F497D" w:themeColor="text2"/>
        </w:rPr>
        <w:t>.</w:t>
      </w:r>
      <w:r w:rsidR="00E80DDB" w:rsidRPr="003A1000">
        <w:rPr>
          <w:color w:val="1F497D" w:themeColor="text2"/>
        </w:rPr>
        <w:t xml:space="preserve"> са представени в таблицата по-долу:</w:t>
      </w:r>
    </w:p>
    <w:tbl>
      <w:tblPr>
        <w:tblW w:w="0" w:type="auto"/>
        <w:tblInd w:w="70" w:type="dxa"/>
        <w:tblCellMar>
          <w:left w:w="70" w:type="dxa"/>
          <w:right w:w="70" w:type="dxa"/>
        </w:tblCellMar>
        <w:tblLook w:val="04A0" w:firstRow="1" w:lastRow="0" w:firstColumn="1" w:lastColumn="0" w:noHBand="0" w:noVBand="1"/>
      </w:tblPr>
      <w:tblGrid>
        <w:gridCol w:w="1747"/>
        <w:gridCol w:w="952"/>
        <w:gridCol w:w="496"/>
        <w:gridCol w:w="478"/>
        <w:gridCol w:w="951"/>
        <w:gridCol w:w="496"/>
        <w:gridCol w:w="478"/>
        <w:gridCol w:w="951"/>
        <w:gridCol w:w="496"/>
        <w:gridCol w:w="478"/>
        <w:gridCol w:w="951"/>
        <w:gridCol w:w="951"/>
      </w:tblGrid>
      <w:tr w:rsidR="005830D0" w:rsidRPr="003A1000" w14:paraId="3DCE78B0" w14:textId="77777777" w:rsidTr="00E80DDB">
        <w:trPr>
          <w:trHeight w:val="384"/>
        </w:trPr>
        <w:tc>
          <w:tcPr>
            <w:tcW w:w="0" w:type="auto"/>
            <w:tcBorders>
              <w:top w:val="nil"/>
              <w:left w:val="nil"/>
              <w:bottom w:val="single" w:sz="4" w:space="0" w:color="auto"/>
              <w:right w:val="nil"/>
            </w:tcBorders>
            <w:shd w:val="clear" w:color="auto" w:fill="auto"/>
            <w:noWrap/>
            <w:vAlign w:val="bottom"/>
          </w:tcPr>
          <w:p w14:paraId="08D8913E" w14:textId="77777777" w:rsidR="000B0347" w:rsidRPr="003A1000" w:rsidRDefault="000B0347" w:rsidP="00A20B86">
            <w:pPr>
              <w:rPr>
                <w:color w:val="1F497D" w:themeColor="text2"/>
              </w:rPr>
            </w:pPr>
          </w:p>
        </w:tc>
        <w:tc>
          <w:tcPr>
            <w:tcW w:w="0" w:type="auto"/>
            <w:tcBorders>
              <w:top w:val="nil"/>
              <w:left w:val="nil"/>
              <w:bottom w:val="nil"/>
              <w:right w:val="nil"/>
            </w:tcBorders>
            <w:shd w:val="clear" w:color="auto" w:fill="auto"/>
            <w:noWrap/>
            <w:vAlign w:val="bottom"/>
          </w:tcPr>
          <w:p w14:paraId="7748AC7F" w14:textId="77777777" w:rsidR="000B0347" w:rsidRPr="003A1000" w:rsidRDefault="000B0347" w:rsidP="00A20B86">
            <w:pPr>
              <w:rPr>
                <w:color w:val="1F497D" w:themeColor="text2"/>
              </w:rPr>
            </w:pPr>
          </w:p>
        </w:tc>
        <w:tc>
          <w:tcPr>
            <w:tcW w:w="0" w:type="auto"/>
            <w:tcBorders>
              <w:top w:val="nil"/>
              <w:left w:val="nil"/>
              <w:bottom w:val="nil"/>
              <w:right w:val="nil"/>
            </w:tcBorders>
            <w:shd w:val="clear" w:color="auto" w:fill="auto"/>
            <w:noWrap/>
            <w:vAlign w:val="bottom"/>
          </w:tcPr>
          <w:p w14:paraId="3A0E6E16" w14:textId="77777777" w:rsidR="000B0347" w:rsidRPr="003A1000" w:rsidRDefault="000B0347" w:rsidP="00A20B86">
            <w:pPr>
              <w:rPr>
                <w:color w:val="1F497D" w:themeColor="text2"/>
              </w:rPr>
            </w:pPr>
          </w:p>
        </w:tc>
        <w:tc>
          <w:tcPr>
            <w:tcW w:w="0" w:type="auto"/>
            <w:tcBorders>
              <w:top w:val="nil"/>
              <w:left w:val="nil"/>
              <w:bottom w:val="nil"/>
              <w:right w:val="nil"/>
            </w:tcBorders>
            <w:shd w:val="clear" w:color="auto" w:fill="auto"/>
            <w:noWrap/>
            <w:vAlign w:val="bottom"/>
          </w:tcPr>
          <w:p w14:paraId="56A215D6" w14:textId="77777777" w:rsidR="000B0347" w:rsidRPr="003A1000" w:rsidRDefault="000B0347" w:rsidP="00A20B86">
            <w:pPr>
              <w:rPr>
                <w:color w:val="1F497D" w:themeColor="text2"/>
              </w:rPr>
            </w:pPr>
          </w:p>
        </w:tc>
        <w:tc>
          <w:tcPr>
            <w:tcW w:w="0" w:type="auto"/>
            <w:tcBorders>
              <w:top w:val="nil"/>
              <w:left w:val="nil"/>
              <w:bottom w:val="nil"/>
              <w:right w:val="nil"/>
            </w:tcBorders>
            <w:shd w:val="clear" w:color="auto" w:fill="auto"/>
            <w:noWrap/>
            <w:vAlign w:val="bottom"/>
          </w:tcPr>
          <w:p w14:paraId="232C9666" w14:textId="77777777" w:rsidR="000B0347" w:rsidRPr="003A1000" w:rsidRDefault="000B0347" w:rsidP="00A20B86">
            <w:pPr>
              <w:rPr>
                <w:color w:val="1F497D" w:themeColor="text2"/>
              </w:rPr>
            </w:pPr>
          </w:p>
        </w:tc>
        <w:tc>
          <w:tcPr>
            <w:tcW w:w="0" w:type="auto"/>
            <w:tcBorders>
              <w:top w:val="nil"/>
              <w:left w:val="nil"/>
              <w:bottom w:val="nil"/>
              <w:right w:val="nil"/>
            </w:tcBorders>
            <w:shd w:val="clear" w:color="auto" w:fill="auto"/>
            <w:noWrap/>
            <w:vAlign w:val="bottom"/>
          </w:tcPr>
          <w:p w14:paraId="009290DD" w14:textId="77777777" w:rsidR="000B0347" w:rsidRPr="003A1000" w:rsidRDefault="000B0347" w:rsidP="00A20B86">
            <w:pPr>
              <w:rPr>
                <w:color w:val="1F497D" w:themeColor="text2"/>
              </w:rPr>
            </w:pPr>
          </w:p>
        </w:tc>
        <w:tc>
          <w:tcPr>
            <w:tcW w:w="0" w:type="auto"/>
            <w:tcBorders>
              <w:top w:val="nil"/>
              <w:left w:val="nil"/>
              <w:bottom w:val="nil"/>
              <w:right w:val="nil"/>
            </w:tcBorders>
            <w:shd w:val="clear" w:color="auto" w:fill="auto"/>
            <w:noWrap/>
            <w:vAlign w:val="bottom"/>
          </w:tcPr>
          <w:p w14:paraId="11CC1E8B" w14:textId="77777777" w:rsidR="000B0347" w:rsidRPr="003A1000" w:rsidRDefault="000B0347" w:rsidP="00A20B86">
            <w:pPr>
              <w:rPr>
                <w:color w:val="1F497D" w:themeColor="text2"/>
              </w:rPr>
            </w:pPr>
          </w:p>
        </w:tc>
        <w:tc>
          <w:tcPr>
            <w:tcW w:w="0" w:type="auto"/>
            <w:tcBorders>
              <w:top w:val="nil"/>
              <w:left w:val="nil"/>
              <w:bottom w:val="nil"/>
              <w:right w:val="nil"/>
            </w:tcBorders>
            <w:shd w:val="clear" w:color="auto" w:fill="auto"/>
            <w:noWrap/>
            <w:vAlign w:val="bottom"/>
          </w:tcPr>
          <w:p w14:paraId="5EBC6D13" w14:textId="77777777" w:rsidR="000B0347" w:rsidRPr="003A1000" w:rsidRDefault="000B0347" w:rsidP="00A20B86">
            <w:pPr>
              <w:rPr>
                <w:color w:val="1F497D" w:themeColor="text2"/>
              </w:rPr>
            </w:pPr>
          </w:p>
        </w:tc>
        <w:tc>
          <w:tcPr>
            <w:tcW w:w="0" w:type="auto"/>
            <w:tcBorders>
              <w:top w:val="nil"/>
              <w:left w:val="nil"/>
              <w:bottom w:val="nil"/>
              <w:right w:val="nil"/>
            </w:tcBorders>
            <w:shd w:val="clear" w:color="auto" w:fill="auto"/>
            <w:noWrap/>
            <w:vAlign w:val="bottom"/>
          </w:tcPr>
          <w:p w14:paraId="7DB1482E" w14:textId="77777777" w:rsidR="000B0347" w:rsidRPr="003A1000" w:rsidRDefault="000B0347" w:rsidP="00A20B86">
            <w:pPr>
              <w:rPr>
                <w:color w:val="1F497D" w:themeColor="text2"/>
              </w:rPr>
            </w:pPr>
          </w:p>
        </w:tc>
        <w:tc>
          <w:tcPr>
            <w:tcW w:w="0" w:type="auto"/>
            <w:tcBorders>
              <w:top w:val="nil"/>
              <w:left w:val="nil"/>
              <w:bottom w:val="nil"/>
              <w:right w:val="nil"/>
            </w:tcBorders>
            <w:shd w:val="clear" w:color="auto" w:fill="auto"/>
            <w:noWrap/>
            <w:vAlign w:val="bottom"/>
          </w:tcPr>
          <w:p w14:paraId="152AFFCE" w14:textId="77777777" w:rsidR="000B0347" w:rsidRPr="003A1000" w:rsidRDefault="000B0347" w:rsidP="00A20B86">
            <w:pPr>
              <w:rPr>
                <w:color w:val="1F497D" w:themeColor="text2"/>
              </w:rPr>
            </w:pPr>
          </w:p>
        </w:tc>
        <w:tc>
          <w:tcPr>
            <w:tcW w:w="0" w:type="auto"/>
            <w:tcBorders>
              <w:top w:val="nil"/>
              <w:left w:val="nil"/>
              <w:bottom w:val="nil"/>
              <w:right w:val="nil"/>
            </w:tcBorders>
            <w:shd w:val="clear" w:color="auto" w:fill="auto"/>
            <w:noWrap/>
            <w:vAlign w:val="bottom"/>
          </w:tcPr>
          <w:p w14:paraId="2DA43550" w14:textId="77777777" w:rsidR="000B0347" w:rsidRPr="003A1000" w:rsidRDefault="000B0347" w:rsidP="00A20B86">
            <w:pPr>
              <w:rPr>
                <w:color w:val="1F497D" w:themeColor="text2"/>
              </w:rPr>
            </w:pPr>
          </w:p>
        </w:tc>
        <w:tc>
          <w:tcPr>
            <w:tcW w:w="0" w:type="auto"/>
            <w:tcBorders>
              <w:top w:val="nil"/>
              <w:left w:val="nil"/>
              <w:bottom w:val="nil"/>
              <w:right w:val="nil"/>
            </w:tcBorders>
            <w:shd w:val="clear" w:color="auto" w:fill="auto"/>
            <w:noWrap/>
            <w:vAlign w:val="bottom"/>
          </w:tcPr>
          <w:p w14:paraId="0F9E0FBD" w14:textId="77777777" w:rsidR="000B0347" w:rsidRPr="003A1000" w:rsidRDefault="000B0347" w:rsidP="00A20B86">
            <w:pPr>
              <w:rPr>
                <w:color w:val="1F497D" w:themeColor="text2"/>
              </w:rPr>
            </w:pPr>
          </w:p>
        </w:tc>
      </w:tr>
      <w:tr w:rsidR="005830D0" w:rsidRPr="003A1000" w14:paraId="681BCBBC" w14:textId="77777777" w:rsidTr="000B0347">
        <w:trPr>
          <w:trHeight w:val="30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bottom"/>
          </w:tcPr>
          <w:p w14:paraId="34F8C62A" w14:textId="77777777" w:rsidR="000B0347" w:rsidRPr="003A1000" w:rsidRDefault="000B0347" w:rsidP="00A20B86">
            <w:pPr>
              <w:jc w:val="center"/>
              <w:rPr>
                <w:b/>
                <w:bCs/>
                <w:color w:val="1F497D" w:themeColor="text2"/>
              </w:rPr>
            </w:pPr>
            <w:r w:rsidRPr="003A1000">
              <w:rPr>
                <w:b/>
                <w:bCs/>
                <w:color w:val="1F497D" w:themeColor="text2"/>
              </w:rPr>
              <w:t>Видове разходи (лв.)</w:t>
            </w:r>
          </w:p>
        </w:tc>
        <w:tc>
          <w:tcPr>
            <w:tcW w:w="0" w:type="auto"/>
            <w:gridSpan w:val="3"/>
            <w:tcBorders>
              <w:top w:val="single" w:sz="8" w:space="0" w:color="auto"/>
              <w:left w:val="nil"/>
              <w:bottom w:val="nil"/>
              <w:right w:val="single" w:sz="8" w:space="0" w:color="000000"/>
            </w:tcBorders>
            <w:shd w:val="clear" w:color="000000" w:fill="F2F2F2"/>
            <w:vAlign w:val="bottom"/>
            <w:hideMark/>
          </w:tcPr>
          <w:p w14:paraId="46D70503" w14:textId="77777777" w:rsidR="000B0347" w:rsidRPr="003A1000" w:rsidRDefault="000B0347" w:rsidP="00A20B86">
            <w:pPr>
              <w:jc w:val="center"/>
              <w:rPr>
                <w:b/>
                <w:bCs/>
                <w:color w:val="1F497D" w:themeColor="text2"/>
              </w:rPr>
            </w:pPr>
            <w:r w:rsidRPr="003A1000">
              <w:rPr>
                <w:b/>
                <w:bCs/>
                <w:color w:val="1F497D" w:themeColor="text2"/>
              </w:rPr>
              <w:t>2015 г.</w:t>
            </w:r>
          </w:p>
        </w:tc>
        <w:tc>
          <w:tcPr>
            <w:tcW w:w="0" w:type="auto"/>
            <w:gridSpan w:val="3"/>
            <w:tcBorders>
              <w:top w:val="single" w:sz="8" w:space="0" w:color="auto"/>
              <w:left w:val="nil"/>
              <w:bottom w:val="nil"/>
              <w:right w:val="single" w:sz="8" w:space="0" w:color="000000"/>
            </w:tcBorders>
            <w:shd w:val="clear" w:color="000000" w:fill="F2F2F2"/>
            <w:vAlign w:val="bottom"/>
            <w:hideMark/>
          </w:tcPr>
          <w:p w14:paraId="41E81011" w14:textId="77777777" w:rsidR="000B0347" w:rsidRPr="003A1000" w:rsidRDefault="000B0347" w:rsidP="00A20B86">
            <w:pPr>
              <w:jc w:val="center"/>
              <w:rPr>
                <w:b/>
                <w:bCs/>
                <w:color w:val="1F497D" w:themeColor="text2"/>
              </w:rPr>
            </w:pPr>
            <w:r w:rsidRPr="003A1000">
              <w:rPr>
                <w:b/>
                <w:bCs/>
                <w:color w:val="1F497D" w:themeColor="text2"/>
              </w:rPr>
              <w:t>2016 г.</w:t>
            </w:r>
          </w:p>
        </w:tc>
        <w:tc>
          <w:tcPr>
            <w:tcW w:w="0" w:type="auto"/>
            <w:gridSpan w:val="3"/>
            <w:tcBorders>
              <w:top w:val="single" w:sz="8" w:space="0" w:color="auto"/>
              <w:left w:val="nil"/>
              <w:bottom w:val="nil"/>
              <w:right w:val="single" w:sz="8" w:space="0" w:color="000000"/>
            </w:tcBorders>
            <w:shd w:val="clear" w:color="000000" w:fill="F2F2F2"/>
            <w:vAlign w:val="bottom"/>
            <w:hideMark/>
          </w:tcPr>
          <w:p w14:paraId="7EBD3D0E" w14:textId="77777777" w:rsidR="000B0347" w:rsidRPr="003A1000" w:rsidRDefault="000B0347" w:rsidP="00A20B86">
            <w:pPr>
              <w:jc w:val="center"/>
              <w:rPr>
                <w:b/>
                <w:bCs/>
                <w:color w:val="1F497D" w:themeColor="text2"/>
              </w:rPr>
            </w:pPr>
            <w:r w:rsidRPr="003A1000">
              <w:rPr>
                <w:b/>
                <w:bCs/>
                <w:color w:val="1F497D" w:themeColor="text2"/>
              </w:rPr>
              <w:t>2017 г.</w:t>
            </w:r>
          </w:p>
        </w:tc>
        <w:tc>
          <w:tcPr>
            <w:tcW w:w="0" w:type="auto"/>
            <w:gridSpan w:val="2"/>
            <w:tcBorders>
              <w:top w:val="single" w:sz="8" w:space="0" w:color="auto"/>
              <w:left w:val="nil"/>
              <w:bottom w:val="nil"/>
              <w:right w:val="single" w:sz="8" w:space="0" w:color="000000"/>
            </w:tcBorders>
            <w:shd w:val="clear" w:color="000000" w:fill="F2F2F2"/>
            <w:vAlign w:val="bottom"/>
            <w:hideMark/>
          </w:tcPr>
          <w:p w14:paraId="3CDC3CF8" w14:textId="77777777" w:rsidR="000B0347" w:rsidRPr="003A1000" w:rsidRDefault="000B0347" w:rsidP="00A20B86">
            <w:pPr>
              <w:jc w:val="center"/>
              <w:rPr>
                <w:b/>
                <w:bCs/>
                <w:color w:val="1F497D" w:themeColor="text2"/>
              </w:rPr>
            </w:pPr>
            <w:r w:rsidRPr="003A1000">
              <w:rPr>
                <w:b/>
                <w:bCs/>
                <w:color w:val="1F497D" w:themeColor="text2"/>
              </w:rPr>
              <w:t>30.06.2018 г.</w:t>
            </w:r>
          </w:p>
        </w:tc>
      </w:tr>
      <w:tr w:rsidR="005830D0" w:rsidRPr="003A1000" w14:paraId="68C4A551" w14:textId="77777777" w:rsidTr="00E71608">
        <w:trPr>
          <w:trHeight w:val="552"/>
        </w:trPr>
        <w:tc>
          <w:tcPr>
            <w:tcW w:w="0" w:type="auto"/>
            <w:vMerge/>
            <w:tcBorders>
              <w:left w:val="single" w:sz="8" w:space="0" w:color="auto"/>
              <w:bottom w:val="single" w:sz="8" w:space="0" w:color="000000"/>
              <w:right w:val="single" w:sz="8" w:space="0" w:color="auto"/>
            </w:tcBorders>
            <w:shd w:val="clear" w:color="auto" w:fill="auto"/>
            <w:vAlign w:val="bottom"/>
            <w:hideMark/>
          </w:tcPr>
          <w:p w14:paraId="0D63DCBE" w14:textId="77777777" w:rsidR="00A4086B" w:rsidRPr="003A1000" w:rsidRDefault="00A4086B" w:rsidP="00A20B86">
            <w:pPr>
              <w:jc w:val="center"/>
              <w:rPr>
                <w:b/>
                <w:bCs/>
                <w:color w:val="1F497D" w:themeColor="text2"/>
              </w:rPr>
            </w:pP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4B1818A6" w14:textId="77777777" w:rsidR="00A4086B" w:rsidRPr="003A1000" w:rsidRDefault="00A4086B" w:rsidP="00A20B86">
            <w:pPr>
              <w:jc w:val="center"/>
              <w:rPr>
                <w:b/>
                <w:bCs/>
                <w:color w:val="1F497D" w:themeColor="text2"/>
              </w:rPr>
            </w:pPr>
            <w:r w:rsidRPr="003A1000">
              <w:rPr>
                <w:b/>
                <w:bCs/>
                <w:color w:val="1F497D" w:themeColor="text2"/>
              </w:rPr>
              <w:t>ЗДБРБ</w:t>
            </w:r>
          </w:p>
        </w:tc>
        <w:tc>
          <w:tcPr>
            <w:tcW w:w="0" w:type="auto"/>
            <w:gridSpan w:val="2"/>
            <w:tcBorders>
              <w:top w:val="single" w:sz="8" w:space="0" w:color="auto"/>
              <w:left w:val="nil"/>
              <w:bottom w:val="single" w:sz="8" w:space="0" w:color="auto"/>
              <w:right w:val="single" w:sz="8" w:space="0" w:color="auto"/>
            </w:tcBorders>
            <w:shd w:val="clear" w:color="auto" w:fill="auto"/>
            <w:vAlign w:val="bottom"/>
            <w:hideMark/>
          </w:tcPr>
          <w:p w14:paraId="767677E9" w14:textId="77777777" w:rsidR="00A4086B" w:rsidRPr="003A1000" w:rsidRDefault="00A4086B" w:rsidP="00A20B86">
            <w:pPr>
              <w:jc w:val="center"/>
              <w:rPr>
                <w:b/>
                <w:bCs/>
                <w:color w:val="1F497D" w:themeColor="text2"/>
              </w:rPr>
            </w:pPr>
            <w:r w:rsidRPr="003A1000">
              <w:rPr>
                <w:b/>
                <w:bCs/>
                <w:color w:val="1F497D" w:themeColor="text2"/>
              </w:rPr>
              <w:t xml:space="preserve">уточнен план </w:t>
            </w:r>
          </w:p>
        </w:tc>
        <w:tc>
          <w:tcPr>
            <w:tcW w:w="0" w:type="auto"/>
            <w:tcBorders>
              <w:top w:val="single" w:sz="8" w:space="0" w:color="auto"/>
              <w:left w:val="nil"/>
              <w:bottom w:val="single" w:sz="8" w:space="0" w:color="auto"/>
              <w:right w:val="single" w:sz="4" w:space="0" w:color="auto"/>
            </w:tcBorders>
            <w:shd w:val="clear" w:color="auto" w:fill="auto"/>
            <w:vAlign w:val="bottom"/>
            <w:hideMark/>
          </w:tcPr>
          <w:p w14:paraId="39E31D28" w14:textId="77777777" w:rsidR="00A4086B" w:rsidRPr="003A1000" w:rsidRDefault="00A4086B" w:rsidP="00A20B86">
            <w:pPr>
              <w:jc w:val="center"/>
              <w:rPr>
                <w:b/>
                <w:bCs/>
                <w:color w:val="1F497D" w:themeColor="text2"/>
              </w:rPr>
            </w:pPr>
            <w:r w:rsidRPr="003A1000">
              <w:rPr>
                <w:b/>
                <w:bCs/>
                <w:color w:val="1F497D" w:themeColor="text2"/>
              </w:rPr>
              <w:t>ЗДБРБ</w:t>
            </w:r>
          </w:p>
        </w:tc>
        <w:tc>
          <w:tcPr>
            <w:tcW w:w="0" w:type="auto"/>
            <w:gridSpan w:val="2"/>
            <w:tcBorders>
              <w:top w:val="single" w:sz="8" w:space="0" w:color="auto"/>
              <w:left w:val="nil"/>
              <w:bottom w:val="single" w:sz="8" w:space="0" w:color="auto"/>
              <w:right w:val="single" w:sz="8" w:space="0" w:color="auto"/>
            </w:tcBorders>
            <w:shd w:val="clear" w:color="auto" w:fill="auto"/>
            <w:vAlign w:val="bottom"/>
            <w:hideMark/>
          </w:tcPr>
          <w:p w14:paraId="58E25694" w14:textId="77777777" w:rsidR="00A4086B" w:rsidRPr="003A1000" w:rsidRDefault="00A4086B" w:rsidP="00A20B86">
            <w:pPr>
              <w:jc w:val="center"/>
              <w:rPr>
                <w:b/>
                <w:bCs/>
                <w:color w:val="1F497D" w:themeColor="text2"/>
              </w:rPr>
            </w:pPr>
            <w:r w:rsidRPr="003A1000">
              <w:rPr>
                <w:b/>
                <w:bCs/>
                <w:color w:val="1F497D" w:themeColor="text2"/>
              </w:rPr>
              <w:t>уточнен план</w:t>
            </w:r>
          </w:p>
        </w:tc>
        <w:tc>
          <w:tcPr>
            <w:tcW w:w="0" w:type="auto"/>
            <w:tcBorders>
              <w:top w:val="single" w:sz="8" w:space="0" w:color="auto"/>
              <w:left w:val="nil"/>
              <w:bottom w:val="single" w:sz="8" w:space="0" w:color="auto"/>
              <w:right w:val="single" w:sz="4" w:space="0" w:color="auto"/>
            </w:tcBorders>
            <w:shd w:val="clear" w:color="auto" w:fill="auto"/>
            <w:vAlign w:val="bottom"/>
            <w:hideMark/>
          </w:tcPr>
          <w:p w14:paraId="7E205DCE" w14:textId="77777777" w:rsidR="00A4086B" w:rsidRPr="003A1000" w:rsidRDefault="00A4086B" w:rsidP="00A20B86">
            <w:pPr>
              <w:jc w:val="center"/>
              <w:rPr>
                <w:b/>
                <w:bCs/>
                <w:color w:val="1F497D" w:themeColor="text2"/>
              </w:rPr>
            </w:pPr>
            <w:r w:rsidRPr="003A1000">
              <w:rPr>
                <w:b/>
                <w:bCs/>
                <w:color w:val="1F497D" w:themeColor="text2"/>
              </w:rPr>
              <w:t>ЗДБРБ</w:t>
            </w:r>
          </w:p>
        </w:tc>
        <w:tc>
          <w:tcPr>
            <w:tcW w:w="0" w:type="auto"/>
            <w:gridSpan w:val="2"/>
            <w:tcBorders>
              <w:top w:val="single" w:sz="8" w:space="0" w:color="auto"/>
              <w:left w:val="nil"/>
              <w:bottom w:val="single" w:sz="8" w:space="0" w:color="auto"/>
              <w:right w:val="single" w:sz="8" w:space="0" w:color="auto"/>
            </w:tcBorders>
            <w:shd w:val="clear" w:color="auto" w:fill="auto"/>
            <w:vAlign w:val="bottom"/>
            <w:hideMark/>
          </w:tcPr>
          <w:p w14:paraId="3ABB9335" w14:textId="77777777" w:rsidR="00A4086B" w:rsidRPr="003A1000" w:rsidRDefault="00A4086B" w:rsidP="00A20B86">
            <w:pPr>
              <w:jc w:val="center"/>
              <w:rPr>
                <w:b/>
                <w:bCs/>
                <w:color w:val="1F497D" w:themeColor="text2"/>
              </w:rPr>
            </w:pPr>
            <w:r w:rsidRPr="003A1000">
              <w:rPr>
                <w:b/>
                <w:bCs/>
                <w:color w:val="1F497D" w:themeColor="text2"/>
              </w:rPr>
              <w:t>уточнен план</w:t>
            </w:r>
          </w:p>
        </w:tc>
        <w:tc>
          <w:tcPr>
            <w:tcW w:w="0" w:type="auto"/>
            <w:tcBorders>
              <w:top w:val="single" w:sz="8" w:space="0" w:color="auto"/>
              <w:left w:val="nil"/>
              <w:bottom w:val="single" w:sz="8" w:space="0" w:color="auto"/>
              <w:right w:val="single" w:sz="4" w:space="0" w:color="auto"/>
            </w:tcBorders>
            <w:shd w:val="clear" w:color="auto" w:fill="auto"/>
            <w:vAlign w:val="bottom"/>
            <w:hideMark/>
          </w:tcPr>
          <w:p w14:paraId="490B3D55" w14:textId="77777777" w:rsidR="00A4086B" w:rsidRPr="003A1000" w:rsidRDefault="00A4086B" w:rsidP="00A20B86">
            <w:pPr>
              <w:jc w:val="center"/>
              <w:rPr>
                <w:b/>
                <w:bCs/>
                <w:color w:val="1F497D" w:themeColor="text2"/>
              </w:rPr>
            </w:pPr>
            <w:r w:rsidRPr="003A1000">
              <w:rPr>
                <w:b/>
                <w:bCs/>
                <w:color w:val="1F497D" w:themeColor="text2"/>
              </w:rPr>
              <w:t>ЗДБРБ</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4F3CC0FE" w14:textId="77777777" w:rsidR="00A4086B" w:rsidRPr="003A1000" w:rsidRDefault="00A4086B" w:rsidP="00A20B86">
            <w:pPr>
              <w:jc w:val="center"/>
              <w:rPr>
                <w:b/>
                <w:bCs/>
                <w:color w:val="1F497D" w:themeColor="text2"/>
              </w:rPr>
            </w:pPr>
            <w:r w:rsidRPr="003A1000">
              <w:rPr>
                <w:b/>
                <w:bCs/>
                <w:color w:val="1F497D" w:themeColor="text2"/>
              </w:rPr>
              <w:t>уточнен план</w:t>
            </w:r>
          </w:p>
        </w:tc>
      </w:tr>
      <w:tr w:rsidR="005830D0" w:rsidRPr="003A1000" w14:paraId="72285756" w14:textId="77777777" w:rsidTr="00E71608">
        <w:trPr>
          <w:trHeight w:val="588"/>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5B06F47C" w14:textId="77777777" w:rsidR="00A4086B" w:rsidRPr="003A1000" w:rsidRDefault="00A4086B" w:rsidP="00A20B86">
            <w:pPr>
              <w:rPr>
                <w:b/>
                <w:bCs/>
                <w:color w:val="1F497D" w:themeColor="text2"/>
              </w:rPr>
            </w:pPr>
            <w:r w:rsidRPr="003A1000">
              <w:rPr>
                <w:b/>
                <w:bCs/>
                <w:color w:val="1F497D" w:themeColor="text2"/>
              </w:rPr>
              <w:t>I.Общо ведомствени, в т.ч.</w:t>
            </w:r>
          </w:p>
        </w:tc>
        <w:tc>
          <w:tcPr>
            <w:tcW w:w="0" w:type="auto"/>
            <w:tcBorders>
              <w:top w:val="nil"/>
              <w:left w:val="nil"/>
              <w:bottom w:val="single" w:sz="4" w:space="0" w:color="auto"/>
              <w:right w:val="single" w:sz="4" w:space="0" w:color="auto"/>
            </w:tcBorders>
            <w:shd w:val="clear" w:color="auto" w:fill="auto"/>
            <w:noWrap/>
            <w:vAlign w:val="bottom"/>
            <w:hideMark/>
          </w:tcPr>
          <w:p w14:paraId="34DE0DA4" w14:textId="77777777" w:rsidR="00A4086B" w:rsidRPr="003A1000" w:rsidRDefault="00A4086B" w:rsidP="00A20B86">
            <w:pPr>
              <w:jc w:val="right"/>
              <w:rPr>
                <w:color w:val="1F497D" w:themeColor="text2"/>
              </w:rPr>
            </w:pPr>
            <w:r w:rsidRPr="003A1000">
              <w:rPr>
                <w:color w:val="1F497D" w:themeColor="text2"/>
              </w:rPr>
              <w:t>3 402 170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5BE2931" w14:textId="77777777" w:rsidR="00A4086B" w:rsidRPr="003A1000" w:rsidRDefault="00A4086B" w:rsidP="00A20B86">
            <w:pPr>
              <w:jc w:val="right"/>
              <w:rPr>
                <w:color w:val="1F497D" w:themeColor="text2"/>
              </w:rPr>
            </w:pPr>
            <w:r w:rsidRPr="003A1000">
              <w:rPr>
                <w:color w:val="1F497D" w:themeColor="text2"/>
              </w:rPr>
              <w:t>4 224 649</w:t>
            </w:r>
          </w:p>
        </w:tc>
        <w:tc>
          <w:tcPr>
            <w:tcW w:w="0" w:type="auto"/>
            <w:tcBorders>
              <w:top w:val="nil"/>
              <w:left w:val="nil"/>
              <w:bottom w:val="single" w:sz="4" w:space="0" w:color="auto"/>
              <w:right w:val="single" w:sz="4" w:space="0" w:color="auto"/>
            </w:tcBorders>
            <w:shd w:val="clear" w:color="auto" w:fill="auto"/>
            <w:noWrap/>
            <w:vAlign w:val="bottom"/>
            <w:hideMark/>
          </w:tcPr>
          <w:p w14:paraId="2B3F03C2" w14:textId="77777777" w:rsidR="00A4086B" w:rsidRPr="003A1000" w:rsidRDefault="00A4086B" w:rsidP="00A20B86">
            <w:pPr>
              <w:jc w:val="right"/>
              <w:rPr>
                <w:color w:val="1F497D" w:themeColor="text2"/>
              </w:rPr>
            </w:pPr>
            <w:r w:rsidRPr="003A1000">
              <w:rPr>
                <w:color w:val="1F497D" w:themeColor="text2"/>
              </w:rPr>
              <w:t>2 607 170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B8003D7" w14:textId="77777777" w:rsidR="00A4086B" w:rsidRPr="003A1000" w:rsidRDefault="00A4086B" w:rsidP="00A20B86">
            <w:pPr>
              <w:jc w:val="right"/>
              <w:rPr>
                <w:color w:val="1F497D" w:themeColor="text2"/>
              </w:rPr>
            </w:pPr>
            <w:r w:rsidRPr="003A1000">
              <w:rPr>
                <w:color w:val="1F497D" w:themeColor="text2"/>
              </w:rPr>
              <w:t>4 840 489</w:t>
            </w:r>
          </w:p>
        </w:tc>
        <w:tc>
          <w:tcPr>
            <w:tcW w:w="0" w:type="auto"/>
            <w:tcBorders>
              <w:top w:val="nil"/>
              <w:left w:val="nil"/>
              <w:bottom w:val="single" w:sz="4" w:space="0" w:color="auto"/>
              <w:right w:val="single" w:sz="4" w:space="0" w:color="auto"/>
            </w:tcBorders>
            <w:shd w:val="clear" w:color="auto" w:fill="auto"/>
            <w:noWrap/>
            <w:vAlign w:val="bottom"/>
            <w:hideMark/>
          </w:tcPr>
          <w:p w14:paraId="69202B31" w14:textId="77777777" w:rsidR="00A4086B" w:rsidRPr="003A1000" w:rsidRDefault="00A4086B" w:rsidP="00A20B86">
            <w:pPr>
              <w:jc w:val="right"/>
              <w:rPr>
                <w:color w:val="1F497D" w:themeColor="text2"/>
              </w:rPr>
            </w:pPr>
            <w:r w:rsidRPr="003A1000">
              <w:rPr>
                <w:color w:val="1F497D" w:themeColor="text2"/>
              </w:rPr>
              <w:t>2 607 170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1225D9B6" w14:textId="77777777" w:rsidR="00A4086B" w:rsidRPr="003A1000" w:rsidRDefault="00A4086B" w:rsidP="00A20B86">
            <w:pPr>
              <w:jc w:val="right"/>
              <w:rPr>
                <w:color w:val="1F497D" w:themeColor="text2"/>
              </w:rPr>
            </w:pPr>
            <w:r w:rsidRPr="003A1000">
              <w:rPr>
                <w:color w:val="1F497D" w:themeColor="text2"/>
              </w:rPr>
              <w:t>2 372 920</w:t>
            </w:r>
          </w:p>
        </w:tc>
        <w:tc>
          <w:tcPr>
            <w:tcW w:w="0" w:type="auto"/>
            <w:tcBorders>
              <w:top w:val="nil"/>
              <w:left w:val="nil"/>
              <w:bottom w:val="single" w:sz="4" w:space="0" w:color="auto"/>
              <w:right w:val="single" w:sz="4" w:space="0" w:color="auto"/>
            </w:tcBorders>
            <w:shd w:val="clear" w:color="auto" w:fill="auto"/>
            <w:noWrap/>
            <w:vAlign w:val="bottom"/>
            <w:hideMark/>
          </w:tcPr>
          <w:p w14:paraId="511DC59A" w14:textId="77777777" w:rsidR="00A4086B" w:rsidRPr="003A1000" w:rsidRDefault="00A4086B" w:rsidP="00A20B86">
            <w:pPr>
              <w:jc w:val="right"/>
              <w:rPr>
                <w:color w:val="1F497D" w:themeColor="text2"/>
              </w:rPr>
            </w:pPr>
            <w:r w:rsidRPr="003A1000">
              <w:rPr>
                <w:color w:val="1F497D" w:themeColor="text2"/>
              </w:rPr>
              <w:t>2 483 200</w:t>
            </w:r>
          </w:p>
        </w:tc>
        <w:tc>
          <w:tcPr>
            <w:tcW w:w="0" w:type="auto"/>
            <w:tcBorders>
              <w:top w:val="nil"/>
              <w:left w:val="nil"/>
              <w:bottom w:val="single" w:sz="4" w:space="0" w:color="auto"/>
              <w:right w:val="single" w:sz="8" w:space="0" w:color="auto"/>
            </w:tcBorders>
            <w:shd w:val="clear" w:color="auto" w:fill="auto"/>
            <w:noWrap/>
            <w:vAlign w:val="bottom"/>
            <w:hideMark/>
          </w:tcPr>
          <w:p w14:paraId="7E327E68" w14:textId="77777777" w:rsidR="00A4086B" w:rsidRPr="003A1000" w:rsidRDefault="00A4086B" w:rsidP="00A20B86">
            <w:pPr>
              <w:jc w:val="right"/>
              <w:rPr>
                <w:color w:val="1F497D" w:themeColor="text2"/>
              </w:rPr>
            </w:pPr>
            <w:r w:rsidRPr="003A1000">
              <w:rPr>
                <w:color w:val="1F497D" w:themeColor="text2"/>
              </w:rPr>
              <w:t>2 483 200</w:t>
            </w:r>
          </w:p>
        </w:tc>
      </w:tr>
      <w:tr w:rsidR="005830D0" w:rsidRPr="003A1000" w14:paraId="7DEA5D16" w14:textId="77777777" w:rsidTr="00E71608">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0AB6C51" w14:textId="77777777" w:rsidR="00A4086B" w:rsidRPr="003A1000" w:rsidRDefault="00A4086B" w:rsidP="00A20B86">
            <w:pPr>
              <w:rPr>
                <w:color w:val="1F497D" w:themeColor="text2"/>
              </w:rPr>
            </w:pPr>
            <w:r w:rsidRPr="003A1000">
              <w:rPr>
                <w:color w:val="1F497D" w:themeColor="text2"/>
              </w:rPr>
              <w:t xml:space="preserve">Персонал </w:t>
            </w:r>
          </w:p>
        </w:tc>
        <w:tc>
          <w:tcPr>
            <w:tcW w:w="0" w:type="auto"/>
            <w:tcBorders>
              <w:top w:val="nil"/>
              <w:left w:val="nil"/>
              <w:bottom w:val="single" w:sz="4" w:space="0" w:color="auto"/>
              <w:right w:val="single" w:sz="4" w:space="0" w:color="auto"/>
            </w:tcBorders>
            <w:shd w:val="clear" w:color="000000" w:fill="FFFFFF"/>
            <w:noWrap/>
            <w:vAlign w:val="bottom"/>
            <w:hideMark/>
          </w:tcPr>
          <w:p w14:paraId="1B670C76" w14:textId="77777777" w:rsidR="00A4086B" w:rsidRPr="003A1000" w:rsidRDefault="00A4086B" w:rsidP="00A20B86">
            <w:pPr>
              <w:jc w:val="right"/>
              <w:rPr>
                <w:color w:val="1F497D" w:themeColor="text2"/>
              </w:rPr>
            </w:pPr>
            <w:r w:rsidRPr="003A1000">
              <w:rPr>
                <w:color w:val="1F497D" w:themeColor="text2"/>
              </w:rPr>
              <w:t>1 083 870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5B55C4B6" w14:textId="77777777" w:rsidR="00A4086B" w:rsidRPr="003A1000" w:rsidRDefault="00A4086B" w:rsidP="00A20B86">
            <w:pPr>
              <w:jc w:val="right"/>
              <w:rPr>
                <w:color w:val="1F497D" w:themeColor="text2"/>
              </w:rPr>
            </w:pPr>
            <w:r w:rsidRPr="003A1000">
              <w:rPr>
                <w:color w:val="1F497D" w:themeColor="text2"/>
              </w:rPr>
              <w:t>1 057 104</w:t>
            </w:r>
          </w:p>
        </w:tc>
        <w:tc>
          <w:tcPr>
            <w:tcW w:w="0" w:type="auto"/>
            <w:tcBorders>
              <w:top w:val="nil"/>
              <w:left w:val="nil"/>
              <w:bottom w:val="single" w:sz="4" w:space="0" w:color="auto"/>
              <w:right w:val="single" w:sz="4" w:space="0" w:color="auto"/>
            </w:tcBorders>
            <w:shd w:val="clear" w:color="000000" w:fill="FFFFFF"/>
            <w:noWrap/>
            <w:vAlign w:val="bottom"/>
            <w:hideMark/>
          </w:tcPr>
          <w:p w14:paraId="04685CA7" w14:textId="77777777" w:rsidR="00A4086B" w:rsidRPr="003A1000" w:rsidRDefault="00A4086B" w:rsidP="00A20B86">
            <w:pPr>
              <w:jc w:val="right"/>
              <w:rPr>
                <w:color w:val="1F497D" w:themeColor="text2"/>
              </w:rPr>
            </w:pPr>
            <w:r w:rsidRPr="003A1000">
              <w:rPr>
                <w:color w:val="1F497D" w:themeColor="text2"/>
              </w:rPr>
              <w:t>1 083 870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32B720AD" w14:textId="77777777" w:rsidR="00A4086B" w:rsidRPr="003A1000" w:rsidRDefault="00A4086B" w:rsidP="00A20B86">
            <w:pPr>
              <w:jc w:val="right"/>
              <w:rPr>
                <w:color w:val="1F497D" w:themeColor="text2"/>
              </w:rPr>
            </w:pPr>
            <w:r w:rsidRPr="003A1000">
              <w:rPr>
                <w:color w:val="1F497D" w:themeColor="text2"/>
              </w:rPr>
              <w:t>873 812</w:t>
            </w:r>
          </w:p>
        </w:tc>
        <w:tc>
          <w:tcPr>
            <w:tcW w:w="0" w:type="auto"/>
            <w:tcBorders>
              <w:top w:val="nil"/>
              <w:left w:val="nil"/>
              <w:bottom w:val="single" w:sz="4" w:space="0" w:color="auto"/>
              <w:right w:val="single" w:sz="4" w:space="0" w:color="auto"/>
            </w:tcBorders>
            <w:shd w:val="clear" w:color="000000" w:fill="FFFFFF"/>
            <w:noWrap/>
            <w:vAlign w:val="bottom"/>
            <w:hideMark/>
          </w:tcPr>
          <w:p w14:paraId="366D548E" w14:textId="77777777" w:rsidR="00A4086B" w:rsidRPr="003A1000" w:rsidRDefault="00A4086B" w:rsidP="00A20B86">
            <w:pPr>
              <w:jc w:val="right"/>
              <w:rPr>
                <w:color w:val="1F497D" w:themeColor="text2"/>
              </w:rPr>
            </w:pPr>
            <w:r w:rsidRPr="003A1000">
              <w:rPr>
                <w:color w:val="1F497D" w:themeColor="text2"/>
              </w:rPr>
              <w:t>1 083 870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1B519EE9" w14:textId="77777777" w:rsidR="00A4086B" w:rsidRPr="003A1000" w:rsidRDefault="00A4086B" w:rsidP="00A20B86">
            <w:pPr>
              <w:jc w:val="right"/>
              <w:rPr>
                <w:color w:val="1F497D" w:themeColor="text2"/>
              </w:rPr>
            </w:pPr>
            <w:r w:rsidRPr="003A1000">
              <w:rPr>
                <w:color w:val="1F497D" w:themeColor="text2"/>
              </w:rPr>
              <w:t>978 433</w:t>
            </w:r>
          </w:p>
        </w:tc>
        <w:tc>
          <w:tcPr>
            <w:tcW w:w="0" w:type="auto"/>
            <w:tcBorders>
              <w:top w:val="nil"/>
              <w:left w:val="nil"/>
              <w:bottom w:val="single" w:sz="4" w:space="0" w:color="auto"/>
              <w:right w:val="single" w:sz="4" w:space="0" w:color="auto"/>
            </w:tcBorders>
            <w:shd w:val="clear" w:color="000000" w:fill="FFFFFF"/>
            <w:noWrap/>
            <w:vAlign w:val="bottom"/>
            <w:hideMark/>
          </w:tcPr>
          <w:p w14:paraId="254A0386" w14:textId="77777777" w:rsidR="00A4086B" w:rsidRPr="003A1000" w:rsidRDefault="00A4086B" w:rsidP="00A20B86">
            <w:pPr>
              <w:jc w:val="right"/>
              <w:rPr>
                <w:color w:val="1F497D" w:themeColor="text2"/>
              </w:rPr>
            </w:pPr>
            <w:r w:rsidRPr="003A1000">
              <w:rPr>
                <w:color w:val="1F497D" w:themeColor="text2"/>
              </w:rPr>
              <w:t>959 900</w:t>
            </w:r>
          </w:p>
        </w:tc>
        <w:tc>
          <w:tcPr>
            <w:tcW w:w="0" w:type="auto"/>
            <w:tcBorders>
              <w:top w:val="nil"/>
              <w:left w:val="nil"/>
              <w:bottom w:val="single" w:sz="4" w:space="0" w:color="auto"/>
              <w:right w:val="single" w:sz="8" w:space="0" w:color="auto"/>
            </w:tcBorders>
            <w:shd w:val="clear" w:color="000000" w:fill="FFFFFF"/>
            <w:noWrap/>
            <w:vAlign w:val="bottom"/>
            <w:hideMark/>
          </w:tcPr>
          <w:p w14:paraId="2375EBF8" w14:textId="77777777" w:rsidR="00A4086B" w:rsidRPr="003A1000" w:rsidRDefault="00A4086B" w:rsidP="00A20B86">
            <w:pPr>
              <w:jc w:val="right"/>
              <w:rPr>
                <w:color w:val="1F497D" w:themeColor="text2"/>
              </w:rPr>
            </w:pPr>
            <w:r w:rsidRPr="003A1000">
              <w:rPr>
                <w:color w:val="1F497D" w:themeColor="text2"/>
              </w:rPr>
              <w:t>959 900</w:t>
            </w:r>
          </w:p>
        </w:tc>
      </w:tr>
      <w:tr w:rsidR="005830D0" w:rsidRPr="003A1000" w14:paraId="263DED97" w14:textId="77777777" w:rsidTr="00E71608">
        <w:trPr>
          <w:trHeight w:val="288"/>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3020696" w14:textId="77777777" w:rsidR="00A4086B" w:rsidRPr="003A1000" w:rsidRDefault="00A4086B" w:rsidP="00A20B86">
            <w:pPr>
              <w:rPr>
                <w:color w:val="1F497D" w:themeColor="text2"/>
              </w:rPr>
            </w:pPr>
            <w:r w:rsidRPr="003A1000">
              <w:rPr>
                <w:color w:val="1F497D" w:themeColor="text2"/>
              </w:rPr>
              <w:t>Издръжка</w:t>
            </w:r>
          </w:p>
        </w:tc>
        <w:tc>
          <w:tcPr>
            <w:tcW w:w="0" w:type="auto"/>
            <w:tcBorders>
              <w:top w:val="nil"/>
              <w:left w:val="nil"/>
              <w:bottom w:val="single" w:sz="4" w:space="0" w:color="auto"/>
              <w:right w:val="single" w:sz="4" w:space="0" w:color="auto"/>
            </w:tcBorders>
            <w:shd w:val="clear" w:color="000000" w:fill="FFFFFF"/>
            <w:noWrap/>
            <w:vAlign w:val="bottom"/>
            <w:hideMark/>
          </w:tcPr>
          <w:p w14:paraId="1FC36A0F" w14:textId="77777777" w:rsidR="00A4086B" w:rsidRPr="003A1000" w:rsidRDefault="00A4086B" w:rsidP="00A20B86">
            <w:pPr>
              <w:jc w:val="right"/>
              <w:rPr>
                <w:color w:val="1F497D" w:themeColor="text2"/>
              </w:rPr>
            </w:pPr>
            <w:r w:rsidRPr="003A1000">
              <w:rPr>
                <w:color w:val="1F497D" w:themeColor="text2"/>
              </w:rPr>
              <w:t>1 523 300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26C87274" w14:textId="77777777" w:rsidR="00A4086B" w:rsidRPr="003A1000" w:rsidRDefault="00A4086B" w:rsidP="00A20B86">
            <w:pPr>
              <w:jc w:val="right"/>
              <w:rPr>
                <w:color w:val="1F497D" w:themeColor="text2"/>
              </w:rPr>
            </w:pPr>
            <w:r w:rsidRPr="003A1000">
              <w:rPr>
                <w:color w:val="1F497D" w:themeColor="text2"/>
              </w:rPr>
              <w:t>647 544</w:t>
            </w:r>
          </w:p>
        </w:tc>
        <w:tc>
          <w:tcPr>
            <w:tcW w:w="0" w:type="auto"/>
            <w:tcBorders>
              <w:top w:val="nil"/>
              <w:left w:val="nil"/>
              <w:bottom w:val="single" w:sz="4" w:space="0" w:color="auto"/>
              <w:right w:val="single" w:sz="4" w:space="0" w:color="auto"/>
            </w:tcBorders>
            <w:shd w:val="clear" w:color="000000" w:fill="FFFFFF"/>
            <w:noWrap/>
            <w:vAlign w:val="bottom"/>
            <w:hideMark/>
          </w:tcPr>
          <w:p w14:paraId="72DB9E09" w14:textId="77777777" w:rsidR="00A4086B" w:rsidRPr="003A1000" w:rsidRDefault="00A4086B" w:rsidP="00A20B86">
            <w:pPr>
              <w:jc w:val="right"/>
              <w:rPr>
                <w:color w:val="1F497D" w:themeColor="text2"/>
              </w:rPr>
            </w:pPr>
            <w:r w:rsidRPr="003A1000">
              <w:rPr>
                <w:color w:val="1F497D" w:themeColor="text2"/>
              </w:rPr>
              <w:t>1 523 300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6E4AAD90" w14:textId="77777777" w:rsidR="00A4086B" w:rsidRPr="003A1000" w:rsidRDefault="00A4086B" w:rsidP="00A20B86">
            <w:pPr>
              <w:jc w:val="right"/>
              <w:rPr>
                <w:color w:val="1F497D" w:themeColor="text2"/>
              </w:rPr>
            </w:pPr>
            <w:r w:rsidRPr="003A1000">
              <w:rPr>
                <w:color w:val="1F497D" w:themeColor="text2"/>
              </w:rPr>
              <w:t>476 910</w:t>
            </w:r>
          </w:p>
        </w:tc>
        <w:tc>
          <w:tcPr>
            <w:tcW w:w="0" w:type="auto"/>
            <w:tcBorders>
              <w:top w:val="nil"/>
              <w:left w:val="nil"/>
              <w:bottom w:val="single" w:sz="4" w:space="0" w:color="auto"/>
              <w:right w:val="single" w:sz="4" w:space="0" w:color="auto"/>
            </w:tcBorders>
            <w:shd w:val="clear" w:color="000000" w:fill="FFFFFF"/>
            <w:noWrap/>
            <w:vAlign w:val="bottom"/>
            <w:hideMark/>
          </w:tcPr>
          <w:p w14:paraId="41F1558A" w14:textId="77777777" w:rsidR="00A4086B" w:rsidRPr="003A1000" w:rsidRDefault="00A4086B" w:rsidP="00A20B86">
            <w:pPr>
              <w:jc w:val="right"/>
              <w:rPr>
                <w:color w:val="1F497D" w:themeColor="text2"/>
              </w:rPr>
            </w:pPr>
            <w:r w:rsidRPr="003A1000">
              <w:rPr>
                <w:color w:val="1F497D" w:themeColor="text2"/>
              </w:rPr>
              <w:t>1 523 300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626B5C15" w14:textId="77777777" w:rsidR="00A4086B" w:rsidRPr="003A1000" w:rsidRDefault="00A4086B" w:rsidP="00A20B86">
            <w:pPr>
              <w:jc w:val="right"/>
              <w:rPr>
                <w:color w:val="1F497D" w:themeColor="text2"/>
              </w:rPr>
            </w:pPr>
            <w:r w:rsidRPr="003A1000">
              <w:rPr>
                <w:color w:val="1F497D" w:themeColor="text2"/>
              </w:rPr>
              <w:t>560 241</w:t>
            </w:r>
          </w:p>
        </w:tc>
        <w:tc>
          <w:tcPr>
            <w:tcW w:w="0" w:type="auto"/>
            <w:tcBorders>
              <w:top w:val="nil"/>
              <w:left w:val="nil"/>
              <w:bottom w:val="single" w:sz="4" w:space="0" w:color="auto"/>
              <w:right w:val="single" w:sz="4" w:space="0" w:color="auto"/>
            </w:tcBorders>
            <w:shd w:val="clear" w:color="000000" w:fill="FFFFFF"/>
            <w:noWrap/>
            <w:vAlign w:val="bottom"/>
            <w:hideMark/>
          </w:tcPr>
          <w:p w14:paraId="4BB8805F" w14:textId="77777777" w:rsidR="00A4086B" w:rsidRPr="003A1000" w:rsidRDefault="00A4086B" w:rsidP="00A20B86">
            <w:pPr>
              <w:jc w:val="right"/>
              <w:rPr>
                <w:color w:val="1F497D" w:themeColor="text2"/>
              </w:rPr>
            </w:pPr>
            <w:r w:rsidRPr="003A1000">
              <w:rPr>
                <w:color w:val="1F497D" w:themeColor="text2"/>
              </w:rPr>
              <w:t>1 523 300</w:t>
            </w:r>
          </w:p>
        </w:tc>
        <w:tc>
          <w:tcPr>
            <w:tcW w:w="0" w:type="auto"/>
            <w:tcBorders>
              <w:top w:val="nil"/>
              <w:left w:val="nil"/>
              <w:bottom w:val="single" w:sz="4" w:space="0" w:color="auto"/>
              <w:right w:val="single" w:sz="8" w:space="0" w:color="auto"/>
            </w:tcBorders>
            <w:shd w:val="clear" w:color="000000" w:fill="FFFFFF"/>
            <w:noWrap/>
            <w:vAlign w:val="bottom"/>
            <w:hideMark/>
          </w:tcPr>
          <w:p w14:paraId="0021A830" w14:textId="77777777" w:rsidR="00A4086B" w:rsidRPr="003A1000" w:rsidRDefault="00A4086B" w:rsidP="00A20B86">
            <w:pPr>
              <w:jc w:val="right"/>
              <w:rPr>
                <w:color w:val="1F497D" w:themeColor="text2"/>
              </w:rPr>
            </w:pPr>
            <w:r w:rsidRPr="003A1000">
              <w:rPr>
                <w:color w:val="1F497D" w:themeColor="text2"/>
              </w:rPr>
              <w:t>1 523 300</w:t>
            </w:r>
          </w:p>
        </w:tc>
      </w:tr>
      <w:tr w:rsidR="005830D0" w:rsidRPr="003A1000" w14:paraId="6B560F0D" w14:textId="77777777" w:rsidTr="00E71608">
        <w:trPr>
          <w:trHeight w:val="336"/>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30D07D85" w14:textId="77777777" w:rsidR="00A4086B" w:rsidRPr="003A1000" w:rsidRDefault="00A4086B" w:rsidP="00A20B86">
            <w:pPr>
              <w:rPr>
                <w:color w:val="1F497D" w:themeColor="text2"/>
              </w:rPr>
            </w:pPr>
            <w:r w:rsidRPr="003A1000">
              <w:rPr>
                <w:color w:val="1F497D" w:themeColor="text2"/>
              </w:rPr>
              <w:t>Капиталови разходи</w:t>
            </w:r>
          </w:p>
        </w:tc>
        <w:tc>
          <w:tcPr>
            <w:tcW w:w="0" w:type="auto"/>
            <w:tcBorders>
              <w:top w:val="nil"/>
              <w:left w:val="nil"/>
              <w:bottom w:val="single" w:sz="4" w:space="0" w:color="auto"/>
              <w:right w:val="single" w:sz="4" w:space="0" w:color="auto"/>
            </w:tcBorders>
            <w:shd w:val="clear" w:color="000000" w:fill="FFFFFF"/>
            <w:noWrap/>
            <w:vAlign w:val="bottom"/>
            <w:hideMark/>
          </w:tcPr>
          <w:p w14:paraId="496C1A01" w14:textId="77777777" w:rsidR="00A4086B" w:rsidRPr="003A1000" w:rsidRDefault="00A4086B" w:rsidP="00A20B86">
            <w:pPr>
              <w:jc w:val="right"/>
              <w:rPr>
                <w:color w:val="1F497D" w:themeColor="text2"/>
              </w:rPr>
            </w:pPr>
            <w:r w:rsidRPr="003A1000">
              <w:rPr>
                <w:color w:val="1F497D" w:themeColor="text2"/>
              </w:rPr>
              <w:t>795 000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532E652A" w14:textId="77777777" w:rsidR="00A4086B" w:rsidRPr="003A1000" w:rsidRDefault="00A4086B" w:rsidP="00A20B86">
            <w:pPr>
              <w:jc w:val="right"/>
              <w:rPr>
                <w:color w:val="1F497D" w:themeColor="text2"/>
              </w:rPr>
            </w:pPr>
            <w:r w:rsidRPr="003A1000">
              <w:rPr>
                <w:color w:val="1F497D" w:themeColor="text2"/>
              </w:rPr>
              <w:t>2 520 001</w:t>
            </w:r>
          </w:p>
        </w:tc>
        <w:tc>
          <w:tcPr>
            <w:tcW w:w="0" w:type="auto"/>
            <w:tcBorders>
              <w:top w:val="nil"/>
              <w:left w:val="nil"/>
              <w:bottom w:val="single" w:sz="4" w:space="0" w:color="auto"/>
              <w:right w:val="single" w:sz="4" w:space="0" w:color="auto"/>
            </w:tcBorders>
            <w:shd w:val="clear" w:color="000000" w:fill="FFFFFF"/>
            <w:noWrap/>
            <w:vAlign w:val="bottom"/>
            <w:hideMark/>
          </w:tcPr>
          <w:p w14:paraId="35EBDD11" w14:textId="77777777" w:rsidR="00A4086B" w:rsidRPr="003A1000" w:rsidRDefault="00A4086B" w:rsidP="00A20B86">
            <w:pPr>
              <w:jc w:val="right"/>
              <w:rPr>
                <w:color w:val="1F497D" w:themeColor="text2"/>
              </w:rPr>
            </w:pPr>
            <w:r w:rsidRPr="003A1000">
              <w:rPr>
                <w:color w:val="1F497D" w:themeColor="text2"/>
              </w:rPr>
              <w:t>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348CA2BA" w14:textId="77777777" w:rsidR="00A4086B" w:rsidRPr="003A1000" w:rsidRDefault="00A4086B" w:rsidP="00A20B86">
            <w:pPr>
              <w:jc w:val="right"/>
              <w:rPr>
                <w:color w:val="1F497D" w:themeColor="text2"/>
              </w:rPr>
            </w:pPr>
            <w:r w:rsidRPr="003A1000">
              <w:rPr>
                <w:color w:val="1F497D" w:themeColor="text2"/>
              </w:rPr>
              <w:t>3 489 767</w:t>
            </w:r>
          </w:p>
        </w:tc>
        <w:tc>
          <w:tcPr>
            <w:tcW w:w="0" w:type="auto"/>
            <w:tcBorders>
              <w:top w:val="nil"/>
              <w:left w:val="nil"/>
              <w:bottom w:val="single" w:sz="4" w:space="0" w:color="auto"/>
              <w:right w:val="single" w:sz="4" w:space="0" w:color="auto"/>
            </w:tcBorders>
            <w:shd w:val="clear" w:color="000000" w:fill="FFFFFF"/>
            <w:noWrap/>
            <w:vAlign w:val="bottom"/>
            <w:hideMark/>
          </w:tcPr>
          <w:p w14:paraId="124B9356" w14:textId="77777777" w:rsidR="00A4086B" w:rsidRPr="003A1000" w:rsidRDefault="00A4086B" w:rsidP="00A20B86">
            <w:pPr>
              <w:jc w:val="right"/>
              <w:rPr>
                <w:color w:val="1F497D" w:themeColor="text2"/>
              </w:rPr>
            </w:pPr>
            <w:r w:rsidRPr="003A1000">
              <w:rPr>
                <w:color w:val="1F497D" w:themeColor="text2"/>
              </w:rPr>
              <w:t>0</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786014F1" w14:textId="77777777" w:rsidR="00A4086B" w:rsidRPr="003A1000" w:rsidRDefault="00A4086B" w:rsidP="00A20B86">
            <w:pPr>
              <w:jc w:val="right"/>
              <w:rPr>
                <w:color w:val="1F497D" w:themeColor="text2"/>
              </w:rPr>
            </w:pPr>
            <w:r w:rsidRPr="003A1000">
              <w:rPr>
                <w:color w:val="1F497D" w:themeColor="text2"/>
              </w:rPr>
              <w:t>834 246</w:t>
            </w:r>
          </w:p>
        </w:tc>
        <w:tc>
          <w:tcPr>
            <w:tcW w:w="0" w:type="auto"/>
            <w:tcBorders>
              <w:top w:val="nil"/>
              <w:left w:val="nil"/>
              <w:bottom w:val="single" w:sz="4" w:space="0" w:color="auto"/>
              <w:right w:val="single" w:sz="4" w:space="0" w:color="auto"/>
            </w:tcBorders>
            <w:shd w:val="clear" w:color="000000" w:fill="FFFFFF"/>
            <w:noWrap/>
            <w:vAlign w:val="bottom"/>
            <w:hideMark/>
          </w:tcPr>
          <w:p w14:paraId="1910656D" w14:textId="77777777" w:rsidR="00A4086B" w:rsidRPr="003A1000" w:rsidRDefault="00A4086B" w:rsidP="00A20B86">
            <w:pPr>
              <w:jc w:val="right"/>
              <w:rPr>
                <w:color w:val="1F497D" w:themeColor="text2"/>
              </w:rPr>
            </w:pPr>
            <w:r w:rsidRPr="003A1000">
              <w:rPr>
                <w:color w:val="1F497D" w:themeColor="text2"/>
              </w:rPr>
              <w:t>0</w:t>
            </w:r>
          </w:p>
        </w:tc>
        <w:tc>
          <w:tcPr>
            <w:tcW w:w="0" w:type="auto"/>
            <w:tcBorders>
              <w:top w:val="nil"/>
              <w:left w:val="nil"/>
              <w:bottom w:val="single" w:sz="4" w:space="0" w:color="auto"/>
              <w:right w:val="single" w:sz="8" w:space="0" w:color="auto"/>
            </w:tcBorders>
            <w:shd w:val="clear" w:color="000000" w:fill="FFFFFF"/>
            <w:noWrap/>
            <w:vAlign w:val="bottom"/>
            <w:hideMark/>
          </w:tcPr>
          <w:p w14:paraId="250FD473" w14:textId="77777777" w:rsidR="00A4086B" w:rsidRPr="003A1000" w:rsidRDefault="00A4086B" w:rsidP="00A20B86">
            <w:pPr>
              <w:rPr>
                <w:color w:val="1F497D" w:themeColor="text2"/>
              </w:rPr>
            </w:pPr>
            <w:r w:rsidRPr="003A1000">
              <w:rPr>
                <w:color w:val="1F497D" w:themeColor="text2"/>
              </w:rPr>
              <w:t> </w:t>
            </w:r>
          </w:p>
        </w:tc>
      </w:tr>
      <w:tr w:rsidR="005830D0" w:rsidRPr="003A1000" w14:paraId="3F65CD81" w14:textId="77777777" w:rsidTr="00E71608">
        <w:trPr>
          <w:trHeight w:val="576"/>
        </w:trPr>
        <w:tc>
          <w:tcPr>
            <w:tcW w:w="0" w:type="auto"/>
            <w:tcBorders>
              <w:top w:val="nil"/>
              <w:left w:val="single" w:sz="8" w:space="0" w:color="auto"/>
              <w:bottom w:val="single" w:sz="4" w:space="0" w:color="auto"/>
              <w:right w:val="single" w:sz="8" w:space="0" w:color="auto"/>
            </w:tcBorders>
            <w:shd w:val="clear" w:color="auto" w:fill="auto"/>
            <w:vAlign w:val="bottom"/>
            <w:hideMark/>
          </w:tcPr>
          <w:p w14:paraId="5F8C464E" w14:textId="77777777" w:rsidR="00A4086B" w:rsidRPr="003A1000" w:rsidRDefault="00A4086B" w:rsidP="00A20B86">
            <w:pPr>
              <w:rPr>
                <w:b/>
                <w:bCs/>
                <w:color w:val="1F497D" w:themeColor="text2"/>
              </w:rPr>
            </w:pPr>
            <w:r w:rsidRPr="003A1000">
              <w:rPr>
                <w:b/>
                <w:bCs/>
                <w:color w:val="1F497D" w:themeColor="text2"/>
              </w:rPr>
              <w:t>II. Администрирани разходи</w:t>
            </w:r>
          </w:p>
        </w:tc>
        <w:tc>
          <w:tcPr>
            <w:tcW w:w="0" w:type="auto"/>
            <w:tcBorders>
              <w:top w:val="nil"/>
              <w:left w:val="nil"/>
              <w:bottom w:val="single" w:sz="4" w:space="0" w:color="auto"/>
              <w:right w:val="single" w:sz="4" w:space="0" w:color="auto"/>
            </w:tcBorders>
            <w:shd w:val="clear" w:color="auto" w:fill="auto"/>
            <w:noWrap/>
            <w:vAlign w:val="bottom"/>
            <w:hideMark/>
          </w:tcPr>
          <w:p w14:paraId="2371FD6C" w14:textId="77777777" w:rsidR="00A4086B" w:rsidRPr="003A1000" w:rsidRDefault="00A4086B" w:rsidP="00A20B86">
            <w:pPr>
              <w:jc w:val="right"/>
              <w:rPr>
                <w:color w:val="1F497D" w:themeColor="text2"/>
              </w:rPr>
            </w:pPr>
            <w:r w:rsidRPr="003A1000">
              <w:rPr>
                <w:color w:val="1F497D" w:themeColor="text2"/>
              </w:rPr>
              <w:t>1 003 700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713DEF7" w14:textId="77777777" w:rsidR="00A4086B" w:rsidRPr="003A1000" w:rsidRDefault="00A4086B" w:rsidP="00A20B86">
            <w:pPr>
              <w:jc w:val="right"/>
              <w:rPr>
                <w:color w:val="1F497D" w:themeColor="text2"/>
              </w:rPr>
            </w:pPr>
            <w:r w:rsidRPr="003A1000">
              <w:rPr>
                <w:color w:val="1F497D" w:themeColor="text2"/>
              </w:rPr>
              <w:t>1 577 901</w:t>
            </w:r>
          </w:p>
        </w:tc>
        <w:tc>
          <w:tcPr>
            <w:tcW w:w="0" w:type="auto"/>
            <w:tcBorders>
              <w:top w:val="nil"/>
              <w:left w:val="nil"/>
              <w:bottom w:val="single" w:sz="4" w:space="0" w:color="auto"/>
              <w:right w:val="single" w:sz="4" w:space="0" w:color="auto"/>
            </w:tcBorders>
            <w:shd w:val="clear" w:color="auto" w:fill="auto"/>
            <w:noWrap/>
            <w:vAlign w:val="bottom"/>
            <w:hideMark/>
          </w:tcPr>
          <w:p w14:paraId="005D958E" w14:textId="77777777" w:rsidR="00A4086B" w:rsidRPr="003A1000" w:rsidRDefault="00A4086B" w:rsidP="00A20B86">
            <w:pPr>
              <w:jc w:val="right"/>
              <w:rPr>
                <w:color w:val="1F497D" w:themeColor="text2"/>
              </w:rPr>
            </w:pPr>
            <w:r w:rsidRPr="003A1000">
              <w:rPr>
                <w:color w:val="1F497D" w:themeColor="text2"/>
              </w:rPr>
              <w:t>1 003 700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13F2AAD" w14:textId="77777777" w:rsidR="00A4086B" w:rsidRPr="003A1000" w:rsidRDefault="00A4086B" w:rsidP="00A20B86">
            <w:pPr>
              <w:jc w:val="right"/>
              <w:rPr>
                <w:color w:val="1F497D" w:themeColor="text2"/>
              </w:rPr>
            </w:pPr>
            <w:r w:rsidRPr="003A1000">
              <w:rPr>
                <w:color w:val="1F497D" w:themeColor="text2"/>
              </w:rPr>
              <w:t>1 045 977</w:t>
            </w:r>
          </w:p>
        </w:tc>
        <w:tc>
          <w:tcPr>
            <w:tcW w:w="0" w:type="auto"/>
            <w:tcBorders>
              <w:top w:val="nil"/>
              <w:left w:val="nil"/>
              <w:bottom w:val="single" w:sz="4" w:space="0" w:color="auto"/>
              <w:right w:val="single" w:sz="4" w:space="0" w:color="auto"/>
            </w:tcBorders>
            <w:shd w:val="clear" w:color="auto" w:fill="auto"/>
            <w:noWrap/>
            <w:vAlign w:val="bottom"/>
            <w:hideMark/>
          </w:tcPr>
          <w:p w14:paraId="0F54EA45" w14:textId="77777777" w:rsidR="00A4086B" w:rsidRPr="003A1000" w:rsidRDefault="00A4086B" w:rsidP="00A20B86">
            <w:pPr>
              <w:jc w:val="right"/>
              <w:rPr>
                <w:color w:val="1F497D" w:themeColor="text2"/>
              </w:rPr>
            </w:pPr>
            <w:r w:rsidRPr="003A1000">
              <w:rPr>
                <w:color w:val="1F497D" w:themeColor="text2"/>
              </w:rPr>
              <w:t>2 003 700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7AC1C80" w14:textId="77777777" w:rsidR="00A4086B" w:rsidRPr="003A1000" w:rsidRDefault="00A4086B" w:rsidP="00A20B86">
            <w:pPr>
              <w:jc w:val="right"/>
              <w:rPr>
                <w:color w:val="1F497D" w:themeColor="text2"/>
              </w:rPr>
            </w:pPr>
            <w:r w:rsidRPr="003A1000">
              <w:rPr>
                <w:color w:val="1F497D" w:themeColor="text2"/>
              </w:rPr>
              <w:t>1 876 149</w:t>
            </w:r>
          </w:p>
        </w:tc>
        <w:tc>
          <w:tcPr>
            <w:tcW w:w="0" w:type="auto"/>
            <w:tcBorders>
              <w:top w:val="nil"/>
              <w:left w:val="nil"/>
              <w:bottom w:val="single" w:sz="4" w:space="0" w:color="auto"/>
              <w:right w:val="single" w:sz="4" w:space="0" w:color="auto"/>
            </w:tcBorders>
            <w:shd w:val="clear" w:color="auto" w:fill="auto"/>
            <w:noWrap/>
            <w:vAlign w:val="bottom"/>
            <w:hideMark/>
          </w:tcPr>
          <w:p w14:paraId="30CE469F" w14:textId="77777777" w:rsidR="00A4086B" w:rsidRPr="003A1000" w:rsidRDefault="00A4086B" w:rsidP="00A20B86">
            <w:pPr>
              <w:jc w:val="right"/>
              <w:rPr>
                <w:color w:val="1F497D" w:themeColor="text2"/>
              </w:rPr>
            </w:pPr>
            <w:r w:rsidRPr="003A1000">
              <w:rPr>
                <w:color w:val="1F497D" w:themeColor="text2"/>
              </w:rPr>
              <w:t>3 003 700</w:t>
            </w:r>
          </w:p>
        </w:tc>
        <w:tc>
          <w:tcPr>
            <w:tcW w:w="0" w:type="auto"/>
            <w:tcBorders>
              <w:top w:val="nil"/>
              <w:left w:val="nil"/>
              <w:bottom w:val="single" w:sz="4" w:space="0" w:color="auto"/>
              <w:right w:val="single" w:sz="8" w:space="0" w:color="auto"/>
            </w:tcBorders>
            <w:shd w:val="clear" w:color="auto" w:fill="auto"/>
            <w:noWrap/>
            <w:vAlign w:val="bottom"/>
            <w:hideMark/>
          </w:tcPr>
          <w:p w14:paraId="74781FB8" w14:textId="77777777" w:rsidR="00A4086B" w:rsidRPr="003A1000" w:rsidRDefault="00A4086B" w:rsidP="00A20B86">
            <w:pPr>
              <w:jc w:val="right"/>
              <w:rPr>
                <w:color w:val="1F497D" w:themeColor="text2"/>
              </w:rPr>
            </w:pPr>
            <w:r w:rsidRPr="003A1000">
              <w:rPr>
                <w:color w:val="1F497D" w:themeColor="text2"/>
              </w:rPr>
              <w:t>3 003 700</w:t>
            </w:r>
          </w:p>
        </w:tc>
      </w:tr>
      <w:tr w:rsidR="005830D0" w:rsidRPr="003A1000" w14:paraId="61B96346" w14:textId="77777777" w:rsidTr="00E71608">
        <w:trPr>
          <w:trHeight w:val="576"/>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3F89AADA" w14:textId="77777777" w:rsidR="00A4086B" w:rsidRPr="003A1000" w:rsidRDefault="00A4086B" w:rsidP="00A20B86">
            <w:pPr>
              <w:rPr>
                <w:b/>
                <w:bCs/>
                <w:color w:val="1F497D" w:themeColor="text2"/>
              </w:rPr>
            </w:pPr>
            <w:r w:rsidRPr="003A1000">
              <w:rPr>
                <w:b/>
                <w:bCs/>
                <w:color w:val="1F497D" w:themeColor="text2"/>
              </w:rPr>
              <w:lastRenderedPageBreak/>
              <w:t>II. Общо разходи</w:t>
            </w:r>
          </w:p>
        </w:tc>
        <w:tc>
          <w:tcPr>
            <w:tcW w:w="0" w:type="auto"/>
            <w:tcBorders>
              <w:top w:val="nil"/>
              <w:left w:val="nil"/>
              <w:bottom w:val="single" w:sz="8" w:space="0" w:color="auto"/>
              <w:right w:val="single" w:sz="4" w:space="0" w:color="auto"/>
            </w:tcBorders>
            <w:shd w:val="clear" w:color="auto" w:fill="auto"/>
            <w:noWrap/>
            <w:vAlign w:val="bottom"/>
            <w:hideMark/>
          </w:tcPr>
          <w:p w14:paraId="1F6C30A2" w14:textId="77777777" w:rsidR="00A4086B" w:rsidRPr="003A1000" w:rsidRDefault="00A4086B" w:rsidP="00A20B86">
            <w:pPr>
              <w:jc w:val="right"/>
              <w:rPr>
                <w:b/>
                <w:bCs/>
                <w:color w:val="1F497D" w:themeColor="text2"/>
              </w:rPr>
            </w:pPr>
            <w:r w:rsidRPr="003A1000">
              <w:rPr>
                <w:b/>
                <w:bCs/>
                <w:color w:val="1F497D" w:themeColor="text2"/>
              </w:rPr>
              <w:t>4 405 870</w:t>
            </w:r>
          </w:p>
        </w:tc>
        <w:tc>
          <w:tcPr>
            <w:tcW w:w="0" w:type="auto"/>
            <w:gridSpan w:val="2"/>
            <w:tcBorders>
              <w:top w:val="nil"/>
              <w:left w:val="nil"/>
              <w:bottom w:val="single" w:sz="8" w:space="0" w:color="auto"/>
              <w:right w:val="single" w:sz="4" w:space="0" w:color="auto"/>
            </w:tcBorders>
            <w:shd w:val="clear" w:color="auto" w:fill="auto"/>
            <w:noWrap/>
            <w:vAlign w:val="bottom"/>
            <w:hideMark/>
          </w:tcPr>
          <w:p w14:paraId="14927C9D" w14:textId="77777777" w:rsidR="00A4086B" w:rsidRPr="003A1000" w:rsidRDefault="00A4086B" w:rsidP="00A20B86">
            <w:pPr>
              <w:jc w:val="right"/>
              <w:rPr>
                <w:b/>
                <w:bCs/>
                <w:color w:val="1F497D" w:themeColor="text2"/>
              </w:rPr>
            </w:pPr>
            <w:r w:rsidRPr="003A1000">
              <w:rPr>
                <w:b/>
                <w:bCs/>
                <w:color w:val="1F497D" w:themeColor="text2"/>
              </w:rPr>
              <w:t>5 802 550</w:t>
            </w:r>
          </w:p>
        </w:tc>
        <w:tc>
          <w:tcPr>
            <w:tcW w:w="0" w:type="auto"/>
            <w:tcBorders>
              <w:top w:val="nil"/>
              <w:left w:val="nil"/>
              <w:bottom w:val="single" w:sz="8" w:space="0" w:color="auto"/>
              <w:right w:val="single" w:sz="4" w:space="0" w:color="auto"/>
            </w:tcBorders>
            <w:shd w:val="clear" w:color="auto" w:fill="auto"/>
            <w:noWrap/>
            <w:vAlign w:val="bottom"/>
            <w:hideMark/>
          </w:tcPr>
          <w:p w14:paraId="52C34AA2" w14:textId="77777777" w:rsidR="00A4086B" w:rsidRPr="003A1000" w:rsidRDefault="00A4086B" w:rsidP="00A20B86">
            <w:pPr>
              <w:jc w:val="right"/>
              <w:rPr>
                <w:b/>
                <w:bCs/>
                <w:color w:val="1F497D" w:themeColor="text2"/>
              </w:rPr>
            </w:pPr>
            <w:r w:rsidRPr="003A1000">
              <w:rPr>
                <w:b/>
                <w:bCs/>
                <w:color w:val="1F497D" w:themeColor="text2"/>
              </w:rPr>
              <w:t>3 610 870</w:t>
            </w:r>
          </w:p>
        </w:tc>
        <w:tc>
          <w:tcPr>
            <w:tcW w:w="0" w:type="auto"/>
            <w:gridSpan w:val="2"/>
            <w:tcBorders>
              <w:top w:val="nil"/>
              <w:left w:val="nil"/>
              <w:bottom w:val="single" w:sz="8" w:space="0" w:color="auto"/>
              <w:right w:val="single" w:sz="4" w:space="0" w:color="auto"/>
            </w:tcBorders>
            <w:shd w:val="clear" w:color="auto" w:fill="auto"/>
            <w:noWrap/>
            <w:vAlign w:val="bottom"/>
            <w:hideMark/>
          </w:tcPr>
          <w:p w14:paraId="2912FA27" w14:textId="77777777" w:rsidR="00A4086B" w:rsidRPr="003A1000" w:rsidRDefault="00A4086B" w:rsidP="00A20B86">
            <w:pPr>
              <w:jc w:val="right"/>
              <w:rPr>
                <w:b/>
                <w:bCs/>
                <w:color w:val="1F497D" w:themeColor="text2"/>
              </w:rPr>
            </w:pPr>
            <w:r w:rsidRPr="003A1000">
              <w:rPr>
                <w:b/>
                <w:bCs/>
                <w:color w:val="1F497D" w:themeColor="text2"/>
              </w:rPr>
              <w:t>5 886 466</w:t>
            </w:r>
          </w:p>
        </w:tc>
        <w:tc>
          <w:tcPr>
            <w:tcW w:w="0" w:type="auto"/>
            <w:tcBorders>
              <w:top w:val="nil"/>
              <w:left w:val="nil"/>
              <w:bottom w:val="single" w:sz="8" w:space="0" w:color="auto"/>
              <w:right w:val="single" w:sz="4" w:space="0" w:color="auto"/>
            </w:tcBorders>
            <w:shd w:val="clear" w:color="auto" w:fill="auto"/>
            <w:noWrap/>
            <w:vAlign w:val="bottom"/>
            <w:hideMark/>
          </w:tcPr>
          <w:p w14:paraId="581360B7" w14:textId="77777777" w:rsidR="00A4086B" w:rsidRPr="003A1000" w:rsidRDefault="00A4086B" w:rsidP="00A20B86">
            <w:pPr>
              <w:jc w:val="right"/>
              <w:rPr>
                <w:b/>
                <w:bCs/>
                <w:color w:val="1F497D" w:themeColor="text2"/>
              </w:rPr>
            </w:pPr>
            <w:r w:rsidRPr="003A1000">
              <w:rPr>
                <w:b/>
                <w:bCs/>
                <w:color w:val="1F497D" w:themeColor="text2"/>
              </w:rPr>
              <w:t>4 610 870</w:t>
            </w:r>
          </w:p>
        </w:tc>
        <w:tc>
          <w:tcPr>
            <w:tcW w:w="0" w:type="auto"/>
            <w:gridSpan w:val="2"/>
            <w:tcBorders>
              <w:top w:val="nil"/>
              <w:left w:val="nil"/>
              <w:bottom w:val="single" w:sz="8" w:space="0" w:color="auto"/>
              <w:right w:val="single" w:sz="4" w:space="0" w:color="auto"/>
            </w:tcBorders>
            <w:shd w:val="clear" w:color="auto" w:fill="auto"/>
            <w:noWrap/>
            <w:vAlign w:val="bottom"/>
            <w:hideMark/>
          </w:tcPr>
          <w:p w14:paraId="7A722F4F" w14:textId="77777777" w:rsidR="00A4086B" w:rsidRPr="003A1000" w:rsidRDefault="00A4086B" w:rsidP="00A20B86">
            <w:pPr>
              <w:jc w:val="right"/>
              <w:rPr>
                <w:b/>
                <w:bCs/>
                <w:color w:val="1F497D" w:themeColor="text2"/>
              </w:rPr>
            </w:pPr>
            <w:r w:rsidRPr="003A1000">
              <w:rPr>
                <w:b/>
                <w:bCs/>
                <w:color w:val="1F497D" w:themeColor="text2"/>
              </w:rPr>
              <w:t>4 249 069</w:t>
            </w:r>
          </w:p>
        </w:tc>
        <w:tc>
          <w:tcPr>
            <w:tcW w:w="0" w:type="auto"/>
            <w:tcBorders>
              <w:top w:val="nil"/>
              <w:left w:val="nil"/>
              <w:bottom w:val="single" w:sz="8" w:space="0" w:color="auto"/>
              <w:right w:val="single" w:sz="4" w:space="0" w:color="auto"/>
            </w:tcBorders>
            <w:shd w:val="clear" w:color="auto" w:fill="auto"/>
            <w:noWrap/>
            <w:vAlign w:val="bottom"/>
            <w:hideMark/>
          </w:tcPr>
          <w:p w14:paraId="098DD9F2" w14:textId="77777777" w:rsidR="00A4086B" w:rsidRPr="003A1000" w:rsidRDefault="00A4086B" w:rsidP="00A20B86">
            <w:pPr>
              <w:jc w:val="right"/>
              <w:rPr>
                <w:b/>
                <w:bCs/>
                <w:color w:val="1F497D" w:themeColor="text2"/>
              </w:rPr>
            </w:pPr>
            <w:r w:rsidRPr="003A1000">
              <w:rPr>
                <w:b/>
                <w:bCs/>
                <w:color w:val="1F497D" w:themeColor="text2"/>
              </w:rPr>
              <w:t>5 486 900</w:t>
            </w:r>
          </w:p>
        </w:tc>
        <w:tc>
          <w:tcPr>
            <w:tcW w:w="0" w:type="auto"/>
            <w:tcBorders>
              <w:top w:val="nil"/>
              <w:left w:val="nil"/>
              <w:bottom w:val="single" w:sz="8" w:space="0" w:color="auto"/>
              <w:right w:val="single" w:sz="8" w:space="0" w:color="auto"/>
            </w:tcBorders>
            <w:shd w:val="clear" w:color="auto" w:fill="auto"/>
            <w:noWrap/>
            <w:vAlign w:val="bottom"/>
            <w:hideMark/>
          </w:tcPr>
          <w:p w14:paraId="21EED04A" w14:textId="77777777" w:rsidR="00A4086B" w:rsidRPr="003A1000" w:rsidRDefault="00A4086B" w:rsidP="00A20B86">
            <w:pPr>
              <w:jc w:val="right"/>
              <w:rPr>
                <w:b/>
                <w:bCs/>
                <w:color w:val="1F497D" w:themeColor="text2"/>
              </w:rPr>
            </w:pPr>
            <w:r w:rsidRPr="003A1000">
              <w:rPr>
                <w:b/>
                <w:bCs/>
                <w:color w:val="1F497D" w:themeColor="text2"/>
              </w:rPr>
              <w:t>5 486 900</w:t>
            </w:r>
          </w:p>
        </w:tc>
      </w:tr>
    </w:tbl>
    <w:p w14:paraId="20225DB5" w14:textId="77777777" w:rsidR="0057123A" w:rsidRPr="003A1000" w:rsidRDefault="0057123A" w:rsidP="00A20B86">
      <w:pPr>
        <w:pStyle w:val="Caption"/>
        <w:jc w:val="both"/>
        <w:rPr>
          <w:sz w:val="24"/>
          <w:szCs w:val="24"/>
        </w:rPr>
      </w:pPr>
      <w:bookmarkStart w:id="64" w:name="_Toc1470828"/>
      <w:r w:rsidRPr="003A1000">
        <w:rPr>
          <w:sz w:val="24"/>
          <w:szCs w:val="24"/>
        </w:rPr>
        <w:t xml:space="preserve">Таблица </w:t>
      </w:r>
      <w:r w:rsidR="00145488" w:rsidRPr="003A1000">
        <w:rPr>
          <w:sz w:val="24"/>
          <w:szCs w:val="24"/>
        </w:rPr>
        <w:fldChar w:fldCharType="begin"/>
      </w:r>
      <w:r w:rsidRPr="003A1000">
        <w:rPr>
          <w:sz w:val="24"/>
          <w:szCs w:val="24"/>
        </w:rPr>
        <w:instrText xml:space="preserve"> SEQ таблица \* ARABIC </w:instrText>
      </w:r>
      <w:r w:rsidR="00145488" w:rsidRPr="003A1000">
        <w:rPr>
          <w:sz w:val="24"/>
          <w:szCs w:val="24"/>
        </w:rPr>
        <w:fldChar w:fldCharType="separate"/>
      </w:r>
      <w:r w:rsidR="00284E6C">
        <w:rPr>
          <w:noProof/>
          <w:sz w:val="24"/>
          <w:szCs w:val="24"/>
        </w:rPr>
        <w:t>7</w:t>
      </w:r>
      <w:r w:rsidR="00145488" w:rsidRPr="003A1000">
        <w:rPr>
          <w:sz w:val="24"/>
          <w:szCs w:val="24"/>
        </w:rPr>
        <w:fldChar w:fldCharType="end"/>
      </w:r>
      <w:r w:rsidRPr="003A1000">
        <w:rPr>
          <w:sz w:val="24"/>
          <w:szCs w:val="24"/>
        </w:rPr>
        <w:t xml:space="preserve"> Разходи по бюджетна програма „Опазване на недвижимото културно наследство“, 2015 - 2018</w:t>
      </w:r>
      <w:bookmarkEnd w:id="64"/>
    </w:p>
    <w:p w14:paraId="6171A418" w14:textId="77777777" w:rsidR="0057123A" w:rsidRPr="003A1000" w:rsidRDefault="0057123A" w:rsidP="00A20B86">
      <w:pPr>
        <w:rPr>
          <w:color w:val="1F497D" w:themeColor="text2"/>
        </w:rPr>
      </w:pPr>
    </w:p>
    <w:p w14:paraId="5FB12786" w14:textId="77777777" w:rsidR="00901283" w:rsidRPr="003A1000" w:rsidRDefault="000B0347" w:rsidP="00A20B86">
      <w:pPr>
        <w:spacing w:after="120"/>
        <w:jc w:val="both"/>
        <w:rPr>
          <w:color w:val="1F497D" w:themeColor="text2"/>
        </w:rPr>
      </w:pPr>
      <w:r w:rsidRPr="003A1000">
        <w:rPr>
          <w:color w:val="1F497D" w:themeColor="text2"/>
        </w:rPr>
        <w:t>Забележка: В отчетните данни са представени консолидираните разходи по програмата – администрирани разходи по други бюджети</w:t>
      </w:r>
    </w:p>
    <w:p w14:paraId="2A4634B8" w14:textId="77777777" w:rsidR="00DF663E" w:rsidRPr="003A1000" w:rsidRDefault="00E80DDB" w:rsidP="00A20B86">
      <w:pPr>
        <w:spacing w:after="120"/>
        <w:jc w:val="both"/>
        <w:rPr>
          <w:color w:val="1F497D" w:themeColor="text2"/>
        </w:rPr>
      </w:pPr>
      <w:r w:rsidRPr="003A1000">
        <w:rPr>
          <w:color w:val="1F497D" w:themeColor="text2"/>
        </w:rPr>
        <w:t>Прави впечатление, че з</w:t>
      </w:r>
      <w:r w:rsidR="00DF663E" w:rsidRPr="003A1000">
        <w:rPr>
          <w:color w:val="1F497D" w:themeColor="text2"/>
        </w:rPr>
        <w:t>а последните 4 години по бюджетна програма "Опазване на недвижимото културно наследство" са предвиждани еднакви разходи за</w:t>
      </w:r>
      <w:r w:rsidRPr="003A1000">
        <w:rPr>
          <w:color w:val="1F497D" w:themeColor="text2"/>
        </w:rPr>
        <w:t xml:space="preserve"> </w:t>
      </w:r>
      <w:proofErr w:type="spellStart"/>
      <w:r w:rsidRPr="003A1000">
        <w:rPr>
          <w:color w:val="1F497D" w:themeColor="text2"/>
        </w:rPr>
        <w:t>к</w:t>
      </w:r>
      <w:r w:rsidR="00DF663E" w:rsidRPr="003A1000">
        <w:rPr>
          <w:color w:val="1F497D" w:themeColor="text2"/>
        </w:rPr>
        <w:t>онсервационно-реставрационни</w:t>
      </w:r>
      <w:proofErr w:type="spellEnd"/>
      <w:r w:rsidR="00DF663E" w:rsidRPr="003A1000">
        <w:rPr>
          <w:color w:val="1F497D" w:themeColor="text2"/>
        </w:rPr>
        <w:t xml:space="preserve"> работи за създаване и опазване на културните ценности и за </w:t>
      </w:r>
      <w:r w:rsidRPr="003A1000">
        <w:rPr>
          <w:color w:val="1F497D" w:themeColor="text2"/>
        </w:rPr>
        <w:t>т</w:t>
      </w:r>
      <w:r w:rsidR="00DF663E" w:rsidRPr="003A1000">
        <w:rPr>
          <w:color w:val="1F497D" w:themeColor="text2"/>
        </w:rPr>
        <w:t>еренни археологически проучвания и теренна консервация на недвижими археологически културни ценности</w:t>
      </w:r>
      <w:r w:rsidR="003F5321" w:rsidRPr="003A1000">
        <w:rPr>
          <w:color w:val="1F497D" w:themeColor="text2"/>
        </w:rPr>
        <w:t xml:space="preserve">. </w:t>
      </w:r>
      <w:r w:rsidRPr="003A1000">
        <w:rPr>
          <w:color w:val="1F497D" w:themeColor="text2"/>
        </w:rPr>
        <w:t>Общите р</w:t>
      </w:r>
      <w:r w:rsidR="003F5321" w:rsidRPr="003A1000">
        <w:rPr>
          <w:color w:val="1F497D" w:themeColor="text2"/>
        </w:rPr>
        <w:t>азходи за 2017 и 2018 г. се увеличават чувствително</w:t>
      </w:r>
      <w:r w:rsidRPr="003A1000">
        <w:rPr>
          <w:color w:val="1F497D" w:themeColor="text2"/>
        </w:rPr>
        <w:t xml:space="preserve"> спрямо предишните години</w:t>
      </w:r>
      <w:r w:rsidR="003F5321" w:rsidRPr="003A1000">
        <w:rPr>
          <w:color w:val="1F497D" w:themeColor="text2"/>
        </w:rPr>
        <w:t>, но в номинално изражение все още са твърде малко</w:t>
      </w:r>
      <w:r w:rsidRPr="003A1000">
        <w:rPr>
          <w:color w:val="1F497D" w:themeColor="text2"/>
        </w:rPr>
        <w:t>, с оглед броя на обектите и необходимата финансова подкрепа</w:t>
      </w:r>
      <w:r w:rsidR="003F5321" w:rsidRPr="003A1000">
        <w:rPr>
          <w:color w:val="1F497D" w:themeColor="text2"/>
        </w:rPr>
        <w:t>:</w:t>
      </w:r>
    </w:p>
    <w:p w14:paraId="6261460B" w14:textId="77777777" w:rsidR="00E51025" w:rsidRPr="003A1000" w:rsidRDefault="002C4657" w:rsidP="00A20B86">
      <w:pPr>
        <w:spacing w:after="120"/>
        <w:jc w:val="center"/>
        <w:rPr>
          <w:b/>
          <w:color w:val="1F497D" w:themeColor="text2"/>
        </w:rPr>
      </w:pPr>
      <w:r w:rsidRPr="003A1000">
        <w:rPr>
          <w:b/>
          <w:noProof/>
          <w:color w:val="1F497D" w:themeColor="text2"/>
        </w:rPr>
        <w:drawing>
          <wp:inline distT="0" distB="0" distL="0" distR="0" wp14:anchorId="5AEBD618" wp14:editId="24812CE3">
            <wp:extent cx="5486400" cy="3200400"/>
            <wp:effectExtent l="19050" t="0" r="19050" b="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8C8ED9C" w14:textId="77777777" w:rsidR="002C4657" w:rsidRPr="003A1000" w:rsidRDefault="0057123A" w:rsidP="00A20B86">
      <w:pPr>
        <w:pStyle w:val="Caption"/>
        <w:jc w:val="center"/>
        <w:rPr>
          <w:sz w:val="24"/>
          <w:szCs w:val="24"/>
        </w:rPr>
      </w:pPr>
      <w:bookmarkStart w:id="65" w:name="_Toc1470843"/>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10</w:t>
      </w:r>
      <w:r w:rsidR="00145488" w:rsidRPr="003A1000">
        <w:rPr>
          <w:sz w:val="24"/>
          <w:szCs w:val="24"/>
        </w:rPr>
        <w:fldChar w:fldCharType="end"/>
      </w:r>
      <w:r w:rsidRPr="003A1000">
        <w:rPr>
          <w:sz w:val="24"/>
          <w:szCs w:val="24"/>
        </w:rPr>
        <w:t xml:space="preserve"> Разходи за финансиране на НКЦ в това число на конкурсен принцип</w:t>
      </w:r>
      <w:bookmarkEnd w:id="65"/>
    </w:p>
    <w:p w14:paraId="5F505CCD" w14:textId="77777777" w:rsidR="0057123A" w:rsidRPr="003A1000" w:rsidRDefault="0057123A" w:rsidP="00A20B86">
      <w:pPr>
        <w:rPr>
          <w:color w:val="1F497D" w:themeColor="text2"/>
        </w:rPr>
      </w:pPr>
    </w:p>
    <w:p w14:paraId="29050A3A" w14:textId="77777777" w:rsidR="00F83150" w:rsidRPr="003A1000" w:rsidRDefault="00F83150" w:rsidP="00A20B86">
      <w:pPr>
        <w:spacing w:after="120"/>
        <w:jc w:val="both"/>
        <w:rPr>
          <w:color w:val="1F497D" w:themeColor="text2"/>
        </w:rPr>
      </w:pPr>
      <w:r w:rsidRPr="003A1000">
        <w:rPr>
          <w:color w:val="1F497D" w:themeColor="text2"/>
        </w:rPr>
        <w:t xml:space="preserve">С оглед установяване на </w:t>
      </w:r>
      <w:proofErr w:type="spellStart"/>
      <w:r w:rsidRPr="003A1000">
        <w:rPr>
          <w:color w:val="1F497D" w:themeColor="text2"/>
        </w:rPr>
        <w:t>приоритетността</w:t>
      </w:r>
      <w:proofErr w:type="spellEnd"/>
      <w:r w:rsidRPr="003A1000">
        <w:rPr>
          <w:color w:val="1F497D" w:themeColor="text2"/>
        </w:rPr>
        <w:t xml:space="preserve"> на разходите за НКЦ е направен преглед на планираните разходи за 2019 г. Те показват, че разходите за НК</w:t>
      </w:r>
      <w:r w:rsidR="00F81936" w:rsidRPr="003A1000">
        <w:rPr>
          <w:color w:val="1F497D" w:themeColor="text2"/>
        </w:rPr>
        <w:t>Н са само 3,5% от разходите по бюджета</w:t>
      </w:r>
      <w:r w:rsidR="007A04E2" w:rsidRPr="003A1000">
        <w:rPr>
          <w:color w:val="1F497D" w:themeColor="text2"/>
        </w:rPr>
        <w:t xml:space="preserve"> на Министерството на културата</w:t>
      </w:r>
      <w:r w:rsidR="00F81936" w:rsidRPr="003A1000">
        <w:rPr>
          <w:color w:val="1F497D" w:themeColor="text2"/>
        </w:rPr>
        <w:t>:</w:t>
      </w:r>
    </w:p>
    <w:p w14:paraId="4166202C" w14:textId="77777777" w:rsidR="00F83150" w:rsidRPr="003A1000" w:rsidRDefault="00F83150" w:rsidP="00A20B86">
      <w:pPr>
        <w:spacing w:after="120"/>
        <w:jc w:val="both"/>
        <w:rPr>
          <w:color w:val="1F497D" w:themeColor="text2"/>
        </w:rPr>
      </w:pPr>
    </w:p>
    <w:p w14:paraId="05ED0E4E" w14:textId="77777777" w:rsidR="00A30C3B" w:rsidRPr="003A1000" w:rsidRDefault="003337D7" w:rsidP="00A20B86">
      <w:pPr>
        <w:rPr>
          <w:color w:val="1F497D" w:themeColor="text2"/>
        </w:rPr>
      </w:pPr>
      <w:r w:rsidRPr="003A1000">
        <w:rPr>
          <w:noProof/>
          <w:color w:val="1F497D" w:themeColor="text2"/>
        </w:rPr>
        <w:lastRenderedPageBreak/>
        <w:drawing>
          <wp:inline distT="0" distB="0" distL="0" distR="0" wp14:anchorId="0AA3D5F6" wp14:editId="4A53FB82">
            <wp:extent cx="5872867" cy="3204375"/>
            <wp:effectExtent l="19050" t="0" r="13583" b="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24A8366" w14:textId="77777777" w:rsidR="003337D7" w:rsidRPr="003A1000" w:rsidRDefault="00A902E5" w:rsidP="00A20B86">
      <w:pPr>
        <w:pStyle w:val="Caption"/>
        <w:rPr>
          <w:b/>
          <w:sz w:val="24"/>
          <w:szCs w:val="24"/>
        </w:rPr>
      </w:pPr>
      <w:bookmarkStart w:id="66" w:name="_Toc1470844"/>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11</w:t>
      </w:r>
      <w:r w:rsidR="00145488" w:rsidRPr="003A1000">
        <w:rPr>
          <w:sz w:val="24"/>
          <w:szCs w:val="24"/>
        </w:rPr>
        <w:fldChar w:fldCharType="end"/>
      </w:r>
      <w:r w:rsidRPr="003A1000">
        <w:rPr>
          <w:sz w:val="24"/>
          <w:szCs w:val="24"/>
        </w:rPr>
        <w:t xml:space="preserve"> Разходи за опазване на НКН като дял от общите разходи за опазване на </w:t>
      </w:r>
      <w:r w:rsidRPr="003A1000">
        <w:rPr>
          <w:noProof/>
          <w:sz w:val="24"/>
          <w:szCs w:val="24"/>
        </w:rPr>
        <w:t>КН и дял от консолидираните разходи по бюджета на МК за 2019 г.</w:t>
      </w:r>
      <w:bookmarkEnd w:id="66"/>
    </w:p>
    <w:tbl>
      <w:tblPr>
        <w:tblW w:w="0" w:type="auto"/>
        <w:tblInd w:w="-214" w:type="dxa"/>
        <w:tblCellMar>
          <w:left w:w="70" w:type="dxa"/>
          <w:right w:w="70" w:type="dxa"/>
        </w:tblCellMar>
        <w:tblLook w:val="04A0" w:firstRow="1" w:lastRow="0" w:firstColumn="1" w:lastColumn="0" w:noHBand="0" w:noVBand="1"/>
      </w:tblPr>
      <w:tblGrid>
        <w:gridCol w:w="7403"/>
        <w:gridCol w:w="1119"/>
        <w:gridCol w:w="1047"/>
      </w:tblGrid>
      <w:tr w:rsidR="001045AB" w:rsidRPr="003A1000" w14:paraId="351CF486" w14:textId="77777777" w:rsidTr="004277DF">
        <w:trPr>
          <w:trHeight w:val="270"/>
        </w:trPr>
        <w:tc>
          <w:tcPr>
            <w:tcW w:w="7403" w:type="dxa"/>
            <w:tcBorders>
              <w:top w:val="nil"/>
              <w:left w:val="nil"/>
              <w:bottom w:val="nil"/>
              <w:right w:val="nil"/>
            </w:tcBorders>
            <w:shd w:val="clear" w:color="auto" w:fill="auto"/>
            <w:noWrap/>
            <w:vAlign w:val="bottom"/>
            <w:hideMark/>
          </w:tcPr>
          <w:p w14:paraId="2F9FE1AF" w14:textId="77777777" w:rsidR="001045AB" w:rsidRPr="003A1000" w:rsidRDefault="001045AB" w:rsidP="00A20B86">
            <w:pPr>
              <w:rPr>
                <w:color w:val="1F497D" w:themeColor="text2"/>
              </w:rPr>
            </w:pPr>
          </w:p>
        </w:tc>
        <w:tc>
          <w:tcPr>
            <w:tcW w:w="1119" w:type="dxa"/>
            <w:tcBorders>
              <w:top w:val="nil"/>
              <w:left w:val="nil"/>
              <w:bottom w:val="nil"/>
              <w:right w:val="nil"/>
            </w:tcBorders>
            <w:shd w:val="clear" w:color="auto" w:fill="auto"/>
            <w:noWrap/>
            <w:vAlign w:val="bottom"/>
            <w:hideMark/>
          </w:tcPr>
          <w:p w14:paraId="23A1B358" w14:textId="77777777" w:rsidR="001045AB" w:rsidRPr="003A1000" w:rsidRDefault="001045AB" w:rsidP="00A20B86">
            <w:pPr>
              <w:rPr>
                <w:color w:val="1F497D" w:themeColor="text2"/>
              </w:rPr>
            </w:pPr>
          </w:p>
        </w:tc>
        <w:tc>
          <w:tcPr>
            <w:tcW w:w="1047" w:type="dxa"/>
            <w:tcBorders>
              <w:top w:val="nil"/>
              <w:left w:val="nil"/>
              <w:bottom w:val="nil"/>
              <w:right w:val="nil"/>
            </w:tcBorders>
            <w:shd w:val="clear" w:color="auto" w:fill="auto"/>
            <w:noWrap/>
            <w:vAlign w:val="bottom"/>
            <w:hideMark/>
          </w:tcPr>
          <w:p w14:paraId="0D69F65D" w14:textId="77777777" w:rsidR="001045AB" w:rsidRPr="003A1000" w:rsidRDefault="001045AB" w:rsidP="00A20B86">
            <w:pPr>
              <w:rPr>
                <w:color w:val="1F497D" w:themeColor="text2"/>
              </w:rPr>
            </w:pPr>
          </w:p>
        </w:tc>
      </w:tr>
      <w:tr w:rsidR="00F81936" w:rsidRPr="003A1000" w14:paraId="20CAA5AE" w14:textId="77777777" w:rsidTr="004277DF">
        <w:trPr>
          <w:trHeight w:val="861"/>
        </w:trPr>
        <w:tc>
          <w:tcPr>
            <w:tcW w:w="7403" w:type="dxa"/>
            <w:tcBorders>
              <w:top w:val="nil"/>
              <w:left w:val="single" w:sz="8" w:space="0" w:color="auto"/>
              <w:bottom w:val="single" w:sz="8" w:space="0" w:color="auto"/>
              <w:right w:val="single" w:sz="8" w:space="0" w:color="auto"/>
            </w:tcBorders>
            <w:shd w:val="clear" w:color="auto" w:fill="8DB3E2" w:themeFill="text2" w:themeFillTint="66"/>
            <w:vAlign w:val="center"/>
            <w:hideMark/>
          </w:tcPr>
          <w:p w14:paraId="32DD8F00" w14:textId="77777777" w:rsidR="001045AB" w:rsidRPr="003A1000" w:rsidRDefault="00A902E5" w:rsidP="00A20B86">
            <w:pPr>
              <w:jc w:val="center"/>
              <w:rPr>
                <w:b/>
                <w:bCs/>
                <w:color w:val="1F497D" w:themeColor="text2"/>
              </w:rPr>
            </w:pPr>
            <w:r w:rsidRPr="003A1000">
              <w:rPr>
                <w:b/>
                <w:bCs/>
                <w:color w:val="1F497D" w:themeColor="text2"/>
              </w:rPr>
              <w:t>ОБЛАСТИ НА ПОЛИТИКИ И БЮДЖЕТНИ ПРОГРАМИ</w:t>
            </w:r>
          </w:p>
          <w:p w14:paraId="78C3B010" w14:textId="77777777" w:rsidR="001045AB" w:rsidRPr="003A1000" w:rsidRDefault="00A902E5" w:rsidP="00A20B86">
            <w:pPr>
              <w:jc w:val="center"/>
              <w:rPr>
                <w:b/>
                <w:bCs/>
                <w:color w:val="1F497D" w:themeColor="text2"/>
              </w:rPr>
            </w:pPr>
            <w:r w:rsidRPr="003A1000">
              <w:rPr>
                <w:b/>
                <w:bCs/>
                <w:color w:val="1F497D" w:themeColor="text2"/>
              </w:rPr>
              <w:t>(Прогноза за 2019 г.) (в хил. лв.)</w:t>
            </w:r>
          </w:p>
        </w:tc>
        <w:tc>
          <w:tcPr>
            <w:tcW w:w="1119" w:type="dxa"/>
            <w:tcBorders>
              <w:top w:val="nil"/>
              <w:left w:val="nil"/>
              <w:bottom w:val="single" w:sz="8" w:space="0" w:color="auto"/>
              <w:right w:val="single" w:sz="8" w:space="0" w:color="auto"/>
            </w:tcBorders>
            <w:shd w:val="clear" w:color="auto" w:fill="8DB3E2" w:themeFill="text2" w:themeFillTint="66"/>
            <w:vAlign w:val="center"/>
            <w:hideMark/>
          </w:tcPr>
          <w:p w14:paraId="06465771" w14:textId="77777777" w:rsidR="001045AB" w:rsidRPr="003A1000" w:rsidRDefault="00A902E5" w:rsidP="00A20B86">
            <w:pPr>
              <w:jc w:val="center"/>
              <w:rPr>
                <w:color w:val="1F497D" w:themeColor="text2"/>
              </w:rPr>
            </w:pPr>
            <w:r w:rsidRPr="003A1000">
              <w:rPr>
                <w:color w:val="1F497D" w:themeColor="text2"/>
              </w:rPr>
              <w:t>Общо разходи</w:t>
            </w:r>
          </w:p>
        </w:tc>
        <w:tc>
          <w:tcPr>
            <w:tcW w:w="1047" w:type="dxa"/>
            <w:tcBorders>
              <w:top w:val="nil"/>
              <w:left w:val="nil"/>
              <w:bottom w:val="single" w:sz="8" w:space="0" w:color="auto"/>
              <w:right w:val="single" w:sz="8" w:space="0" w:color="auto"/>
            </w:tcBorders>
            <w:shd w:val="clear" w:color="auto" w:fill="8DB3E2" w:themeFill="text2" w:themeFillTint="66"/>
            <w:vAlign w:val="center"/>
            <w:hideMark/>
          </w:tcPr>
          <w:p w14:paraId="539546D1" w14:textId="77777777" w:rsidR="001045AB" w:rsidRPr="003A1000" w:rsidRDefault="00A902E5" w:rsidP="00A20B86">
            <w:pPr>
              <w:jc w:val="center"/>
              <w:rPr>
                <w:i/>
                <w:iCs/>
                <w:color w:val="1F497D" w:themeColor="text2"/>
              </w:rPr>
            </w:pPr>
            <w:r w:rsidRPr="003A1000">
              <w:rPr>
                <w:i/>
                <w:iCs/>
                <w:color w:val="1F497D" w:themeColor="text2"/>
              </w:rPr>
              <w:t>%</w:t>
            </w:r>
          </w:p>
        </w:tc>
      </w:tr>
      <w:tr w:rsidR="001045AB" w:rsidRPr="003A1000" w14:paraId="01FF7763" w14:textId="77777777" w:rsidTr="004277DF">
        <w:trPr>
          <w:trHeight w:val="270"/>
        </w:trPr>
        <w:tc>
          <w:tcPr>
            <w:tcW w:w="7403" w:type="dxa"/>
            <w:tcBorders>
              <w:top w:val="nil"/>
              <w:left w:val="single" w:sz="8" w:space="0" w:color="auto"/>
              <w:bottom w:val="single" w:sz="8" w:space="0" w:color="auto"/>
              <w:right w:val="nil"/>
            </w:tcBorders>
            <w:shd w:val="clear" w:color="auto" w:fill="auto"/>
            <w:vAlign w:val="center"/>
            <w:hideMark/>
          </w:tcPr>
          <w:p w14:paraId="1942D151" w14:textId="77777777" w:rsidR="001045AB" w:rsidRPr="003A1000" w:rsidRDefault="00A902E5" w:rsidP="00A20B86">
            <w:pPr>
              <w:jc w:val="both"/>
              <w:rPr>
                <w:b/>
                <w:bCs/>
                <w:color w:val="1F497D" w:themeColor="text2"/>
              </w:rPr>
            </w:pPr>
            <w:r w:rsidRPr="003A1000">
              <w:rPr>
                <w:b/>
                <w:bCs/>
                <w:color w:val="1F497D" w:themeColor="text2"/>
              </w:rPr>
              <w:t>Общо разходи</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3364C062" w14:textId="77777777" w:rsidR="001045AB" w:rsidRPr="003A1000" w:rsidRDefault="00A902E5" w:rsidP="00A20B86">
            <w:pPr>
              <w:jc w:val="right"/>
              <w:rPr>
                <w:b/>
                <w:bCs/>
                <w:color w:val="1F497D" w:themeColor="text2"/>
              </w:rPr>
            </w:pPr>
            <w:r w:rsidRPr="003A1000">
              <w:rPr>
                <w:b/>
                <w:bCs/>
                <w:color w:val="1F497D" w:themeColor="text2"/>
              </w:rPr>
              <w:t>179 664,2</w:t>
            </w:r>
          </w:p>
        </w:tc>
        <w:tc>
          <w:tcPr>
            <w:tcW w:w="1047" w:type="dxa"/>
            <w:tcBorders>
              <w:top w:val="nil"/>
              <w:left w:val="nil"/>
              <w:bottom w:val="single" w:sz="8" w:space="0" w:color="auto"/>
              <w:right w:val="single" w:sz="8" w:space="0" w:color="auto"/>
            </w:tcBorders>
            <w:shd w:val="clear" w:color="000000" w:fill="FDE9D9"/>
            <w:vAlign w:val="center"/>
            <w:hideMark/>
          </w:tcPr>
          <w:p w14:paraId="3B352CAB" w14:textId="77777777" w:rsidR="001045AB" w:rsidRPr="003A1000" w:rsidRDefault="00F81936" w:rsidP="00A20B86">
            <w:pPr>
              <w:jc w:val="right"/>
              <w:rPr>
                <w:b/>
                <w:bCs/>
                <w:i/>
                <w:iCs/>
                <w:color w:val="1F497D" w:themeColor="text2"/>
              </w:rPr>
            </w:pPr>
            <w:r w:rsidRPr="003A1000">
              <w:rPr>
                <w:b/>
                <w:bCs/>
                <w:i/>
                <w:iCs/>
                <w:color w:val="1F497D" w:themeColor="text2"/>
              </w:rPr>
              <w:t>100%</w:t>
            </w:r>
          </w:p>
        </w:tc>
      </w:tr>
      <w:tr w:rsidR="0042686F" w:rsidRPr="003A1000" w14:paraId="557C0AD8" w14:textId="77777777" w:rsidTr="004277DF">
        <w:trPr>
          <w:trHeight w:val="270"/>
        </w:trPr>
        <w:tc>
          <w:tcPr>
            <w:tcW w:w="7403" w:type="dxa"/>
            <w:tcBorders>
              <w:top w:val="nil"/>
              <w:left w:val="single" w:sz="8" w:space="0" w:color="auto"/>
              <w:bottom w:val="single" w:sz="8" w:space="0" w:color="auto"/>
              <w:right w:val="nil"/>
            </w:tcBorders>
            <w:shd w:val="clear" w:color="auto" w:fill="auto"/>
            <w:vAlign w:val="center"/>
            <w:hideMark/>
          </w:tcPr>
          <w:p w14:paraId="4093CD95" w14:textId="77777777" w:rsidR="0042686F" w:rsidRPr="003A1000" w:rsidRDefault="00A902E5" w:rsidP="00A20B86">
            <w:pPr>
              <w:jc w:val="both"/>
              <w:rPr>
                <w:b/>
                <w:bCs/>
                <w:color w:val="1F497D" w:themeColor="text2"/>
              </w:rPr>
            </w:pPr>
            <w:r w:rsidRPr="003A1000">
              <w:rPr>
                <w:color w:val="1F497D" w:themeColor="text2"/>
              </w:rPr>
              <w:t>Бюджетна програма "Сценични изкуства"</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0142A4F4" w14:textId="77777777" w:rsidR="0042686F" w:rsidRPr="003A1000" w:rsidRDefault="00A902E5" w:rsidP="00A20B86">
            <w:pPr>
              <w:jc w:val="right"/>
              <w:rPr>
                <w:b/>
                <w:bCs/>
                <w:color w:val="1F497D" w:themeColor="text2"/>
              </w:rPr>
            </w:pPr>
            <w:r w:rsidRPr="003A1000">
              <w:rPr>
                <w:color w:val="1F497D" w:themeColor="text2"/>
              </w:rPr>
              <w:t>91 199,4</w:t>
            </w:r>
          </w:p>
        </w:tc>
        <w:tc>
          <w:tcPr>
            <w:tcW w:w="1047" w:type="dxa"/>
            <w:tcBorders>
              <w:top w:val="nil"/>
              <w:left w:val="nil"/>
              <w:bottom w:val="single" w:sz="8" w:space="0" w:color="auto"/>
              <w:right w:val="single" w:sz="8" w:space="0" w:color="auto"/>
            </w:tcBorders>
            <w:shd w:val="clear" w:color="000000" w:fill="FDE9D9"/>
            <w:vAlign w:val="center"/>
            <w:hideMark/>
          </w:tcPr>
          <w:p w14:paraId="74BEC442" w14:textId="77777777" w:rsidR="0042686F" w:rsidRPr="003A1000" w:rsidRDefault="00A902E5" w:rsidP="00A20B86">
            <w:pPr>
              <w:jc w:val="right"/>
              <w:rPr>
                <w:bCs/>
                <w:i/>
                <w:iCs/>
                <w:color w:val="1F497D" w:themeColor="text2"/>
              </w:rPr>
            </w:pPr>
            <w:r w:rsidRPr="003A1000">
              <w:rPr>
                <w:bCs/>
                <w:i/>
                <w:iCs/>
                <w:color w:val="1F497D" w:themeColor="text2"/>
              </w:rPr>
              <w:t>50,7</w:t>
            </w:r>
          </w:p>
        </w:tc>
      </w:tr>
      <w:tr w:rsidR="0042686F" w:rsidRPr="003A1000" w14:paraId="287D5E00" w14:textId="77777777" w:rsidTr="004277DF">
        <w:trPr>
          <w:trHeight w:val="270"/>
        </w:trPr>
        <w:tc>
          <w:tcPr>
            <w:tcW w:w="7403" w:type="dxa"/>
            <w:tcBorders>
              <w:top w:val="nil"/>
              <w:left w:val="single" w:sz="8" w:space="0" w:color="auto"/>
              <w:bottom w:val="single" w:sz="8" w:space="0" w:color="auto"/>
              <w:right w:val="nil"/>
            </w:tcBorders>
            <w:shd w:val="clear" w:color="auto" w:fill="auto"/>
            <w:vAlign w:val="center"/>
            <w:hideMark/>
          </w:tcPr>
          <w:p w14:paraId="12B8D105" w14:textId="77777777" w:rsidR="0042686F" w:rsidRPr="003A1000" w:rsidRDefault="00A902E5" w:rsidP="00A20B86">
            <w:pPr>
              <w:jc w:val="both"/>
              <w:rPr>
                <w:b/>
                <w:bCs/>
                <w:color w:val="1F497D" w:themeColor="text2"/>
              </w:rPr>
            </w:pPr>
            <w:r w:rsidRPr="003A1000">
              <w:rPr>
                <w:color w:val="1F497D" w:themeColor="text2"/>
              </w:rPr>
              <w:t>Бюджетна програма "Обучение на кадри в областта на изкуството и културата"</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57376A68" w14:textId="77777777" w:rsidR="0042686F" w:rsidRPr="003A1000" w:rsidRDefault="00A902E5" w:rsidP="00A20B86">
            <w:pPr>
              <w:jc w:val="right"/>
              <w:rPr>
                <w:b/>
                <w:bCs/>
                <w:color w:val="1F497D" w:themeColor="text2"/>
              </w:rPr>
            </w:pPr>
            <w:r w:rsidRPr="003A1000">
              <w:rPr>
                <w:color w:val="1F497D" w:themeColor="text2"/>
              </w:rPr>
              <w:t>38 065,8</w:t>
            </w:r>
          </w:p>
        </w:tc>
        <w:tc>
          <w:tcPr>
            <w:tcW w:w="1047" w:type="dxa"/>
            <w:tcBorders>
              <w:top w:val="nil"/>
              <w:left w:val="nil"/>
              <w:bottom w:val="single" w:sz="8" w:space="0" w:color="auto"/>
              <w:right w:val="single" w:sz="8" w:space="0" w:color="auto"/>
            </w:tcBorders>
            <w:shd w:val="clear" w:color="000000" w:fill="FDE9D9"/>
            <w:vAlign w:val="center"/>
            <w:hideMark/>
          </w:tcPr>
          <w:p w14:paraId="03F9FD77" w14:textId="77777777" w:rsidR="0042686F" w:rsidRPr="003A1000" w:rsidRDefault="00A902E5" w:rsidP="00A20B86">
            <w:pPr>
              <w:jc w:val="right"/>
              <w:rPr>
                <w:bCs/>
                <w:i/>
                <w:iCs/>
                <w:color w:val="1F497D" w:themeColor="text2"/>
              </w:rPr>
            </w:pPr>
            <w:r w:rsidRPr="003A1000">
              <w:rPr>
                <w:bCs/>
                <w:i/>
                <w:iCs/>
                <w:color w:val="1F497D" w:themeColor="text2"/>
              </w:rPr>
              <w:t>21,18</w:t>
            </w:r>
          </w:p>
        </w:tc>
      </w:tr>
      <w:tr w:rsidR="0042686F" w:rsidRPr="003A1000" w14:paraId="61667429" w14:textId="77777777" w:rsidTr="004277DF">
        <w:trPr>
          <w:trHeight w:val="270"/>
        </w:trPr>
        <w:tc>
          <w:tcPr>
            <w:tcW w:w="7403" w:type="dxa"/>
            <w:tcBorders>
              <w:top w:val="nil"/>
              <w:left w:val="single" w:sz="8" w:space="0" w:color="auto"/>
              <w:bottom w:val="single" w:sz="8" w:space="0" w:color="auto"/>
              <w:right w:val="nil"/>
            </w:tcBorders>
            <w:shd w:val="clear" w:color="auto" w:fill="auto"/>
            <w:vAlign w:val="center"/>
            <w:hideMark/>
          </w:tcPr>
          <w:p w14:paraId="6C8C0070" w14:textId="77777777" w:rsidR="0042686F" w:rsidRPr="003A1000" w:rsidRDefault="00A902E5" w:rsidP="00A20B86">
            <w:pPr>
              <w:jc w:val="both"/>
              <w:rPr>
                <w:b/>
                <w:bCs/>
                <w:color w:val="1F497D" w:themeColor="text2"/>
              </w:rPr>
            </w:pPr>
            <w:r w:rsidRPr="003A1000">
              <w:rPr>
                <w:color w:val="1F497D" w:themeColor="text2"/>
              </w:rPr>
              <w:t>Бюджетна програма "Филмово изкуство"</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51F9ABBE" w14:textId="77777777" w:rsidR="0042686F" w:rsidRPr="003A1000" w:rsidRDefault="00A902E5" w:rsidP="00A20B86">
            <w:pPr>
              <w:jc w:val="right"/>
              <w:rPr>
                <w:b/>
                <w:bCs/>
                <w:color w:val="1F497D" w:themeColor="text2"/>
              </w:rPr>
            </w:pPr>
            <w:r w:rsidRPr="003A1000">
              <w:rPr>
                <w:color w:val="1F497D" w:themeColor="text2"/>
              </w:rPr>
              <w:t>14 415,0</w:t>
            </w:r>
          </w:p>
        </w:tc>
        <w:tc>
          <w:tcPr>
            <w:tcW w:w="1047" w:type="dxa"/>
            <w:tcBorders>
              <w:top w:val="nil"/>
              <w:left w:val="nil"/>
              <w:bottom w:val="single" w:sz="8" w:space="0" w:color="auto"/>
              <w:right w:val="single" w:sz="8" w:space="0" w:color="auto"/>
            </w:tcBorders>
            <w:shd w:val="clear" w:color="000000" w:fill="FDE9D9"/>
            <w:vAlign w:val="center"/>
            <w:hideMark/>
          </w:tcPr>
          <w:p w14:paraId="723E76F4" w14:textId="77777777" w:rsidR="0042686F" w:rsidRPr="003A1000" w:rsidRDefault="00A902E5" w:rsidP="00A20B86">
            <w:pPr>
              <w:jc w:val="right"/>
              <w:rPr>
                <w:bCs/>
                <w:i/>
                <w:iCs/>
                <w:color w:val="1F497D" w:themeColor="text2"/>
              </w:rPr>
            </w:pPr>
            <w:r w:rsidRPr="003A1000">
              <w:rPr>
                <w:bCs/>
                <w:i/>
                <w:iCs/>
                <w:color w:val="1F497D" w:themeColor="text2"/>
              </w:rPr>
              <w:t>8,02</w:t>
            </w:r>
          </w:p>
        </w:tc>
      </w:tr>
      <w:tr w:rsidR="0042686F" w:rsidRPr="003A1000" w14:paraId="3FC210B9" w14:textId="77777777" w:rsidTr="004277DF">
        <w:trPr>
          <w:trHeight w:val="270"/>
        </w:trPr>
        <w:tc>
          <w:tcPr>
            <w:tcW w:w="7403" w:type="dxa"/>
            <w:tcBorders>
              <w:top w:val="nil"/>
              <w:left w:val="single" w:sz="8" w:space="0" w:color="auto"/>
              <w:bottom w:val="single" w:sz="8" w:space="0" w:color="auto"/>
              <w:right w:val="nil"/>
            </w:tcBorders>
            <w:shd w:val="clear" w:color="auto" w:fill="auto"/>
            <w:vAlign w:val="center"/>
            <w:hideMark/>
          </w:tcPr>
          <w:p w14:paraId="32833D1C" w14:textId="77777777" w:rsidR="0042686F" w:rsidRPr="003A1000" w:rsidRDefault="00A902E5" w:rsidP="00A20B86">
            <w:pPr>
              <w:jc w:val="both"/>
              <w:rPr>
                <w:b/>
                <w:bCs/>
                <w:color w:val="1F497D" w:themeColor="text2"/>
              </w:rPr>
            </w:pPr>
            <w:r w:rsidRPr="003A1000">
              <w:rPr>
                <w:color w:val="1F497D" w:themeColor="text2"/>
              </w:rPr>
              <w:t>Бюджетна програма</w:t>
            </w:r>
            <w:r w:rsidR="007E3267" w:rsidRPr="003A1000">
              <w:rPr>
                <w:color w:val="1F497D" w:themeColor="text2"/>
              </w:rPr>
              <w:t xml:space="preserve"> </w:t>
            </w:r>
            <w:r w:rsidRPr="003A1000">
              <w:rPr>
                <w:color w:val="1F497D" w:themeColor="text2"/>
              </w:rPr>
              <w:t>"Опазване и представяне на движимото културно наследство и визуалните изкуства"</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6FCC2A72" w14:textId="77777777" w:rsidR="0042686F" w:rsidRPr="003A1000" w:rsidRDefault="00A902E5" w:rsidP="00A20B86">
            <w:pPr>
              <w:jc w:val="right"/>
              <w:rPr>
                <w:b/>
                <w:bCs/>
                <w:color w:val="1F497D" w:themeColor="text2"/>
              </w:rPr>
            </w:pPr>
            <w:r w:rsidRPr="003A1000">
              <w:rPr>
                <w:color w:val="1F497D" w:themeColor="text2"/>
              </w:rPr>
              <w:t>12 962,9</w:t>
            </w:r>
          </w:p>
        </w:tc>
        <w:tc>
          <w:tcPr>
            <w:tcW w:w="1047" w:type="dxa"/>
            <w:tcBorders>
              <w:top w:val="nil"/>
              <w:left w:val="nil"/>
              <w:bottom w:val="single" w:sz="8" w:space="0" w:color="auto"/>
              <w:right w:val="single" w:sz="8" w:space="0" w:color="auto"/>
            </w:tcBorders>
            <w:shd w:val="clear" w:color="000000" w:fill="FDE9D9"/>
            <w:vAlign w:val="center"/>
            <w:hideMark/>
          </w:tcPr>
          <w:p w14:paraId="06853800" w14:textId="77777777" w:rsidR="0042686F" w:rsidRPr="003A1000" w:rsidRDefault="00A902E5" w:rsidP="00A20B86">
            <w:pPr>
              <w:jc w:val="right"/>
              <w:rPr>
                <w:bCs/>
                <w:i/>
                <w:iCs/>
                <w:color w:val="1F497D" w:themeColor="text2"/>
              </w:rPr>
            </w:pPr>
            <w:r w:rsidRPr="003A1000">
              <w:rPr>
                <w:bCs/>
                <w:i/>
                <w:iCs/>
                <w:color w:val="1F497D" w:themeColor="text2"/>
              </w:rPr>
              <w:t>7,2</w:t>
            </w:r>
          </w:p>
        </w:tc>
      </w:tr>
      <w:tr w:rsidR="0042686F" w:rsidRPr="003A1000" w14:paraId="2C98A721" w14:textId="77777777" w:rsidTr="004277DF">
        <w:trPr>
          <w:trHeight w:val="270"/>
        </w:trPr>
        <w:tc>
          <w:tcPr>
            <w:tcW w:w="7403" w:type="dxa"/>
            <w:tcBorders>
              <w:top w:val="nil"/>
              <w:left w:val="single" w:sz="8" w:space="0" w:color="auto"/>
              <w:bottom w:val="single" w:sz="8" w:space="0" w:color="auto"/>
              <w:right w:val="nil"/>
            </w:tcBorders>
            <w:shd w:val="clear" w:color="auto" w:fill="auto"/>
            <w:vAlign w:val="center"/>
            <w:hideMark/>
          </w:tcPr>
          <w:p w14:paraId="13084FF1" w14:textId="77777777" w:rsidR="0042686F" w:rsidRPr="003A1000" w:rsidRDefault="00A902E5" w:rsidP="00A20B86">
            <w:pPr>
              <w:jc w:val="both"/>
              <w:rPr>
                <w:color w:val="1F497D" w:themeColor="text2"/>
              </w:rPr>
            </w:pPr>
            <w:r w:rsidRPr="003A1000">
              <w:rPr>
                <w:color w:val="1F497D" w:themeColor="text2"/>
              </w:rPr>
              <w:t>Бюджетна програма "Подпомагане развитието на българската култура и изкуства, на българския книжен сектор, библиотеки и читалища"</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40EF9602" w14:textId="77777777" w:rsidR="0042686F" w:rsidRPr="003A1000" w:rsidRDefault="00A902E5" w:rsidP="00A20B86">
            <w:pPr>
              <w:jc w:val="right"/>
              <w:rPr>
                <w:b/>
                <w:bCs/>
                <w:color w:val="1F497D" w:themeColor="text2"/>
              </w:rPr>
            </w:pPr>
            <w:r w:rsidRPr="003A1000">
              <w:rPr>
                <w:color w:val="1F497D" w:themeColor="text2"/>
              </w:rPr>
              <w:t>6 004,0</w:t>
            </w:r>
          </w:p>
        </w:tc>
        <w:tc>
          <w:tcPr>
            <w:tcW w:w="1047" w:type="dxa"/>
            <w:tcBorders>
              <w:top w:val="nil"/>
              <w:left w:val="nil"/>
              <w:bottom w:val="single" w:sz="8" w:space="0" w:color="auto"/>
              <w:right w:val="single" w:sz="8" w:space="0" w:color="auto"/>
            </w:tcBorders>
            <w:shd w:val="clear" w:color="000000" w:fill="FDE9D9"/>
            <w:vAlign w:val="center"/>
            <w:hideMark/>
          </w:tcPr>
          <w:p w14:paraId="425AB32D" w14:textId="77777777" w:rsidR="0042686F" w:rsidRPr="003A1000" w:rsidRDefault="00A902E5" w:rsidP="00A20B86">
            <w:pPr>
              <w:jc w:val="right"/>
              <w:rPr>
                <w:bCs/>
                <w:i/>
                <w:iCs/>
                <w:color w:val="1F497D" w:themeColor="text2"/>
              </w:rPr>
            </w:pPr>
            <w:r w:rsidRPr="003A1000">
              <w:rPr>
                <w:bCs/>
                <w:i/>
                <w:iCs/>
                <w:color w:val="1F497D" w:themeColor="text2"/>
              </w:rPr>
              <w:t>3,34</w:t>
            </w:r>
          </w:p>
        </w:tc>
      </w:tr>
      <w:tr w:rsidR="0042686F" w:rsidRPr="003A1000" w14:paraId="2D96A1DF" w14:textId="77777777" w:rsidTr="004277DF">
        <w:trPr>
          <w:trHeight w:val="411"/>
        </w:trPr>
        <w:tc>
          <w:tcPr>
            <w:tcW w:w="7403" w:type="dxa"/>
            <w:tcBorders>
              <w:top w:val="nil"/>
              <w:left w:val="single" w:sz="8" w:space="0" w:color="auto"/>
              <w:bottom w:val="single" w:sz="8" w:space="0" w:color="auto"/>
              <w:right w:val="nil"/>
            </w:tcBorders>
            <w:shd w:val="clear" w:color="auto" w:fill="auto"/>
            <w:vAlign w:val="center"/>
            <w:hideMark/>
          </w:tcPr>
          <w:p w14:paraId="77507866" w14:textId="77777777" w:rsidR="003337D7" w:rsidRPr="003A1000" w:rsidRDefault="00A902E5" w:rsidP="00A20B86">
            <w:pPr>
              <w:jc w:val="both"/>
              <w:rPr>
                <w:color w:val="1F497D" w:themeColor="text2"/>
              </w:rPr>
            </w:pPr>
            <w:r w:rsidRPr="003A1000">
              <w:rPr>
                <w:color w:val="1F497D" w:themeColor="text2"/>
              </w:rPr>
              <w:t>Бюджетна програма "Опазване на недвижимото културно наследство"</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6527D1F8" w14:textId="77777777" w:rsidR="0042686F" w:rsidRPr="003A1000" w:rsidRDefault="00A902E5" w:rsidP="00A20B86">
            <w:pPr>
              <w:jc w:val="right"/>
              <w:rPr>
                <w:color w:val="1F497D" w:themeColor="text2"/>
              </w:rPr>
            </w:pPr>
            <w:r w:rsidRPr="003A1000">
              <w:rPr>
                <w:color w:val="1F497D" w:themeColor="text2"/>
              </w:rPr>
              <w:t>5 486,9</w:t>
            </w:r>
          </w:p>
        </w:tc>
        <w:tc>
          <w:tcPr>
            <w:tcW w:w="1047" w:type="dxa"/>
            <w:tcBorders>
              <w:top w:val="nil"/>
              <w:left w:val="nil"/>
              <w:bottom w:val="single" w:sz="8" w:space="0" w:color="auto"/>
              <w:right w:val="single" w:sz="8" w:space="0" w:color="auto"/>
            </w:tcBorders>
            <w:shd w:val="clear" w:color="000000" w:fill="FDE9D9"/>
            <w:vAlign w:val="center"/>
            <w:hideMark/>
          </w:tcPr>
          <w:p w14:paraId="43AF0D1B" w14:textId="77777777" w:rsidR="0042686F" w:rsidRPr="003A1000" w:rsidRDefault="00A902E5" w:rsidP="00A20B86">
            <w:pPr>
              <w:jc w:val="right"/>
              <w:rPr>
                <w:i/>
                <w:iCs/>
                <w:color w:val="1F497D" w:themeColor="text2"/>
              </w:rPr>
            </w:pPr>
            <w:r w:rsidRPr="003A1000">
              <w:rPr>
                <w:i/>
                <w:iCs/>
                <w:color w:val="1F497D" w:themeColor="text2"/>
              </w:rPr>
              <w:t>3,05</w:t>
            </w:r>
          </w:p>
        </w:tc>
      </w:tr>
      <w:tr w:rsidR="0042686F" w:rsidRPr="003A1000" w14:paraId="46E4CB2A" w14:textId="77777777" w:rsidTr="004277DF">
        <w:trPr>
          <w:trHeight w:val="403"/>
        </w:trPr>
        <w:tc>
          <w:tcPr>
            <w:tcW w:w="7403" w:type="dxa"/>
            <w:tcBorders>
              <w:top w:val="nil"/>
              <w:left w:val="single" w:sz="8" w:space="0" w:color="auto"/>
              <w:bottom w:val="single" w:sz="8" w:space="0" w:color="auto"/>
              <w:right w:val="nil"/>
            </w:tcBorders>
            <w:shd w:val="clear" w:color="auto" w:fill="auto"/>
            <w:vAlign w:val="center"/>
            <w:hideMark/>
          </w:tcPr>
          <w:p w14:paraId="06CCB26B" w14:textId="77777777" w:rsidR="003337D7" w:rsidRPr="003A1000" w:rsidRDefault="00A902E5" w:rsidP="00A20B86">
            <w:pPr>
              <w:jc w:val="both"/>
              <w:rPr>
                <w:color w:val="1F497D" w:themeColor="text2"/>
              </w:rPr>
            </w:pPr>
            <w:r w:rsidRPr="003A1000">
              <w:rPr>
                <w:color w:val="1F497D" w:themeColor="text2"/>
              </w:rPr>
              <w:t>Бюджетна програма "Администрация"</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75E57481" w14:textId="77777777" w:rsidR="0042686F" w:rsidRPr="003A1000" w:rsidRDefault="00A902E5" w:rsidP="00A20B86">
            <w:pPr>
              <w:jc w:val="right"/>
              <w:rPr>
                <w:color w:val="1F497D" w:themeColor="text2"/>
              </w:rPr>
            </w:pPr>
            <w:r w:rsidRPr="003A1000">
              <w:rPr>
                <w:color w:val="1F497D" w:themeColor="text2"/>
              </w:rPr>
              <w:t>4 965,7</w:t>
            </w:r>
          </w:p>
        </w:tc>
        <w:tc>
          <w:tcPr>
            <w:tcW w:w="1047" w:type="dxa"/>
            <w:tcBorders>
              <w:top w:val="nil"/>
              <w:left w:val="nil"/>
              <w:bottom w:val="single" w:sz="8" w:space="0" w:color="auto"/>
              <w:right w:val="single" w:sz="8" w:space="0" w:color="auto"/>
            </w:tcBorders>
            <w:shd w:val="clear" w:color="000000" w:fill="FDE9D9"/>
            <w:vAlign w:val="center"/>
            <w:hideMark/>
          </w:tcPr>
          <w:p w14:paraId="7EB37D8F" w14:textId="77777777" w:rsidR="0042686F" w:rsidRPr="003A1000" w:rsidRDefault="00A902E5" w:rsidP="00A20B86">
            <w:pPr>
              <w:jc w:val="right"/>
              <w:rPr>
                <w:i/>
                <w:iCs/>
                <w:color w:val="1F497D" w:themeColor="text2"/>
              </w:rPr>
            </w:pPr>
            <w:r w:rsidRPr="003A1000">
              <w:rPr>
                <w:i/>
                <w:iCs/>
                <w:color w:val="1F497D" w:themeColor="text2"/>
              </w:rPr>
              <w:t>2,76</w:t>
            </w:r>
          </w:p>
        </w:tc>
      </w:tr>
      <w:tr w:rsidR="0042686F" w:rsidRPr="003A1000" w14:paraId="12DE5BB4" w14:textId="77777777" w:rsidTr="004277DF">
        <w:trPr>
          <w:trHeight w:val="409"/>
        </w:trPr>
        <w:tc>
          <w:tcPr>
            <w:tcW w:w="7403" w:type="dxa"/>
            <w:tcBorders>
              <w:top w:val="nil"/>
              <w:left w:val="single" w:sz="8" w:space="0" w:color="auto"/>
              <w:bottom w:val="single" w:sz="8" w:space="0" w:color="auto"/>
              <w:right w:val="nil"/>
            </w:tcBorders>
            <w:shd w:val="clear" w:color="auto" w:fill="auto"/>
            <w:vAlign w:val="center"/>
            <w:hideMark/>
          </w:tcPr>
          <w:p w14:paraId="5252D99B" w14:textId="77777777" w:rsidR="003337D7" w:rsidRPr="003A1000" w:rsidRDefault="00A902E5" w:rsidP="00A20B86">
            <w:pPr>
              <w:jc w:val="both"/>
              <w:rPr>
                <w:color w:val="1F497D" w:themeColor="text2"/>
              </w:rPr>
            </w:pPr>
            <w:r w:rsidRPr="003A1000">
              <w:rPr>
                <w:color w:val="1F497D" w:themeColor="text2"/>
              </w:rPr>
              <w:t>Бюджетна програма "Популяризиране на българската култура в чужбина"</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4F72F6DC" w14:textId="77777777" w:rsidR="0042686F" w:rsidRPr="003A1000" w:rsidRDefault="00A902E5" w:rsidP="00A20B86">
            <w:pPr>
              <w:jc w:val="right"/>
              <w:rPr>
                <w:color w:val="1F497D" w:themeColor="text2"/>
              </w:rPr>
            </w:pPr>
            <w:r w:rsidRPr="003A1000">
              <w:rPr>
                <w:color w:val="1F497D" w:themeColor="text2"/>
              </w:rPr>
              <w:t>4 368,5</w:t>
            </w:r>
          </w:p>
        </w:tc>
        <w:tc>
          <w:tcPr>
            <w:tcW w:w="1047" w:type="dxa"/>
            <w:tcBorders>
              <w:top w:val="nil"/>
              <w:left w:val="nil"/>
              <w:bottom w:val="single" w:sz="8" w:space="0" w:color="auto"/>
              <w:right w:val="single" w:sz="8" w:space="0" w:color="auto"/>
            </w:tcBorders>
            <w:shd w:val="clear" w:color="000000" w:fill="FDE9D9"/>
            <w:vAlign w:val="center"/>
            <w:hideMark/>
          </w:tcPr>
          <w:p w14:paraId="087530D0" w14:textId="77777777" w:rsidR="0042686F" w:rsidRPr="003A1000" w:rsidRDefault="00A902E5" w:rsidP="00A20B86">
            <w:pPr>
              <w:jc w:val="right"/>
              <w:rPr>
                <w:i/>
                <w:iCs/>
                <w:color w:val="1F497D" w:themeColor="text2"/>
              </w:rPr>
            </w:pPr>
            <w:r w:rsidRPr="003A1000">
              <w:rPr>
                <w:i/>
                <w:iCs/>
                <w:color w:val="1F497D" w:themeColor="text2"/>
              </w:rPr>
              <w:t>2,43</w:t>
            </w:r>
          </w:p>
        </w:tc>
      </w:tr>
      <w:tr w:rsidR="0042686F" w:rsidRPr="003A1000" w14:paraId="3013C8F7" w14:textId="77777777" w:rsidTr="004277DF">
        <w:trPr>
          <w:trHeight w:val="401"/>
        </w:trPr>
        <w:tc>
          <w:tcPr>
            <w:tcW w:w="7403" w:type="dxa"/>
            <w:tcBorders>
              <w:top w:val="nil"/>
              <w:left w:val="single" w:sz="8" w:space="0" w:color="auto"/>
              <w:bottom w:val="single" w:sz="8" w:space="0" w:color="auto"/>
              <w:right w:val="nil"/>
            </w:tcBorders>
            <w:shd w:val="clear" w:color="auto" w:fill="auto"/>
            <w:vAlign w:val="center"/>
            <w:hideMark/>
          </w:tcPr>
          <w:p w14:paraId="7770CE72" w14:textId="77777777" w:rsidR="003337D7" w:rsidRPr="003A1000" w:rsidRDefault="00A902E5" w:rsidP="00A20B86">
            <w:pPr>
              <w:jc w:val="both"/>
              <w:rPr>
                <w:color w:val="1F497D" w:themeColor="text2"/>
              </w:rPr>
            </w:pPr>
            <w:r w:rsidRPr="003A1000">
              <w:rPr>
                <w:color w:val="1F497D" w:themeColor="text2"/>
              </w:rPr>
              <w:t>Бюджетна програма "Национален фонд "Култура"</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3DACE53F" w14:textId="77777777" w:rsidR="0042686F" w:rsidRPr="003A1000" w:rsidRDefault="00A902E5" w:rsidP="00A20B86">
            <w:pPr>
              <w:jc w:val="right"/>
              <w:rPr>
                <w:color w:val="1F497D" w:themeColor="text2"/>
              </w:rPr>
            </w:pPr>
            <w:r w:rsidRPr="003A1000">
              <w:rPr>
                <w:color w:val="1F497D" w:themeColor="text2"/>
              </w:rPr>
              <w:t>996,5</w:t>
            </w:r>
          </w:p>
        </w:tc>
        <w:tc>
          <w:tcPr>
            <w:tcW w:w="1047" w:type="dxa"/>
            <w:tcBorders>
              <w:top w:val="nil"/>
              <w:left w:val="nil"/>
              <w:bottom w:val="single" w:sz="8" w:space="0" w:color="auto"/>
              <w:right w:val="single" w:sz="8" w:space="0" w:color="auto"/>
            </w:tcBorders>
            <w:shd w:val="clear" w:color="000000" w:fill="FDE9D9"/>
            <w:vAlign w:val="center"/>
            <w:hideMark/>
          </w:tcPr>
          <w:p w14:paraId="2CE38937" w14:textId="77777777" w:rsidR="0042686F" w:rsidRPr="003A1000" w:rsidRDefault="00A902E5" w:rsidP="00A20B86">
            <w:pPr>
              <w:jc w:val="right"/>
              <w:rPr>
                <w:i/>
                <w:iCs/>
                <w:color w:val="1F497D" w:themeColor="text2"/>
              </w:rPr>
            </w:pPr>
            <w:r w:rsidRPr="003A1000">
              <w:rPr>
                <w:i/>
                <w:iCs/>
                <w:color w:val="1F497D" w:themeColor="text2"/>
              </w:rPr>
              <w:t>0,55</w:t>
            </w:r>
          </w:p>
        </w:tc>
      </w:tr>
      <w:tr w:rsidR="0042686F" w:rsidRPr="003A1000" w14:paraId="35253A5D" w14:textId="77777777" w:rsidTr="004277DF">
        <w:trPr>
          <w:trHeight w:val="397"/>
        </w:trPr>
        <w:tc>
          <w:tcPr>
            <w:tcW w:w="7403" w:type="dxa"/>
            <w:tcBorders>
              <w:top w:val="nil"/>
              <w:left w:val="single" w:sz="8" w:space="0" w:color="auto"/>
              <w:bottom w:val="single" w:sz="8" w:space="0" w:color="auto"/>
              <w:right w:val="nil"/>
            </w:tcBorders>
            <w:shd w:val="clear" w:color="auto" w:fill="auto"/>
            <w:vAlign w:val="center"/>
            <w:hideMark/>
          </w:tcPr>
          <w:p w14:paraId="0211783D" w14:textId="77777777" w:rsidR="003337D7" w:rsidRPr="003A1000" w:rsidRDefault="00A902E5" w:rsidP="00A20B86">
            <w:pPr>
              <w:jc w:val="both"/>
              <w:rPr>
                <w:color w:val="1F497D" w:themeColor="text2"/>
              </w:rPr>
            </w:pPr>
            <w:r w:rsidRPr="003A1000">
              <w:rPr>
                <w:color w:val="1F497D" w:themeColor="text2"/>
              </w:rPr>
              <w:t>Бюджетна програма "Фестивали, конкурси, събития и чествания"</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733E5ABA" w14:textId="77777777" w:rsidR="0042686F" w:rsidRPr="003A1000" w:rsidRDefault="00A902E5" w:rsidP="00A20B86">
            <w:pPr>
              <w:jc w:val="right"/>
              <w:rPr>
                <w:color w:val="1F497D" w:themeColor="text2"/>
              </w:rPr>
            </w:pPr>
            <w:r w:rsidRPr="003A1000">
              <w:rPr>
                <w:color w:val="1F497D" w:themeColor="text2"/>
              </w:rPr>
              <w:t>740,0</w:t>
            </w:r>
          </w:p>
        </w:tc>
        <w:tc>
          <w:tcPr>
            <w:tcW w:w="1047" w:type="dxa"/>
            <w:tcBorders>
              <w:top w:val="nil"/>
              <w:left w:val="nil"/>
              <w:bottom w:val="single" w:sz="8" w:space="0" w:color="auto"/>
              <w:right w:val="single" w:sz="8" w:space="0" w:color="auto"/>
            </w:tcBorders>
            <w:shd w:val="clear" w:color="000000" w:fill="FDE9D9"/>
            <w:vAlign w:val="center"/>
            <w:hideMark/>
          </w:tcPr>
          <w:p w14:paraId="3A2B95F9" w14:textId="77777777" w:rsidR="0042686F" w:rsidRPr="003A1000" w:rsidRDefault="00A902E5" w:rsidP="00A20B86">
            <w:pPr>
              <w:jc w:val="right"/>
              <w:rPr>
                <w:i/>
                <w:iCs/>
                <w:color w:val="1F497D" w:themeColor="text2"/>
              </w:rPr>
            </w:pPr>
            <w:r w:rsidRPr="003A1000">
              <w:rPr>
                <w:i/>
                <w:iCs/>
                <w:color w:val="1F497D" w:themeColor="text2"/>
              </w:rPr>
              <w:t>0,41</w:t>
            </w:r>
          </w:p>
        </w:tc>
      </w:tr>
      <w:tr w:rsidR="0042686F" w:rsidRPr="003A1000" w14:paraId="5A971A39" w14:textId="77777777" w:rsidTr="004277DF">
        <w:trPr>
          <w:trHeight w:val="465"/>
        </w:trPr>
        <w:tc>
          <w:tcPr>
            <w:tcW w:w="7403" w:type="dxa"/>
            <w:tcBorders>
              <w:top w:val="nil"/>
              <w:left w:val="single" w:sz="8" w:space="0" w:color="auto"/>
              <w:bottom w:val="single" w:sz="8" w:space="0" w:color="auto"/>
              <w:right w:val="nil"/>
            </w:tcBorders>
            <w:shd w:val="clear" w:color="auto" w:fill="auto"/>
            <w:vAlign w:val="center"/>
            <w:hideMark/>
          </w:tcPr>
          <w:p w14:paraId="703CD182" w14:textId="77777777" w:rsidR="003337D7" w:rsidRPr="003A1000" w:rsidRDefault="00A902E5" w:rsidP="00A20B86">
            <w:pPr>
              <w:jc w:val="both"/>
              <w:rPr>
                <w:color w:val="1F497D" w:themeColor="text2"/>
              </w:rPr>
            </w:pPr>
            <w:r w:rsidRPr="003A1000">
              <w:rPr>
                <w:color w:val="1F497D" w:themeColor="text2"/>
              </w:rPr>
              <w:t>Бюджетна програма "Гарантиране защитата на интелектуалната собственост"</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683E4C41" w14:textId="77777777" w:rsidR="0042686F" w:rsidRPr="003A1000" w:rsidRDefault="00A902E5" w:rsidP="00A20B86">
            <w:pPr>
              <w:jc w:val="right"/>
              <w:rPr>
                <w:color w:val="1F497D" w:themeColor="text2"/>
              </w:rPr>
            </w:pPr>
            <w:r w:rsidRPr="003A1000">
              <w:rPr>
                <w:color w:val="1F497D" w:themeColor="text2"/>
              </w:rPr>
              <w:t>459,5</w:t>
            </w:r>
          </w:p>
        </w:tc>
        <w:tc>
          <w:tcPr>
            <w:tcW w:w="1047" w:type="dxa"/>
            <w:tcBorders>
              <w:top w:val="nil"/>
              <w:left w:val="nil"/>
              <w:bottom w:val="single" w:sz="8" w:space="0" w:color="auto"/>
              <w:right w:val="single" w:sz="8" w:space="0" w:color="auto"/>
            </w:tcBorders>
            <w:shd w:val="clear" w:color="000000" w:fill="FDE9D9"/>
            <w:vAlign w:val="center"/>
            <w:hideMark/>
          </w:tcPr>
          <w:p w14:paraId="39004656" w14:textId="77777777" w:rsidR="0042686F" w:rsidRPr="003A1000" w:rsidRDefault="00A902E5" w:rsidP="00A20B86">
            <w:pPr>
              <w:jc w:val="right"/>
              <w:rPr>
                <w:i/>
                <w:iCs/>
                <w:color w:val="1F497D" w:themeColor="text2"/>
              </w:rPr>
            </w:pPr>
            <w:r w:rsidRPr="003A1000">
              <w:rPr>
                <w:i/>
                <w:iCs/>
                <w:color w:val="1F497D" w:themeColor="text2"/>
              </w:rPr>
              <w:t>0,25</w:t>
            </w:r>
          </w:p>
        </w:tc>
      </w:tr>
    </w:tbl>
    <w:p w14:paraId="71D5D365" w14:textId="77777777" w:rsidR="003337D7" w:rsidRPr="003A1000" w:rsidRDefault="00A902E5" w:rsidP="00A20B86">
      <w:pPr>
        <w:pStyle w:val="Caption"/>
        <w:rPr>
          <w:b/>
          <w:sz w:val="24"/>
          <w:szCs w:val="24"/>
        </w:rPr>
      </w:pPr>
      <w:bookmarkStart w:id="67" w:name="_Toc1470829"/>
      <w:r w:rsidRPr="003A1000">
        <w:rPr>
          <w:sz w:val="24"/>
          <w:szCs w:val="24"/>
        </w:rPr>
        <w:t xml:space="preserve">Таблица </w:t>
      </w:r>
      <w:r w:rsidR="00145488" w:rsidRPr="003A1000">
        <w:rPr>
          <w:sz w:val="24"/>
          <w:szCs w:val="24"/>
        </w:rPr>
        <w:fldChar w:fldCharType="begin"/>
      </w:r>
      <w:r w:rsidRPr="003A1000">
        <w:rPr>
          <w:sz w:val="24"/>
          <w:szCs w:val="24"/>
        </w:rPr>
        <w:instrText xml:space="preserve"> SEQ таблица \* ARABIC </w:instrText>
      </w:r>
      <w:r w:rsidR="00145488" w:rsidRPr="003A1000">
        <w:rPr>
          <w:sz w:val="24"/>
          <w:szCs w:val="24"/>
        </w:rPr>
        <w:fldChar w:fldCharType="separate"/>
      </w:r>
      <w:r w:rsidR="00284E6C">
        <w:rPr>
          <w:noProof/>
          <w:sz w:val="24"/>
          <w:szCs w:val="24"/>
        </w:rPr>
        <w:t>8</w:t>
      </w:r>
      <w:r w:rsidR="00145488" w:rsidRPr="003A1000">
        <w:rPr>
          <w:sz w:val="24"/>
          <w:szCs w:val="24"/>
        </w:rPr>
        <w:fldChar w:fldCharType="end"/>
      </w:r>
      <w:r w:rsidRPr="003A1000">
        <w:rPr>
          <w:sz w:val="24"/>
          <w:szCs w:val="24"/>
        </w:rPr>
        <w:t xml:space="preserve"> Разходи по бюджетни програми по консолидирания бюджет на МК за 2019 г.</w:t>
      </w:r>
      <w:bookmarkEnd w:id="67"/>
    </w:p>
    <w:p w14:paraId="331BCFF7" w14:textId="77777777" w:rsidR="00D96569" w:rsidRPr="003A1000" w:rsidRDefault="00D96569" w:rsidP="00A20B86">
      <w:pPr>
        <w:spacing w:after="120"/>
        <w:jc w:val="both"/>
        <w:rPr>
          <w:b/>
          <w:color w:val="1F497D" w:themeColor="text2"/>
        </w:rPr>
      </w:pPr>
    </w:p>
    <w:p w14:paraId="4D05FD63" w14:textId="77777777" w:rsidR="00913200" w:rsidRPr="003A1000" w:rsidRDefault="00A902E5" w:rsidP="00A20B86">
      <w:pPr>
        <w:spacing w:after="120"/>
        <w:jc w:val="both"/>
        <w:rPr>
          <w:color w:val="1F497D" w:themeColor="text2"/>
        </w:rPr>
      </w:pPr>
      <w:r w:rsidRPr="003A1000">
        <w:rPr>
          <w:color w:val="1F497D" w:themeColor="text2"/>
        </w:rPr>
        <w:lastRenderedPageBreak/>
        <w:t>Данните показват, че най-голям приоритет за МК са сценичните изкуства – 50,7%, обучението на кадри в областта на изкуството и културата – 21,18% и филмовото изкуство – 8,02%</w:t>
      </w:r>
      <w:r w:rsidR="00913200" w:rsidRPr="003A1000">
        <w:rPr>
          <w:color w:val="1F497D" w:themeColor="text2"/>
        </w:rPr>
        <w:t xml:space="preserve">. </w:t>
      </w:r>
    </w:p>
    <w:p w14:paraId="79D6A3D1" w14:textId="77777777" w:rsidR="00D96569" w:rsidRPr="003A1000" w:rsidRDefault="003337D7" w:rsidP="00A20B86">
      <w:pPr>
        <w:spacing w:after="120"/>
        <w:jc w:val="both"/>
        <w:rPr>
          <w:b/>
          <w:color w:val="1F497D" w:themeColor="text2"/>
        </w:rPr>
      </w:pPr>
      <w:r w:rsidRPr="003A1000">
        <w:rPr>
          <w:b/>
          <w:noProof/>
          <w:color w:val="1F497D" w:themeColor="text2"/>
        </w:rPr>
        <w:drawing>
          <wp:inline distT="0" distB="0" distL="0" distR="0" wp14:anchorId="12E48C76" wp14:editId="64ED435C">
            <wp:extent cx="5877975" cy="4245996"/>
            <wp:effectExtent l="19050" t="0" r="27525" b="2154"/>
            <wp:docPr id="15"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3A57757F" w14:textId="77777777" w:rsidR="003337D7" w:rsidRPr="003A1000" w:rsidRDefault="00A902E5" w:rsidP="00A20B86">
      <w:pPr>
        <w:pStyle w:val="Caption"/>
        <w:jc w:val="both"/>
        <w:rPr>
          <w:b/>
          <w:sz w:val="24"/>
          <w:szCs w:val="24"/>
        </w:rPr>
      </w:pPr>
      <w:bookmarkStart w:id="68" w:name="_Toc1470845"/>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12</w:t>
      </w:r>
      <w:r w:rsidR="00145488" w:rsidRPr="003A1000">
        <w:rPr>
          <w:sz w:val="24"/>
          <w:szCs w:val="24"/>
        </w:rPr>
        <w:fldChar w:fldCharType="end"/>
      </w:r>
      <w:r w:rsidRPr="003A1000">
        <w:rPr>
          <w:sz w:val="24"/>
          <w:szCs w:val="24"/>
        </w:rPr>
        <w:t xml:space="preserve"> Процентно съотношение на бюджетни програми по консолидирания бюджет на МК за 2019 г</w:t>
      </w:r>
      <w:r w:rsidR="004277DF" w:rsidRPr="003A1000">
        <w:rPr>
          <w:sz w:val="24"/>
          <w:szCs w:val="24"/>
        </w:rPr>
        <w:t>.</w:t>
      </w:r>
      <w:bookmarkEnd w:id="68"/>
    </w:p>
    <w:p w14:paraId="48436A9E" w14:textId="77777777" w:rsidR="004277DF" w:rsidRPr="003A1000" w:rsidRDefault="004277DF" w:rsidP="00A20B86">
      <w:pPr>
        <w:spacing w:after="120"/>
        <w:jc w:val="both"/>
        <w:rPr>
          <w:b/>
          <w:color w:val="1F497D" w:themeColor="text2"/>
        </w:rPr>
      </w:pPr>
    </w:p>
    <w:p w14:paraId="5D5E154D" w14:textId="77777777" w:rsidR="00213578" w:rsidRPr="003A1000" w:rsidRDefault="00213578" w:rsidP="00A20B86">
      <w:pPr>
        <w:spacing w:after="120"/>
        <w:jc w:val="both"/>
        <w:rPr>
          <w:color w:val="1F497D" w:themeColor="text2"/>
        </w:rPr>
      </w:pPr>
      <w:r w:rsidRPr="003A1000">
        <w:rPr>
          <w:color w:val="1F497D" w:themeColor="text2"/>
        </w:rPr>
        <w:t>С Постановлението за изпълнението на държавния бюджет за 2019 г. по бюджета на МК е направено увеличение от 177 664 200 лева на 194 396 200 лв., но пропорциите между отделните програми са запазени.</w:t>
      </w:r>
    </w:p>
    <w:p w14:paraId="7D640602" w14:textId="77777777" w:rsidR="00213578" w:rsidRPr="003A1000" w:rsidRDefault="00213578" w:rsidP="00A20B86">
      <w:pPr>
        <w:spacing w:after="120"/>
        <w:jc w:val="both"/>
        <w:rPr>
          <w:b/>
          <w:color w:val="1F497D" w:themeColor="text2"/>
        </w:rPr>
      </w:pPr>
    </w:p>
    <w:p w14:paraId="01476F2B" w14:textId="77777777" w:rsidR="00901283" w:rsidRPr="003A1000" w:rsidRDefault="00462ACE" w:rsidP="00A20B86">
      <w:pPr>
        <w:spacing w:after="120"/>
        <w:jc w:val="both"/>
        <w:rPr>
          <w:b/>
          <w:color w:val="1F497D" w:themeColor="text2"/>
        </w:rPr>
      </w:pPr>
      <w:r w:rsidRPr="003A1000">
        <w:rPr>
          <w:b/>
          <w:color w:val="1F497D" w:themeColor="text2"/>
        </w:rPr>
        <w:t>Констатации:</w:t>
      </w:r>
    </w:p>
    <w:p w14:paraId="2C808297"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Процедурата </w:t>
      </w:r>
      <w:r w:rsidR="00A0551D" w:rsidRPr="003A1000">
        <w:rPr>
          <w:bCs/>
          <w:color w:val="1F497D" w:themeColor="text2"/>
        </w:rPr>
        <w:t xml:space="preserve">за подпомагане </w:t>
      </w:r>
      <w:r w:rsidRPr="003A1000">
        <w:rPr>
          <w:bCs/>
          <w:color w:val="1F497D" w:themeColor="text2"/>
        </w:rPr>
        <w:t xml:space="preserve">се открива на </w:t>
      </w:r>
      <w:r w:rsidR="00285367" w:rsidRPr="003A1000">
        <w:rPr>
          <w:bCs/>
          <w:color w:val="1F497D" w:themeColor="text2"/>
        </w:rPr>
        <w:t xml:space="preserve">1 </w:t>
      </w:r>
      <w:r w:rsidRPr="003A1000">
        <w:rPr>
          <w:bCs/>
          <w:color w:val="1F497D" w:themeColor="text2"/>
        </w:rPr>
        <w:t xml:space="preserve">февруари на съответната година и продължава три месеца. По този начин сключването на договорите се извърша след </w:t>
      </w:r>
      <w:r w:rsidRPr="003A1000">
        <w:rPr>
          <w:color w:val="1F497D" w:themeColor="text2"/>
        </w:rPr>
        <w:t xml:space="preserve">като </w:t>
      </w:r>
      <w:r w:rsidR="00D53C64" w:rsidRPr="003A1000">
        <w:rPr>
          <w:color w:val="1F497D" w:themeColor="text2"/>
        </w:rPr>
        <w:t xml:space="preserve">има </w:t>
      </w:r>
      <w:r w:rsidRPr="003A1000">
        <w:rPr>
          <w:color w:val="1F497D" w:themeColor="text2"/>
        </w:rPr>
        <w:t xml:space="preserve">условия на консервация и реставрация. За част от проектите, сключването на договорите </w:t>
      </w:r>
      <w:r w:rsidR="00A00AA1" w:rsidRPr="003A1000">
        <w:rPr>
          <w:color w:val="1F497D" w:themeColor="text2"/>
        </w:rPr>
        <w:t xml:space="preserve">на практика </w:t>
      </w:r>
      <w:r w:rsidRPr="003A1000">
        <w:rPr>
          <w:color w:val="1F497D" w:themeColor="text2"/>
        </w:rPr>
        <w:t>може да с</w:t>
      </w:r>
      <w:r w:rsidR="00A00AA1" w:rsidRPr="003A1000">
        <w:rPr>
          <w:color w:val="1F497D" w:themeColor="text2"/>
        </w:rPr>
        <w:t>е случи</w:t>
      </w:r>
      <w:r w:rsidR="00D53C64" w:rsidRPr="003A1000">
        <w:rPr>
          <w:color w:val="1F497D" w:themeColor="text2"/>
        </w:rPr>
        <w:t>,</w:t>
      </w:r>
      <w:r w:rsidR="00A00AA1" w:rsidRPr="003A1000">
        <w:rPr>
          <w:color w:val="1F497D" w:themeColor="text2"/>
        </w:rPr>
        <w:t xml:space="preserve"> едва </w:t>
      </w:r>
      <w:r w:rsidRPr="003A1000">
        <w:rPr>
          <w:color w:val="1F497D" w:themeColor="text2"/>
        </w:rPr>
        <w:t>к</w:t>
      </w:r>
      <w:r w:rsidR="00A00AA1" w:rsidRPr="003A1000">
        <w:rPr>
          <w:color w:val="1F497D" w:themeColor="text2"/>
        </w:rPr>
        <w:t>ог</w:t>
      </w:r>
      <w:r w:rsidRPr="003A1000">
        <w:rPr>
          <w:color w:val="1F497D" w:themeColor="text2"/>
        </w:rPr>
        <w:t>ато остава твърде малко време дейностите да бъдат изпълнени</w:t>
      </w:r>
      <w:r w:rsidR="00D53C64" w:rsidRPr="003A1000">
        <w:rPr>
          <w:color w:val="1F497D" w:themeColor="text2"/>
        </w:rPr>
        <w:t xml:space="preserve"> и завършени, в рамките на </w:t>
      </w:r>
      <w:r w:rsidRPr="003A1000">
        <w:rPr>
          <w:color w:val="1F497D" w:themeColor="text2"/>
        </w:rPr>
        <w:t>съответната година.</w:t>
      </w:r>
    </w:p>
    <w:p w14:paraId="591E96A6" w14:textId="77777777" w:rsidR="00901283" w:rsidRPr="003A1000" w:rsidRDefault="00D156E5" w:rsidP="00A20B86">
      <w:pPr>
        <w:pStyle w:val="ListParagraph"/>
        <w:numPr>
          <w:ilvl w:val="0"/>
          <w:numId w:val="66"/>
        </w:numPr>
        <w:spacing w:after="120"/>
        <w:ind w:left="567" w:hanging="283"/>
        <w:jc w:val="both"/>
        <w:rPr>
          <w:bCs/>
          <w:color w:val="1F497D" w:themeColor="text2"/>
        </w:rPr>
      </w:pPr>
      <w:r w:rsidRPr="003A1000">
        <w:rPr>
          <w:color w:val="1F497D" w:themeColor="text2"/>
        </w:rPr>
        <w:lastRenderedPageBreak/>
        <w:t>Към заявлението се изискват документи, които не са приложими към всяка процедура</w:t>
      </w:r>
      <w:r w:rsidRPr="003A1000">
        <w:rPr>
          <w:bCs/>
          <w:color w:val="1F497D" w:themeColor="text2"/>
        </w:rPr>
        <w:t>. Същевременно е обявено, че липсата на документ е основание за отстраняване на искането за подпомагане. Такива са например:</w:t>
      </w:r>
    </w:p>
    <w:p w14:paraId="058641B3" w14:textId="77777777" w:rsidR="00901283" w:rsidRPr="003A1000" w:rsidRDefault="00D156E5" w:rsidP="00A20B86">
      <w:pPr>
        <w:pStyle w:val="Default"/>
        <w:numPr>
          <w:ilvl w:val="1"/>
          <w:numId w:val="28"/>
        </w:numPr>
        <w:spacing w:after="120"/>
        <w:jc w:val="both"/>
        <w:rPr>
          <w:bCs/>
          <w:color w:val="1F497D" w:themeColor="text2"/>
        </w:rPr>
      </w:pPr>
      <w:r w:rsidRPr="003A1000">
        <w:rPr>
          <w:bCs/>
          <w:color w:val="1F497D" w:themeColor="text2"/>
        </w:rPr>
        <w:t>код по Булстат</w:t>
      </w:r>
      <w:r w:rsidR="00565EC7" w:rsidRPr="003A1000">
        <w:rPr>
          <w:bCs/>
          <w:color w:val="1F497D" w:themeColor="text2"/>
        </w:rPr>
        <w:t>, какъвто частните собственици нямат</w:t>
      </w:r>
      <w:r w:rsidRPr="003A1000">
        <w:rPr>
          <w:bCs/>
          <w:color w:val="1F497D" w:themeColor="text2"/>
        </w:rPr>
        <w:t xml:space="preserve">; </w:t>
      </w:r>
    </w:p>
    <w:p w14:paraId="0A9334AA" w14:textId="77777777" w:rsidR="00901283" w:rsidRPr="003A1000" w:rsidRDefault="00D156E5">
      <w:pPr>
        <w:pStyle w:val="Default"/>
        <w:numPr>
          <w:ilvl w:val="1"/>
          <w:numId w:val="28"/>
        </w:numPr>
        <w:spacing w:after="120"/>
        <w:jc w:val="both"/>
        <w:rPr>
          <w:bCs/>
          <w:color w:val="1F497D" w:themeColor="text2"/>
        </w:rPr>
      </w:pPr>
      <w:r w:rsidRPr="003A1000">
        <w:rPr>
          <w:bCs/>
          <w:color w:val="1F497D" w:themeColor="text2"/>
        </w:rPr>
        <w:t>в случаите на „строеж“ по смисъла на ЗУТ одобрена проектна документация по реда на ЗКН; разрешение за строеж; в) договор за авторски надзор</w:t>
      </w:r>
      <w:r w:rsidR="00565EC7" w:rsidRPr="003A1000">
        <w:rPr>
          <w:bCs/>
          <w:color w:val="1F497D" w:themeColor="text2"/>
        </w:rPr>
        <w:t xml:space="preserve"> – дейностите за консервация и реставрация не представляват строеж</w:t>
      </w:r>
      <w:r w:rsidR="00497B7A" w:rsidRPr="003A1000">
        <w:rPr>
          <w:bCs/>
          <w:color w:val="1F497D" w:themeColor="text2"/>
        </w:rPr>
        <w:t xml:space="preserve"> и не следва да се представя разрешение за строеж и договор за авторски надзор. С</w:t>
      </w:r>
      <w:r w:rsidR="00A55D6E" w:rsidRPr="003A1000">
        <w:rPr>
          <w:bCs/>
          <w:color w:val="1F497D" w:themeColor="text2"/>
        </w:rPr>
        <w:t xml:space="preserve">ъгласно </w:t>
      </w:r>
      <w:r w:rsidR="00497B7A" w:rsidRPr="003A1000">
        <w:rPr>
          <w:bCs/>
          <w:color w:val="1F497D" w:themeColor="text2"/>
        </w:rPr>
        <w:t xml:space="preserve">чл.151, ал.1, т. 8 и 9 от ЗУТ теренната консервация на недвижими културни ценности и консервация и реставрация на фасади и на художествени елементи и стенописи в интериор на архитектурно-строителни и художествени културни ценности и консервация на археологически недвижими културни ценности не представляват строеж. </w:t>
      </w:r>
      <w:r w:rsidR="00565EC7" w:rsidRPr="003A1000">
        <w:rPr>
          <w:bCs/>
          <w:color w:val="1F497D" w:themeColor="text2"/>
        </w:rPr>
        <w:t xml:space="preserve"> </w:t>
      </w:r>
    </w:p>
    <w:p w14:paraId="4C581FEB"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Част от документите се изискват като отделни приложения, макар че те могат да се обединят в един документ с посоченото съдържание </w:t>
      </w:r>
      <w:r w:rsidR="00F7014C" w:rsidRPr="003A1000">
        <w:rPr>
          <w:bCs/>
          <w:color w:val="1F497D" w:themeColor="text2"/>
        </w:rPr>
        <w:t>–</w:t>
      </w:r>
      <w:r w:rsidRPr="003A1000">
        <w:rPr>
          <w:bCs/>
          <w:color w:val="1F497D" w:themeColor="text2"/>
        </w:rPr>
        <w:t xml:space="preserve"> мотиви и цел на </w:t>
      </w:r>
      <w:r w:rsidRPr="003A1000">
        <w:rPr>
          <w:color w:val="1F497D" w:themeColor="text2"/>
        </w:rPr>
        <w:t xml:space="preserve">предложението; описание на дейностите по проекта до 2 страници; подробна </w:t>
      </w:r>
      <w:proofErr w:type="spellStart"/>
      <w:r w:rsidRPr="003A1000">
        <w:rPr>
          <w:color w:val="1F497D" w:themeColor="text2"/>
        </w:rPr>
        <w:t>фотодокументация</w:t>
      </w:r>
      <w:proofErr w:type="spellEnd"/>
      <w:r w:rsidRPr="003A1000">
        <w:rPr>
          <w:color w:val="1F497D" w:themeColor="text2"/>
        </w:rPr>
        <w:t>; очаквани резултати; времетраене и срок за изпълнение; очаквана финансова подкрепа от Министерството на културата – дублира се с таблицата в началото на заявлението</w:t>
      </w:r>
      <w:r w:rsidR="00D53C64" w:rsidRPr="003A1000">
        <w:rPr>
          <w:color w:val="1F497D" w:themeColor="text2"/>
        </w:rPr>
        <w:t>.</w:t>
      </w:r>
      <w:r w:rsidRPr="003A1000">
        <w:rPr>
          <w:color w:val="1F497D" w:themeColor="text2"/>
        </w:rPr>
        <w:t xml:space="preserve"> </w:t>
      </w:r>
    </w:p>
    <w:p w14:paraId="6BCD631E"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Не е определена диференциация на исканията за подпомагане между частни собственици</w:t>
      </w:r>
      <w:r w:rsidR="00D53C64" w:rsidRPr="003A1000">
        <w:rPr>
          <w:color w:val="1F497D" w:themeColor="text2"/>
        </w:rPr>
        <w:t>,</w:t>
      </w:r>
      <w:r w:rsidRPr="003A1000">
        <w:rPr>
          <w:color w:val="1F497D" w:themeColor="text2"/>
        </w:rPr>
        <w:t xml:space="preserve"> от една страна и държавни органи и общини от друга.</w:t>
      </w:r>
    </w:p>
    <w:p w14:paraId="4160738E"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Не е определена горна граница за сумите, с които може да се кандидатства.</w:t>
      </w:r>
    </w:p>
    <w:p w14:paraId="2C3DD997"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При прегледа е установена липсата на връзка между броя на заявленията за подпомагане на опазването и управлението на обектите недвижими културни ценности и бюджета, който се залага за тези дейности всяка година. </w:t>
      </w:r>
    </w:p>
    <w:p w14:paraId="5BD148E0" w14:textId="77777777" w:rsidR="00901283" w:rsidRPr="003A1000" w:rsidRDefault="00175F18" w:rsidP="00A20B86">
      <w:pPr>
        <w:pStyle w:val="ListParagraph"/>
        <w:numPr>
          <w:ilvl w:val="0"/>
          <w:numId w:val="66"/>
        </w:numPr>
        <w:spacing w:after="120"/>
        <w:ind w:left="567" w:hanging="283"/>
        <w:jc w:val="both"/>
        <w:rPr>
          <w:color w:val="1F497D" w:themeColor="text2"/>
        </w:rPr>
      </w:pPr>
      <w:r w:rsidRPr="003A1000">
        <w:rPr>
          <w:color w:val="1F497D" w:themeColor="text2"/>
        </w:rPr>
        <w:t>Липсата на данни за фактическото състояние на обектите и на реалните финансови потребности за цялостно планиране на дейностите по КРР, води до неправилно</w:t>
      </w:r>
      <w:r w:rsidR="00D156E5" w:rsidRPr="003A1000">
        <w:rPr>
          <w:color w:val="1F497D" w:themeColor="text2"/>
        </w:rPr>
        <w:t xml:space="preserve"> </w:t>
      </w:r>
      <w:r w:rsidRPr="003A1000">
        <w:rPr>
          <w:color w:val="1F497D" w:themeColor="text2"/>
        </w:rPr>
        <w:t>дефиниране</w:t>
      </w:r>
      <w:r w:rsidR="00D156E5" w:rsidRPr="003A1000">
        <w:rPr>
          <w:color w:val="1F497D" w:themeColor="text2"/>
        </w:rPr>
        <w:t xml:space="preserve"> на </w:t>
      </w:r>
      <w:r w:rsidRPr="003A1000">
        <w:rPr>
          <w:color w:val="1F497D" w:themeColor="text2"/>
        </w:rPr>
        <w:t xml:space="preserve">необходимия бюджет и до невъзможност да се гарантира </w:t>
      </w:r>
      <w:r w:rsidR="00D156E5" w:rsidRPr="003A1000">
        <w:rPr>
          <w:color w:val="1F497D" w:themeColor="text2"/>
        </w:rPr>
        <w:t xml:space="preserve"> адекватен ресурс за </w:t>
      </w:r>
      <w:r w:rsidRPr="003A1000">
        <w:rPr>
          <w:color w:val="1F497D" w:themeColor="text2"/>
        </w:rPr>
        <w:t>изпълнение на политиката</w:t>
      </w:r>
      <w:r w:rsidR="00D156E5" w:rsidRPr="003A1000">
        <w:rPr>
          <w:color w:val="1F497D" w:themeColor="text2"/>
        </w:rPr>
        <w:t>.</w:t>
      </w:r>
    </w:p>
    <w:p w14:paraId="06E59D1C" w14:textId="77777777" w:rsidR="00913200" w:rsidRPr="003A1000" w:rsidRDefault="004277DF" w:rsidP="00A20B86">
      <w:pPr>
        <w:pStyle w:val="ListParagraph"/>
        <w:numPr>
          <w:ilvl w:val="0"/>
          <w:numId w:val="66"/>
        </w:numPr>
        <w:spacing w:after="120"/>
        <w:ind w:left="567" w:hanging="283"/>
        <w:jc w:val="both"/>
        <w:rPr>
          <w:bCs/>
          <w:color w:val="1F497D" w:themeColor="text2"/>
        </w:rPr>
      </w:pPr>
      <w:r w:rsidRPr="003A1000">
        <w:rPr>
          <w:color w:val="1F497D" w:themeColor="text2"/>
        </w:rPr>
        <w:t>Следва д</w:t>
      </w:r>
      <w:r w:rsidR="00913200" w:rsidRPr="003A1000">
        <w:rPr>
          <w:color w:val="1F497D" w:themeColor="text2"/>
        </w:rPr>
        <w:t>а се коригира програмния</w:t>
      </w:r>
      <w:r w:rsidRPr="003A1000">
        <w:rPr>
          <w:color w:val="1F497D" w:themeColor="text2"/>
        </w:rPr>
        <w:t>т</w:t>
      </w:r>
      <w:r w:rsidR="00913200" w:rsidRPr="003A1000">
        <w:rPr>
          <w:color w:val="1F497D" w:themeColor="text2"/>
        </w:rPr>
        <w:t xml:space="preserve"> бюджет на МК и разходите на програма „</w:t>
      </w:r>
      <w:r w:rsidR="00A902E5" w:rsidRPr="003A1000">
        <w:rPr>
          <w:color w:val="1F497D" w:themeColor="text2"/>
        </w:rPr>
        <w:t xml:space="preserve">Опазване на </w:t>
      </w:r>
      <w:r w:rsidR="00A902E5" w:rsidRPr="003A1000">
        <w:rPr>
          <w:bCs/>
          <w:color w:val="1F497D" w:themeColor="text2"/>
        </w:rPr>
        <w:t xml:space="preserve">недвижимото културно наследство" да се увеличат чувствително. В случай, че МФ не осигури </w:t>
      </w:r>
      <w:r w:rsidRPr="003A1000">
        <w:rPr>
          <w:bCs/>
          <w:color w:val="1F497D" w:themeColor="text2"/>
        </w:rPr>
        <w:t xml:space="preserve">допълнителен </w:t>
      </w:r>
      <w:r w:rsidR="00A902E5" w:rsidRPr="003A1000">
        <w:rPr>
          <w:bCs/>
          <w:color w:val="1F497D" w:themeColor="text2"/>
        </w:rPr>
        <w:t>външен ресурс</w:t>
      </w:r>
      <w:r w:rsidRPr="003A1000">
        <w:rPr>
          <w:bCs/>
          <w:color w:val="1F497D" w:themeColor="text2"/>
        </w:rPr>
        <w:t>,</w:t>
      </w:r>
      <w:r w:rsidR="00A902E5" w:rsidRPr="003A1000">
        <w:rPr>
          <w:bCs/>
          <w:color w:val="1F497D" w:themeColor="text2"/>
        </w:rPr>
        <w:t xml:space="preserve"> увеличението </w:t>
      </w:r>
      <w:r w:rsidRPr="003A1000">
        <w:rPr>
          <w:bCs/>
          <w:color w:val="1F497D" w:themeColor="text2"/>
        </w:rPr>
        <w:t>може да се извърши чрез вътрешно преразпределение</w:t>
      </w:r>
      <w:r w:rsidR="00A902E5" w:rsidRPr="003A1000">
        <w:rPr>
          <w:bCs/>
          <w:color w:val="1F497D" w:themeColor="text2"/>
        </w:rPr>
        <w:t>.</w:t>
      </w:r>
    </w:p>
    <w:p w14:paraId="31C8E595" w14:textId="77777777" w:rsidR="004501A6" w:rsidRPr="003A1000" w:rsidRDefault="004501A6"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НИНКН извършва както предварителната така и заключителната оценка на всички обекти НКЦ. С допълнение на правилата за целево финансиране, следва да се даде възможност всички допустими, съгласно чл. 57, ал.1 от ЗКН, участници в процеса да бъдат допуснати до дейност, която да бъде целево финансирана от държавата и да доведе до решаване на проблема с големия брой декларирани обекти с временна защита. Насочване на държавни средства в дейността по изучаване на обектите (особено тези с временен статут) би довело до дългосрочно подпомагане на собствениците на НКЦ, за които ще бъдат представени прозрачни и ясно формулирани условия за </w:t>
      </w:r>
      <w:r w:rsidR="00180A3A" w:rsidRPr="003A1000">
        <w:rPr>
          <w:bCs/>
          <w:color w:val="1F497D" w:themeColor="text2"/>
        </w:rPr>
        <w:t>опазване</w:t>
      </w:r>
      <w:r w:rsidRPr="003A1000">
        <w:rPr>
          <w:bCs/>
          <w:color w:val="1F497D" w:themeColor="text2"/>
        </w:rPr>
        <w:t xml:space="preserve"> на техните обекти. </w:t>
      </w:r>
    </w:p>
    <w:p w14:paraId="031C57A1" w14:textId="77777777" w:rsidR="00901283" w:rsidRPr="003A1000" w:rsidRDefault="00901283" w:rsidP="00A20B86">
      <w:pPr>
        <w:spacing w:after="120"/>
        <w:jc w:val="both"/>
        <w:rPr>
          <w:b/>
          <w:color w:val="1F497D" w:themeColor="text2"/>
        </w:rPr>
      </w:pPr>
    </w:p>
    <w:p w14:paraId="715A6E70" w14:textId="77777777" w:rsidR="00901283" w:rsidRPr="003A1000" w:rsidRDefault="00D156E5" w:rsidP="00A20B86">
      <w:pPr>
        <w:spacing w:after="120"/>
        <w:jc w:val="both"/>
        <w:rPr>
          <w:b/>
          <w:color w:val="1F497D" w:themeColor="text2"/>
        </w:rPr>
      </w:pPr>
      <w:r w:rsidRPr="003A1000">
        <w:rPr>
          <w:b/>
          <w:color w:val="1F497D" w:themeColor="text2"/>
        </w:rPr>
        <w:t>Предложения за подобрения:</w:t>
      </w:r>
    </w:p>
    <w:p w14:paraId="354BAC50" w14:textId="77777777" w:rsidR="00901283" w:rsidRPr="003A1000" w:rsidRDefault="00D156E5" w:rsidP="00A20B86">
      <w:pPr>
        <w:spacing w:after="120"/>
        <w:jc w:val="both"/>
        <w:rPr>
          <w:color w:val="1F497D" w:themeColor="text2"/>
        </w:rPr>
      </w:pPr>
      <w:r w:rsidRPr="003A1000">
        <w:rPr>
          <w:color w:val="1F497D" w:themeColor="text2"/>
        </w:rPr>
        <w:lastRenderedPageBreak/>
        <w:t>Необходимо е да се предприемат следните действия за подобряване ефективността на процедурата по подпомагане на собствениците:</w:t>
      </w:r>
    </w:p>
    <w:p w14:paraId="331E3994" w14:textId="77777777" w:rsidR="00901283" w:rsidRPr="003A1000" w:rsidRDefault="00032A6D" w:rsidP="00A20B86">
      <w:pPr>
        <w:pStyle w:val="ListParagraph"/>
        <w:numPr>
          <w:ilvl w:val="0"/>
          <w:numId w:val="66"/>
        </w:numPr>
        <w:spacing w:after="120"/>
        <w:ind w:left="567" w:hanging="283"/>
        <w:jc w:val="both"/>
        <w:rPr>
          <w:bCs/>
          <w:color w:val="1F497D" w:themeColor="text2"/>
        </w:rPr>
      </w:pPr>
      <w:r w:rsidRPr="003A1000">
        <w:rPr>
          <w:bCs/>
          <w:color w:val="1F497D" w:themeColor="text2"/>
        </w:rPr>
        <w:t>Финансовото п</w:t>
      </w:r>
      <w:r w:rsidR="00D156E5" w:rsidRPr="003A1000">
        <w:rPr>
          <w:bCs/>
          <w:color w:val="1F497D" w:themeColor="text2"/>
        </w:rPr>
        <w:t xml:space="preserve">одпомагане на собствениците на НКЦ да бъде предвидено изрично и в </w:t>
      </w:r>
      <w:r w:rsidR="00A00AA1" w:rsidRPr="003A1000">
        <w:rPr>
          <w:bCs/>
          <w:color w:val="1F497D" w:themeColor="text2"/>
        </w:rPr>
        <w:t xml:space="preserve">ЗКН </w:t>
      </w:r>
      <w:r w:rsidR="00D156E5" w:rsidRPr="003A1000">
        <w:rPr>
          <w:bCs/>
          <w:color w:val="1F497D" w:themeColor="text2"/>
        </w:rPr>
        <w:t>като правомощие на министъра на културата</w:t>
      </w:r>
      <w:r w:rsidR="00A00AA1" w:rsidRPr="003A1000">
        <w:rPr>
          <w:bCs/>
          <w:color w:val="1F497D" w:themeColor="text2"/>
        </w:rPr>
        <w:t>;</w:t>
      </w:r>
    </w:p>
    <w:p w14:paraId="2993A54E" w14:textId="77777777" w:rsidR="00180A3A" w:rsidRPr="003A1000" w:rsidRDefault="00180A3A" w:rsidP="0048214B">
      <w:pPr>
        <w:pStyle w:val="ListParagraph"/>
        <w:numPr>
          <w:ilvl w:val="0"/>
          <w:numId w:val="66"/>
        </w:numPr>
        <w:spacing w:after="120"/>
        <w:ind w:left="567" w:hanging="283"/>
        <w:jc w:val="both"/>
        <w:rPr>
          <w:bCs/>
          <w:color w:val="1F497D" w:themeColor="text2"/>
        </w:rPr>
      </w:pPr>
      <w:r w:rsidRPr="003A1000">
        <w:rPr>
          <w:bCs/>
          <w:color w:val="1F497D" w:themeColor="text2"/>
        </w:rPr>
        <w:t xml:space="preserve">В програмата да се допусне финансиране на проучване на обекти КНЦ с временен статут, както и дейности по консервация, реставрация и експониране на НКЦ.  </w:t>
      </w:r>
    </w:p>
    <w:p w14:paraId="20396034"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Да бъде </w:t>
      </w:r>
      <w:r w:rsidR="004501A6" w:rsidRPr="003A1000">
        <w:rPr>
          <w:bCs/>
          <w:color w:val="1F497D" w:themeColor="text2"/>
        </w:rPr>
        <w:t xml:space="preserve">променен цялостният график на програмата и </w:t>
      </w:r>
      <w:r w:rsidRPr="003A1000">
        <w:rPr>
          <w:bCs/>
          <w:color w:val="1F497D" w:themeColor="text2"/>
        </w:rPr>
        <w:t>изтеглено началото на процедурата</w:t>
      </w:r>
      <w:r w:rsidRPr="003A1000">
        <w:rPr>
          <w:color w:val="1F497D" w:themeColor="text2"/>
        </w:rPr>
        <w:t xml:space="preserve"> за кандидатстване от началото на февруари на началото на месец ноември и реалното сключване на договорите да се извърши през месец</w:t>
      </w:r>
      <w:r w:rsidR="00595E13" w:rsidRPr="003A1000">
        <w:rPr>
          <w:color w:val="1F497D" w:themeColor="text2"/>
        </w:rPr>
        <w:t>ите февруари - март</w:t>
      </w:r>
      <w:r w:rsidR="003053CC" w:rsidRPr="003A1000">
        <w:rPr>
          <w:color w:val="1F497D" w:themeColor="text2"/>
        </w:rPr>
        <w:t>;</w:t>
      </w:r>
    </w:p>
    <w:p w14:paraId="542C6D93"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Да се </w:t>
      </w:r>
      <w:r w:rsidR="00C247F4" w:rsidRPr="003A1000">
        <w:rPr>
          <w:color w:val="1F497D" w:themeColor="text2"/>
        </w:rPr>
        <w:t>променят</w:t>
      </w:r>
      <w:r w:rsidRPr="003A1000">
        <w:rPr>
          <w:color w:val="1F497D" w:themeColor="text2"/>
        </w:rPr>
        <w:t xml:space="preserve"> изискваните към заявлението</w:t>
      </w:r>
      <w:r w:rsidR="00C247F4" w:rsidRPr="003A1000">
        <w:rPr>
          <w:color w:val="1F497D" w:themeColor="text2"/>
        </w:rPr>
        <w:t xml:space="preserve"> документи</w:t>
      </w:r>
      <w:r w:rsidR="00A00AA1" w:rsidRPr="003A1000">
        <w:rPr>
          <w:color w:val="1F497D" w:themeColor="text2"/>
        </w:rPr>
        <w:t>;</w:t>
      </w:r>
    </w:p>
    <w:p w14:paraId="47749391"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Да се направи диференциация на средствата</w:t>
      </w:r>
      <w:r w:rsidR="001A6E05" w:rsidRPr="003A1000">
        <w:rPr>
          <w:color w:val="1F497D" w:themeColor="text2"/>
        </w:rPr>
        <w:t xml:space="preserve">, като се разширят възможностите за подпомагане </w:t>
      </w:r>
      <w:r w:rsidRPr="003A1000">
        <w:rPr>
          <w:color w:val="1F497D" w:themeColor="text2"/>
        </w:rPr>
        <w:t>на частни собственици</w:t>
      </w:r>
      <w:r w:rsidR="00A00AA1" w:rsidRPr="003A1000">
        <w:rPr>
          <w:color w:val="1F497D" w:themeColor="text2"/>
        </w:rPr>
        <w:t>;</w:t>
      </w:r>
    </w:p>
    <w:p w14:paraId="5E4E027B"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Да се определи горна граница за кандидатстване от частни собственици</w:t>
      </w:r>
      <w:r w:rsidR="00A00AA1" w:rsidRPr="003A1000">
        <w:rPr>
          <w:color w:val="1F497D" w:themeColor="text2"/>
        </w:rPr>
        <w:t>;</w:t>
      </w:r>
    </w:p>
    <w:p w14:paraId="71C21C98" w14:textId="77777777" w:rsidR="00901283" w:rsidRPr="003A1000" w:rsidRDefault="00A00AA1" w:rsidP="00A20B86">
      <w:pPr>
        <w:pStyle w:val="ListParagraph"/>
        <w:numPr>
          <w:ilvl w:val="0"/>
          <w:numId w:val="66"/>
        </w:numPr>
        <w:spacing w:after="120"/>
        <w:ind w:left="567" w:hanging="283"/>
        <w:jc w:val="both"/>
        <w:rPr>
          <w:bCs/>
          <w:color w:val="1F497D" w:themeColor="text2"/>
        </w:rPr>
      </w:pPr>
      <w:r w:rsidRPr="003A1000">
        <w:rPr>
          <w:color w:val="1F497D" w:themeColor="text2"/>
        </w:rPr>
        <w:t>Д</w:t>
      </w:r>
      <w:r w:rsidR="00D156E5" w:rsidRPr="003A1000">
        <w:rPr>
          <w:color w:val="1F497D" w:themeColor="text2"/>
        </w:rPr>
        <w:t>а се направи анализ на необходимото финансиране, с оглед получаваните заявления всяка година</w:t>
      </w:r>
      <w:r w:rsidRPr="003A1000">
        <w:rPr>
          <w:color w:val="1F497D" w:themeColor="text2"/>
        </w:rPr>
        <w:t xml:space="preserve">. С цел въвеждане на обоснованост и пропорционалност, </w:t>
      </w:r>
      <w:r w:rsidR="00D156E5" w:rsidRPr="003A1000">
        <w:rPr>
          <w:color w:val="1F497D" w:themeColor="text2"/>
        </w:rPr>
        <w:t xml:space="preserve">на база на това </w:t>
      </w:r>
      <w:r w:rsidRPr="003A1000">
        <w:rPr>
          <w:color w:val="1F497D" w:themeColor="text2"/>
        </w:rPr>
        <w:t xml:space="preserve">следва </w:t>
      </w:r>
      <w:r w:rsidR="00D156E5" w:rsidRPr="003A1000">
        <w:rPr>
          <w:color w:val="1F497D" w:themeColor="text2"/>
        </w:rPr>
        <w:t>да се разработи механизъм за определяне на необходимото финансиране от</w:t>
      </w:r>
      <w:r w:rsidR="00D156E5" w:rsidRPr="003A1000">
        <w:rPr>
          <w:bCs/>
          <w:color w:val="1F497D" w:themeColor="text2"/>
        </w:rPr>
        <w:t xml:space="preserve"> държавния бюджет, като се вземат предвид наличните възможности към дадения момент.</w:t>
      </w:r>
    </w:p>
    <w:p w14:paraId="3ECFF359" w14:textId="77777777" w:rsidR="00901283" w:rsidRPr="003A1000" w:rsidRDefault="00901283" w:rsidP="00A20B86">
      <w:pPr>
        <w:spacing w:after="120"/>
        <w:ind w:firstLine="720"/>
        <w:jc w:val="both"/>
        <w:rPr>
          <w:b/>
          <w:color w:val="1F497D" w:themeColor="text2"/>
        </w:rPr>
      </w:pPr>
    </w:p>
    <w:p w14:paraId="4AB7682F" w14:textId="77777777" w:rsidR="00901283" w:rsidRPr="003A1000" w:rsidRDefault="00D156E5" w:rsidP="00A20B86">
      <w:pPr>
        <w:spacing w:after="120"/>
        <w:jc w:val="both"/>
        <w:rPr>
          <w:b/>
          <w:color w:val="1F497D" w:themeColor="text2"/>
        </w:rPr>
      </w:pPr>
      <w:r w:rsidRPr="003A1000">
        <w:rPr>
          <w:b/>
          <w:color w:val="1F497D" w:themeColor="text2"/>
        </w:rPr>
        <w:t>Административни услуги, предоставяни от МК</w:t>
      </w:r>
    </w:p>
    <w:p w14:paraId="7924BE85" w14:textId="77777777" w:rsidR="00901283" w:rsidRPr="003A1000" w:rsidRDefault="00D156E5" w:rsidP="00A20B86">
      <w:pPr>
        <w:spacing w:after="120"/>
        <w:jc w:val="both"/>
        <w:rPr>
          <w:color w:val="1F497D" w:themeColor="text2"/>
        </w:rPr>
      </w:pPr>
      <w:r w:rsidRPr="003A1000">
        <w:rPr>
          <w:color w:val="1F497D" w:themeColor="text2"/>
        </w:rPr>
        <w:t xml:space="preserve">Министерството предлага следните административни услуги, свързани с </w:t>
      </w:r>
      <w:r w:rsidR="006A6BA9" w:rsidRPr="003A1000">
        <w:rPr>
          <w:color w:val="1F497D" w:themeColor="text2"/>
        </w:rPr>
        <w:t>НКЦ</w:t>
      </w:r>
      <w:r w:rsidRPr="003A1000">
        <w:rPr>
          <w:color w:val="1F497D" w:themeColor="text2"/>
        </w:rPr>
        <w:t>, вписани в Регистъра на услугите, който е част от Административния регистър</w:t>
      </w:r>
      <w:r w:rsidRPr="003A1000">
        <w:rPr>
          <w:rStyle w:val="FootnoteReference"/>
          <w:color w:val="1F497D" w:themeColor="text2"/>
        </w:rPr>
        <w:footnoteReference w:id="3"/>
      </w:r>
      <w:r w:rsidRPr="003A1000">
        <w:rPr>
          <w:color w:val="1F497D" w:themeColor="text2"/>
        </w:rPr>
        <w:t>:</w:t>
      </w:r>
    </w:p>
    <w:p w14:paraId="11ADE04B" w14:textId="77777777" w:rsidR="00901283" w:rsidRPr="003A1000" w:rsidRDefault="00901283" w:rsidP="00A20B86">
      <w:pPr>
        <w:spacing w:after="120"/>
        <w:ind w:firstLine="540"/>
        <w:jc w:val="both"/>
        <w:rPr>
          <w:color w:val="1F497D" w:themeColor="text2"/>
        </w:rPr>
      </w:pP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76"/>
        <w:gridCol w:w="6214"/>
        <w:gridCol w:w="1666"/>
      </w:tblGrid>
      <w:tr w:rsidR="005830D0" w:rsidRPr="003A1000" w14:paraId="1D2546C4" w14:textId="77777777" w:rsidTr="00D156E5">
        <w:trPr>
          <w:trHeight w:val="300"/>
        </w:trPr>
        <w:tc>
          <w:tcPr>
            <w:tcW w:w="1276" w:type="dxa"/>
            <w:noWrap/>
            <w:vAlign w:val="bottom"/>
          </w:tcPr>
          <w:p w14:paraId="568246FB" w14:textId="77777777" w:rsidR="00901283" w:rsidRPr="003A1000" w:rsidRDefault="00D156E5" w:rsidP="00A20B86">
            <w:pPr>
              <w:spacing w:after="120"/>
              <w:jc w:val="center"/>
              <w:rPr>
                <w:b/>
                <w:color w:val="1F497D" w:themeColor="text2"/>
              </w:rPr>
            </w:pPr>
            <w:r w:rsidRPr="003A1000">
              <w:rPr>
                <w:b/>
                <w:color w:val="1F497D" w:themeColor="text2"/>
              </w:rPr>
              <w:t>Номер на услугата</w:t>
            </w:r>
          </w:p>
        </w:tc>
        <w:tc>
          <w:tcPr>
            <w:tcW w:w="6214" w:type="dxa"/>
            <w:noWrap/>
            <w:vAlign w:val="bottom"/>
          </w:tcPr>
          <w:p w14:paraId="5EE9EBB1" w14:textId="77777777" w:rsidR="00901283" w:rsidRPr="003A1000" w:rsidRDefault="00D156E5" w:rsidP="00A20B86">
            <w:pPr>
              <w:spacing w:after="120"/>
              <w:jc w:val="center"/>
              <w:rPr>
                <w:b/>
                <w:color w:val="1F497D" w:themeColor="text2"/>
              </w:rPr>
            </w:pPr>
            <w:r w:rsidRPr="003A1000">
              <w:rPr>
                <w:b/>
                <w:color w:val="1F497D" w:themeColor="text2"/>
              </w:rPr>
              <w:t>Наименование на услугата</w:t>
            </w:r>
          </w:p>
          <w:p w14:paraId="4F03BD57" w14:textId="77777777" w:rsidR="00901283" w:rsidRPr="003A1000" w:rsidRDefault="00901283" w:rsidP="00A20B86">
            <w:pPr>
              <w:spacing w:after="120"/>
              <w:jc w:val="center"/>
              <w:rPr>
                <w:b/>
                <w:color w:val="1F497D" w:themeColor="text2"/>
              </w:rPr>
            </w:pPr>
          </w:p>
        </w:tc>
        <w:tc>
          <w:tcPr>
            <w:tcW w:w="1666" w:type="dxa"/>
            <w:noWrap/>
            <w:vAlign w:val="bottom"/>
          </w:tcPr>
          <w:p w14:paraId="5D839CDA" w14:textId="77777777" w:rsidR="00901283" w:rsidRPr="003A1000" w:rsidRDefault="00D156E5" w:rsidP="00A20B86">
            <w:pPr>
              <w:spacing w:after="120"/>
              <w:jc w:val="center"/>
              <w:rPr>
                <w:b/>
                <w:color w:val="1F497D" w:themeColor="text2"/>
              </w:rPr>
            </w:pPr>
            <w:r w:rsidRPr="003A1000">
              <w:rPr>
                <w:b/>
                <w:color w:val="1F497D" w:themeColor="text2"/>
              </w:rPr>
              <w:t>Предоставени през 2016 г.</w:t>
            </w:r>
          </w:p>
        </w:tc>
      </w:tr>
      <w:tr w:rsidR="005830D0" w:rsidRPr="003A1000" w14:paraId="623FEF0D" w14:textId="77777777" w:rsidTr="00D156E5">
        <w:trPr>
          <w:trHeight w:val="300"/>
        </w:trPr>
        <w:tc>
          <w:tcPr>
            <w:tcW w:w="1276" w:type="dxa"/>
            <w:noWrap/>
            <w:vAlign w:val="bottom"/>
          </w:tcPr>
          <w:p w14:paraId="3A189270" w14:textId="77777777" w:rsidR="00901283" w:rsidRPr="003A1000" w:rsidRDefault="00D156E5" w:rsidP="00A20B86">
            <w:pPr>
              <w:spacing w:before="120" w:after="120"/>
              <w:jc w:val="right"/>
              <w:rPr>
                <w:color w:val="1F497D" w:themeColor="text2"/>
              </w:rPr>
            </w:pPr>
            <w:r w:rsidRPr="003A1000">
              <w:rPr>
                <w:color w:val="1F497D" w:themeColor="text2"/>
              </w:rPr>
              <w:t>1833</w:t>
            </w:r>
          </w:p>
        </w:tc>
        <w:tc>
          <w:tcPr>
            <w:tcW w:w="6214" w:type="dxa"/>
            <w:noWrap/>
            <w:vAlign w:val="bottom"/>
          </w:tcPr>
          <w:p w14:paraId="5BB6A63B" w14:textId="77777777" w:rsidR="00901283" w:rsidRPr="003A1000" w:rsidRDefault="00D156E5" w:rsidP="00A20B86">
            <w:pPr>
              <w:spacing w:before="120" w:after="120"/>
              <w:rPr>
                <w:color w:val="1F497D" w:themeColor="text2"/>
              </w:rPr>
            </w:pPr>
            <w:r w:rsidRPr="003A1000">
              <w:rPr>
                <w:color w:val="1F497D" w:themeColor="text2"/>
              </w:rPr>
              <w:t xml:space="preserve">Издаване на </w:t>
            </w:r>
            <w:proofErr w:type="spellStart"/>
            <w:r w:rsidRPr="003A1000">
              <w:rPr>
                <w:color w:val="1F497D" w:themeColor="text2"/>
              </w:rPr>
              <w:t>съгласувателно</w:t>
            </w:r>
            <w:proofErr w:type="spellEnd"/>
            <w:r w:rsidRPr="003A1000">
              <w:rPr>
                <w:color w:val="1F497D" w:themeColor="text2"/>
              </w:rPr>
              <w:t xml:space="preserve"> становище и заверка на инвестиционни проекти и искания за намеси в защитени територии за опазване на културното наследство</w:t>
            </w:r>
          </w:p>
        </w:tc>
        <w:tc>
          <w:tcPr>
            <w:tcW w:w="1666" w:type="dxa"/>
            <w:noWrap/>
            <w:vAlign w:val="bottom"/>
          </w:tcPr>
          <w:p w14:paraId="09141395" w14:textId="77777777" w:rsidR="00901283" w:rsidRPr="003A1000" w:rsidRDefault="00D156E5" w:rsidP="00A20B86">
            <w:pPr>
              <w:spacing w:before="120" w:after="120"/>
              <w:jc w:val="right"/>
              <w:rPr>
                <w:color w:val="1F497D" w:themeColor="text2"/>
              </w:rPr>
            </w:pPr>
            <w:r w:rsidRPr="003A1000">
              <w:rPr>
                <w:color w:val="1F497D" w:themeColor="text2"/>
              </w:rPr>
              <w:t>3277</w:t>
            </w:r>
          </w:p>
        </w:tc>
      </w:tr>
      <w:tr w:rsidR="005830D0" w:rsidRPr="003A1000" w14:paraId="602B8474" w14:textId="77777777" w:rsidTr="00D156E5">
        <w:trPr>
          <w:trHeight w:val="300"/>
        </w:trPr>
        <w:tc>
          <w:tcPr>
            <w:tcW w:w="1276" w:type="dxa"/>
            <w:noWrap/>
            <w:vAlign w:val="bottom"/>
          </w:tcPr>
          <w:p w14:paraId="49C2C134" w14:textId="77777777" w:rsidR="00901283" w:rsidRPr="003A1000" w:rsidRDefault="00D156E5" w:rsidP="00A20B86">
            <w:pPr>
              <w:spacing w:before="120" w:after="120"/>
              <w:jc w:val="right"/>
              <w:rPr>
                <w:color w:val="1F497D" w:themeColor="text2"/>
              </w:rPr>
            </w:pPr>
            <w:r w:rsidRPr="003A1000">
              <w:rPr>
                <w:color w:val="1F497D" w:themeColor="text2"/>
              </w:rPr>
              <w:t>1381</w:t>
            </w:r>
          </w:p>
        </w:tc>
        <w:tc>
          <w:tcPr>
            <w:tcW w:w="6214" w:type="dxa"/>
            <w:noWrap/>
            <w:vAlign w:val="bottom"/>
          </w:tcPr>
          <w:p w14:paraId="4F7ACEEB" w14:textId="77777777" w:rsidR="00901283" w:rsidRPr="003A1000" w:rsidRDefault="00D156E5" w:rsidP="00A20B86">
            <w:pPr>
              <w:spacing w:before="120" w:after="120"/>
              <w:rPr>
                <w:color w:val="1F497D" w:themeColor="text2"/>
              </w:rPr>
            </w:pPr>
            <w:r w:rsidRPr="003A1000">
              <w:rPr>
                <w:color w:val="1F497D" w:themeColor="text2"/>
              </w:rPr>
              <w:t>Предоставяне на статут на недвижима културна ценност и определяне на окончателната класификация, категоризация и режими за опазване</w:t>
            </w:r>
          </w:p>
        </w:tc>
        <w:tc>
          <w:tcPr>
            <w:tcW w:w="1666" w:type="dxa"/>
            <w:noWrap/>
            <w:vAlign w:val="bottom"/>
          </w:tcPr>
          <w:p w14:paraId="3560DDD8" w14:textId="77777777" w:rsidR="00901283" w:rsidRPr="003A1000" w:rsidRDefault="00D156E5" w:rsidP="00A20B86">
            <w:pPr>
              <w:spacing w:before="120" w:after="120"/>
              <w:jc w:val="right"/>
              <w:rPr>
                <w:color w:val="1F497D" w:themeColor="text2"/>
              </w:rPr>
            </w:pPr>
            <w:r w:rsidRPr="003A1000">
              <w:rPr>
                <w:color w:val="1F497D" w:themeColor="text2"/>
              </w:rPr>
              <w:t>33</w:t>
            </w:r>
          </w:p>
        </w:tc>
      </w:tr>
      <w:tr w:rsidR="005830D0" w:rsidRPr="003A1000" w14:paraId="74A30A31" w14:textId="77777777" w:rsidTr="00D156E5">
        <w:trPr>
          <w:trHeight w:val="300"/>
        </w:trPr>
        <w:tc>
          <w:tcPr>
            <w:tcW w:w="1276" w:type="dxa"/>
            <w:noWrap/>
            <w:vAlign w:val="bottom"/>
          </w:tcPr>
          <w:p w14:paraId="00853FF2" w14:textId="77777777" w:rsidR="00901283" w:rsidRPr="003A1000" w:rsidRDefault="00D156E5" w:rsidP="00A20B86">
            <w:pPr>
              <w:spacing w:before="120" w:after="120"/>
              <w:jc w:val="right"/>
              <w:rPr>
                <w:color w:val="1F497D" w:themeColor="text2"/>
              </w:rPr>
            </w:pPr>
            <w:r w:rsidRPr="003A1000">
              <w:rPr>
                <w:color w:val="1F497D" w:themeColor="text2"/>
              </w:rPr>
              <w:t>926</w:t>
            </w:r>
          </w:p>
        </w:tc>
        <w:tc>
          <w:tcPr>
            <w:tcW w:w="6214" w:type="dxa"/>
            <w:noWrap/>
            <w:vAlign w:val="bottom"/>
          </w:tcPr>
          <w:p w14:paraId="12F2C650" w14:textId="77777777" w:rsidR="00901283" w:rsidRPr="003A1000" w:rsidRDefault="00D156E5" w:rsidP="00A20B86">
            <w:pPr>
              <w:spacing w:before="120" w:after="120"/>
              <w:rPr>
                <w:color w:val="1F497D" w:themeColor="text2"/>
              </w:rPr>
            </w:pPr>
            <w:r w:rsidRPr="003A1000">
              <w:rPr>
                <w:color w:val="1F497D" w:themeColor="text2"/>
              </w:rPr>
              <w:t>Прекратяване на временния режим за опазване на декларираната недвижима културна ценност</w:t>
            </w:r>
          </w:p>
        </w:tc>
        <w:tc>
          <w:tcPr>
            <w:tcW w:w="1666" w:type="dxa"/>
            <w:noWrap/>
            <w:vAlign w:val="bottom"/>
          </w:tcPr>
          <w:p w14:paraId="06AEA2AA" w14:textId="77777777" w:rsidR="00901283" w:rsidRPr="003A1000" w:rsidRDefault="00D156E5" w:rsidP="00A20B86">
            <w:pPr>
              <w:spacing w:before="120" w:after="120"/>
              <w:jc w:val="right"/>
              <w:rPr>
                <w:color w:val="1F497D" w:themeColor="text2"/>
              </w:rPr>
            </w:pPr>
            <w:r w:rsidRPr="003A1000">
              <w:rPr>
                <w:color w:val="1F497D" w:themeColor="text2"/>
              </w:rPr>
              <w:t>11</w:t>
            </w:r>
          </w:p>
        </w:tc>
      </w:tr>
      <w:tr w:rsidR="005830D0" w:rsidRPr="003A1000" w14:paraId="53CACAB4" w14:textId="77777777" w:rsidTr="00D156E5">
        <w:trPr>
          <w:trHeight w:val="300"/>
        </w:trPr>
        <w:tc>
          <w:tcPr>
            <w:tcW w:w="1276" w:type="dxa"/>
            <w:noWrap/>
            <w:vAlign w:val="bottom"/>
          </w:tcPr>
          <w:p w14:paraId="2DCAE55D" w14:textId="77777777" w:rsidR="00901283" w:rsidRPr="003A1000" w:rsidRDefault="00D156E5" w:rsidP="00A20B86">
            <w:pPr>
              <w:spacing w:before="120" w:after="120"/>
              <w:jc w:val="right"/>
              <w:rPr>
                <w:color w:val="1F497D" w:themeColor="text2"/>
              </w:rPr>
            </w:pPr>
            <w:r w:rsidRPr="003A1000">
              <w:rPr>
                <w:color w:val="1F497D" w:themeColor="text2"/>
              </w:rPr>
              <w:t>1608</w:t>
            </w:r>
          </w:p>
        </w:tc>
        <w:tc>
          <w:tcPr>
            <w:tcW w:w="6214" w:type="dxa"/>
            <w:noWrap/>
            <w:vAlign w:val="bottom"/>
          </w:tcPr>
          <w:p w14:paraId="5BCDDDB3" w14:textId="77777777" w:rsidR="00901283" w:rsidRPr="003A1000" w:rsidRDefault="00D156E5" w:rsidP="00A20B86">
            <w:pPr>
              <w:spacing w:before="120" w:after="120"/>
              <w:rPr>
                <w:color w:val="1F497D" w:themeColor="text2"/>
              </w:rPr>
            </w:pPr>
            <w:r w:rsidRPr="003A1000">
              <w:rPr>
                <w:color w:val="1F497D" w:themeColor="text2"/>
              </w:rPr>
              <w:t>Промяна на статута на недвижима културна ценност, както и отписването от Националния регистър на недвижимите културни ценности</w:t>
            </w:r>
          </w:p>
        </w:tc>
        <w:tc>
          <w:tcPr>
            <w:tcW w:w="1666" w:type="dxa"/>
            <w:noWrap/>
            <w:vAlign w:val="bottom"/>
          </w:tcPr>
          <w:p w14:paraId="03BF0FB8" w14:textId="77777777" w:rsidR="00901283" w:rsidRPr="003A1000" w:rsidRDefault="00D156E5" w:rsidP="00A20B86">
            <w:pPr>
              <w:spacing w:before="120" w:after="120"/>
              <w:jc w:val="right"/>
              <w:rPr>
                <w:color w:val="1F497D" w:themeColor="text2"/>
              </w:rPr>
            </w:pPr>
            <w:r w:rsidRPr="003A1000">
              <w:rPr>
                <w:color w:val="1F497D" w:themeColor="text2"/>
              </w:rPr>
              <w:t>11</w:t>
            </w:r>
          </w:p>
        </w:tc>
      </w:tr>
      <w:tr w:rsidR="005830D0" w:rsidRPr="003A1000" w14:paraId="1E68C641" w14:textId="77777777" w:rsidTr="00D156E5">
        <w:trPr>
          <w:trHeight w:val="300"/>
        </w:trPr>
        <w:tc>
          <w:tcPr>
            <w:tcW w:w="1276" w:type="dxa"/>
            <w:noWrap/>
            <w:vAlign w:val="bottom"/>
          </w:tcPr>
          <w:p w14:paraId="25CF3276" w14:textId="77777777" w:rsidR="00901283" w:rsidRPr="003A1000" w:rsidRDefault="00D156E5" w:rsidP="00A20B86">
            <w:pPr>
              <w:spacing w:before="120" w:after="120"/>
              <w:jc w:val="right"/>
              <w:rPr>
                <w:color w:val="1F497D" w:themeColor="text2"/>
              </w:rPr>
            </w:pPr>
            <w:r w:rsidRPr="003A1000">
              <w:rPr>
                <w:color w:val="1F497D" w:themeColor="text2"/>
              </w:rPr>
              <w:t>296</w:t>
            </w:r>
          </w:p>
        </w:tc>
        <w:tc>
          <w:tcPr>
            <w:tcW w:w="6214" w:type="dxa"/>
            <w:noWrap/>
            <w:vAlign w:val="bottom"/>
          </w:tcPr>
          <w:p w14:paraId="18CF8EE5" w14:textId="77777777" w:rsidR="00901283" w:rsidRPr="003A1000" w:rsidRDefault="00D156E5" w:rsidP="00A20B86">
            <w:pPr>
              <w:spacing w:before="120" w:after="120"/>
              <w:rPr>
                <w:color w:val="1F497D" w:themeColor="text2"/>
              </w:rPr>
            </w:pPr>
            <w:r w:rsidRPr="003A1000">
              <w:rPr>
                <w:color w:val="1F497D" w:themeColor="text2"/>
              </w:rPr>
              <w:t xml:space="preserve">Регистриране на лицата, които имат право за извършват </w:t>
            </w:r>
            <w:r w:rsidRPr="003A1000">
              <w:rPr>
                <w:color w:val="1F497D" w:themeColor="text2"/>
              </w:rPr>
              <w:lastRenderedPageBreak/>
              <w:t>дейности по консервация и реставрация на културни ценности</w:t>
            </w:r>
          </w:p>
        </w:tc>
        <w:tc>
          <w:tcPr>
            <w:tcW w:w="1666" w:type="dxa"/>
            <w:noWrap/>
            <w:vAlign w:val="bottom"/>
          </w:tcPr>
          <w:p w14:paraId="6DA9993E" w14:textId="77777777" w:rsidR="00901283" w:rsidRPr="003A1000" w:rsidRDefault="00D156E5" w:rsidP="00A20B86">
            <w:pPr>
              <w:spacing w:before="120" w:after="120"/>
              <w:jc w:val="right"/>
              <w:rPr>
                <w:color w:val="1F497D" w:themeColor="text2"/>
              </w:rPr>
            </w:pPr>
            <w:r w:rsidRPr="003A1000">
              <w:rPr>
                <w:color w:val="1F497D" w:themeColor="text2"/>
              </w:rPr>
              <w:lastRenderedPageBreak/>
              <w:t>32</w:t>
            </w:r>
          </w:p>
        </w:tc>
      </w:tr>
      <w:tr w:rsidR="005830D0" w:rsidRPr="003A1000" w14:paraId="1FE5124C" w14:textId="77777777" w:rsidTr="00D156E5">
        <w:trPr>
          <w:trHeight w:val="300"/>
        </w:trPr>
        <w:tc>
          <w:tcPr>
            <w:tcW w:w="1276" w:type="dxa"/>
            <w:noWrap/>
            <w:vAlign w:val="bottom"/>
          </w:tcPr>
          <w:p w14:paraId="348A604A" w14:textId="77777777" w:rsidR="00901283" w:rsidRPr="003A1000" w:rsidRDefault="00D156E5" w:rsidP="00A20B86">
            <w:pPr>
              <w:spacing w:before="120" w:after="120"/>
              <w:jc w:val="right"/>
              <w:rPr>
                <w:color w:val="1F497D" w:themeColor="text2"/>
              </w:rPr>
            </w:pPr>
            <w:r w:rsidRPr="003A1000">
              <w:rPr>
                <w:color w:val="1F497D" w:themeColor="text2"/>
              </w:rPr>
              <w:lastRenderedPageBreak/>
              <w:t>509</w:t>
            </w:r>
          </w:p>
        </w:tc>
        <w:tc>
          <w:tcPr>
            <w:tcW w:w="6214" w:type="dxa"/>
            <w:noWrap/>
            <w:vAlign w:val="bottom"/>
          </w:tcPr>
          <w:p w14:paraId="3B9CC4F5" w14:textId="77777777" w:rsidR="00901283" w:rsidRPr="003A1000" w:rsidRDefault="00D156E5" w:rsidP="00A20B86">
            <w:pPr>
              <w:spacing w:before="120" w:after="120"/>
              <w:rPr>
                <w:color w:val="1F497D" w:themeColor="text2"/>
              </w:rPr>
            </w:pPr>
            <w:r w:rsidRPr="003A1000">
              <w:rPr>
                <w:color w:val="1F497D" w:themeColor="text2"/>
              </w:rPr>
              <w:t>Регистриране на лицата с право на участие в комисия за идентификация на културни ценности</w:t>
            </w:r>
          </w:p>
        </w:tc>
        <w:tc>
          <w:tcPr>
            <w:tcW w:w="1666" w:type="dxa"/>
            <w:noWrap/>
            <w:vAlign w:val="bottom"/>
          </w:tcPr>
          <w:p w14:paraId="083CCF30" w14:textId="77777777" w:rsidR="00901283" w:rsidRPr="003A1000" w:rsidRDefault="00D156E5" w:rsidP="00A20B86">
            <w:pPr>
              <w:spacing w:before="120" w:after="120"/>
              <w:jc w:val="right"/>
              <w:rPr>
                <w:color w:val="1F497D" w:themeColor="text2"/>
              </w:rPr>
            </w:pPr>
            <w:r w:rsidRPr="003A1000">
              <w:rPr>
                <w:color w:val="1F497D" w:themeColor="text2"/>
              </w:rPr>
              <w:t>21</w:t>
            </w:r>
          </w:p>
        </w:tc>
      </w:tr>
      <w:tr w:rsidR="005830D0" w:rsidRPr="003A1000" w14:paraId="481CE210" w14:textId="77777777" w:rsidTr="00D156E5">
        <w:trPr>
          <w:trHeight w:val="300"/>
        </w:trPr>
        <w:tc>
          <w:tcPr>
            <w:tcW w:w="1276" w:type="dxa"/>
            <w:noWrap/>
            <w:vAlign w:val="bottom"/>
          </w:tcPr>
          <w:p w14:paraId="31FBA761" w14:textId="77777777" w:rsidR="00901283" w:rsidRPr="003A1000" w:rsidRDefault="00D156E5" w:rsidP="00A20B86">
            <w:pPr>
              <w:spacing w:before="120" w:after="120"/>
              <w:jc w:val="right"/>
              <w:rPr>
                <w:color w:val="1F497D" w:themeColor="text2"/>
              </w:rPr>
            </w:pPr>
            <w:r w:rsidRPr="003A1000">
              <w:rPr>
                <w:color w:val="1F497D" w:themeColor="text2"/>
              </w:rPr>
              <w:t>548</w:t>
            </w:r>
          </w:p>
        </w:tc>
        <w:tc>
          <w:tcPr>
            <w:tcW w:w="6214" w:type="dxa"/>
            <w:noWrap/>
            <w:vAlign w:val="bottom"/>
          </w:tcPr>
          <w:p w14:paraId="1E510FCE" w14:textId="77777777" w:rsidR="00901283" w:rsidRPr="003A1000" w:rsidRDefault="00D156E5" w:rsidP="00A20B86">
            <w:pPr>
              <w:spacing w:before="120" w:after="120"/>
              <w:rPr>
                <w:color w:val="1F497D" w:themeColor="text2"/>
              </w:rPr>
            </w:pPr>
            <w:r w:rsidRPr="003A1000">
              <w:rPr>
                <w:color w:val="1F497D" w:themeColor="text2"/>
              </w:rPr>
              <w:t xml:space="preserve">Съгласуване на инвестиционни проекти за изграждане и поставяне на паметници, монументално-декоративни структури и елементи в публични пространства в урбанизирани и </w:t>
            </w:r>
            <w:proofErr w:type="spellStart"/>
            <w:r w:rsidRPr="003A1000">
              <w:rPr>
                <w:color w:val="1F497D" w:themeColor="text2"/>
              </w:rPr>
              <w:t>извънселищни</w:t>
            </w:r>
            <w:proofErr w:type="spellEnd"/>
            <w:r w:rsidRPr="003A1000">
              <w:rPr>
                <w:color w:val="1F497D" w:themeColor="text2"/>
              </w:rPr>
              <w:t xml:space="preserve"> територии, както и тяхното премахване</w:t>
            </w:r>
          </w:p>
        </w:tc>
        <w:tc>
          <w:tcPr>
            <w:tcW w:w="1666" w:type="dxa"/>
            <w:noWrap/>
            <w:vAlign w:val="bottom"/>
          </w:tcPr>
          <w:p w14:paraId="26D803F7" w14:textId="77777777" w:rsidR="00901283" w:rsidRPr="003A1000" w:rsidRDefault="00D156E5" w:rsidP="00A20B86">
            <w:pPr>
              <w:spacing w:before="120" w:after="120"/>
              <w:jc w:val="right"/>
              <w:rPr>
                <w:color w:val="1F497D" w:themeColor="text2"/>
              </w:rPr>
            </w:pPr>
            <w:r w:rsidRPr="003A1000">
              <w:rPr>
                <w:color w:val="1F497D" w:themeColor="text2"/>
              </w:rPr>
              <w:t>1599</w:t>
            </w:r>
          </w:p>
        </w:tc>
      </w:tr>
      <w:tr w:rsidR="005830D0" w:rsidRPr="003A1000" w14:paraId="4C6EEBC0" w14:textId="77777777" w:rsidTr="00D156E5">
        <w:trPr>
          <w:trHeight w:val="300"/>
        </w:trPr>
        <w:tc>
          <w:tcPr>
            <w:tcW w:w="1276" w:type="dxa"/>
            <w:noWrap/>
            <w:vAlign w:val="bottom"/>
          </w:tcPr>
          <w:p w14:paraId="171956A8" w14:textId="77777777" w:rsidR="00901283" w:rsidRPr="003A1000" w:rsidRDefault="00D156E5" w:rsidP="00A20B86">
            <w:pPr>
              <w:spacing w:before="120" w:after="120"/>
              <w:jc w:val="right"/>
              <w:rPr>
                <w:color w:val="1F497D" w:themeColor="text2"/>
              </w:rPr>
            </w:pPr>
            <w:r w:rsidRPr="003A1000">
              <w:rPr>
                <w:color w:val="1F497D" w:themeColor="text2"/>
              </w:rPr>
              <w:t>712</w:t>
            </w:r>
          </w:p>
        </w:tc>
        <w:tc>
          <w:tcPr>
            <w:tcW w:w="6214" w:type="dxa"/>
            <w:noWrap/>
            <w:vAlign w:val="bottom"/>
          </w:tcPr>
          <w:p w14:paraId="421E3283" w14:textId="77777777" w:rsidR="00901283" w:rsidRPr="003A1000" w:rsidRDefault="00D156E5" w:rsidP="00A20B86">
            <w:pPr>
              <w:spacing w:before="120" w:after="120"/>
              <w:rPr>
                <w:color w:val="1F497D" w:themeColor="text2"/>
              </w:rPr>
            </w:pPr>
            <w:r w:rsidRPr="003A1000">
              <w:rPr>
                <w:color w:val="1F497D" w:themeColor="text2"/>
              </w:rPr>
              <w:t>Съгласуване на инвестиционни проекти и искания за намеси в защитени територии за опазване на културното наследство, в случаите, определени в Закона за културното наследство</w:t>
            </w:r>
          </w:p>
        </w:tc>
        <w:tc>
          <w:tcPr>
            <w:tcW w:w="1666" w:type="dxa"/>
            <w:noWrap/>
            <w:vAlign w:val="bottom"/>
          </w:tcPr>
          <w:p w14:paraId="1B84B05F" w14:textId="77777777" w:rsidR="00901283" w:rsidRPr="003A1000" w:rsidRDefault="00D156E5" w:rsidP="00A20B86">
            <w:pPr>
              <w:spacing w:before="120" w:after="120"/>
              <w:jc w:val="right"/>
              <w:rPr>
                <w:color w:val="1F497D" w:themeColor="text2"/>
              </w:rPr>
            </w:pPr>
            <w:r w:rsidRPr="003A1000">
              <w:rPr>
                <w:color w:val="1F497D" w:themeColor="text2"/>
              </w:rPr>
              <w:t>0</w:t>
            </w:r>
          </w:p>
        </w:tc>
      </w:tr>
      <w:tr w:rsidR="005830D0" w:rsidRPr="003A1000" w14:paraId="69BC0C2E" w14:textId="77777777" w:rsidTr="00D156E5">
        <w:trPr>
          <w:trHeight w:val="300"/>
        </w:trPr>
        <w:tc>
          <w:tcPr>
            <w:tcW w:w="1276" w:type="dxa"/>
            <w:noWrap/>
            <w:vAlign w:val="bottom"/>
          </w:tcPr>
          <w:p w14:paraId="56570A47" w14:textId="77777777" w:rsidR="00901283" w:rsidRPr="003A1000" w:rsidRDefault="00D156E5" w:rsidP="00A20B86">
            <w:pPr>
              <w:spacing w:before="120" w:after="120"/>
              <w:jc w:val="right"/>
              <w:rPr>
                <w:color w:val="1F497D" w:themeColor="text2"/>
              </w:rPr>
            </w:pPr>
            <w:r w:rsidRPr="003A1000">
              <w:rPr>
                <w:color w:val="1F497D" w:themeColor="text2"/>
              </w:rPr>
              <w:t>711</w:t>
            </w:r>
          </w:p>
        </w:tc>
        <w:tc>
          <w:tcPr>
            <w:tcW w:w="6214" w:type="dxa"/>
            <w:noWrap/>
            <w:vAlign w:val="bottom"/>
          </w:tcPr>
          <w:p w14:paraId="6432245A" w14:textId="77777777" w:rsidR="00901283" w:rsidRPr="003A1000" w:rsidRDefault="00D156E5" w:rsidP="00A20B86">
            <w:pPr>
              <w:spacing w:before="120" w:after="120"/>
              <w:rPr>
                <w:color w:val="1F497D" w:themeColor="text2"/>
              </w:rPr>
            </w:pPr>
            <w:r w:rsidRPr="003A1000">
              <w:rPr>
                <w:color w:val="1F497D" w:themeColor="text2"/>
              </w:rPr>
              <w:t xml:space="preserve">Съгласуване на планове за опазване и управление, </w:t>
            </w:r>
            <w:proofErr w:type="spellStart"/>
            <w:r w:rsidRPr="003A1000">
              <w:rPr>
                <w:color w:val="1F497D" w:themeColor="text2"/>
              </w:rPr>
              <w:t>устройствени</w:t>
            </w:r>
            <w:proofErr w:type="spellEnd"/>
            <w:r w:rsidRPr="003A1000">
              <w:rPr>
                <w:color w:val="1F497D" w:themeColor="text2"/>
              </w:rPr>
              <w:t xml:space="preserve"> схеми и планове и специфичните правила и нормативи към тях, както и заданията за тяхното изготвяне за защитени територии на недвижимото културно наследство</w:t>
            </w:r>
          </w:p>
        </w:tc>
        <w:tc>
          <w:tcPr>
            <w:tcW w:w="1666" w:type="dxa"/>
            <w:noWrap/>
            <w:vAlign w:val="bottom"/>
          </w:tcPr>
          <w:p w14:paraId="72A97360" w14:textId="77777777" w:rsidR="00901283" w:rsidRPr="003A1000" w:rsidRDefault="00D156E5" w:rsidP="00A20B86">
            <w:pPr>
              <w:spacing w:before="120" w:after="120"/>
              <w:jc w:val="right"/>
              <w:rPr>
                <w:color w:val="1F497D" w:themeColor="text2"/>
              </w:rPr>
            </w:pPr>
            <w:r w:rsidRPr="003A1000">
              <w:rPr>
                <w:color w:val="1F497D" w:themeColor="text2"/>
              </w:rPr>
              <w:t>290</w:t>
            </w:r>
          </w:p>
        </w:tc>
      </w:tr>
    </w:tbl>
    <w:p w14:paraId="6E2C2689" w14:textId="77777777" w:rsidR="00901283" w:rsidRPr="003A1000" w:rsidRDefault="00B15BDC" w:rsidP="00A20B86">
      <w:pPr>
        <w:pStyle w:val="Caption"/>
        <w:keepNext/>
        <w:spacing w:after="120"/>
        <w:jc w:val="center"/>
        <w:rPr>
          <w:sz w:val="24"/>
          <w:szCs w:val="24"/>
        </w:rPr>
      </w:pPr>
      <w:bookmarkStart w:id="69" w:name="_Toc1470830"/>
      <w:r w:rsidRPr="003A1000">
        <w:rPr>
          <w:sz w:val="24"/>
          <w:szCs w:val="24"/>
        </w:rPr>
        <w:t xml:space="preserve">Таблица </w:t>
      </w:r>
      <w:r w:rsidR="00145488" w:rsidRPr="003A1000">
        <w:rPr>
          <w:sz w:val="24"/>
          <w:szCs w:val="24"/>
        </w:rPr>
        <w:fldChar w:fldCharType="begin"/>
      </w:r>
      <w:r w:rsidR="00174DF2" w:rsidRPr="003A1000">
        <w:rPr>
          <w:sz w:val="24"/>
          <w:szCs w:val="24"/>
        </w:rPr>
        <w:instrText xml:space="preserve"> SEQ таблица \* ARABIC </w:instrText>
      </w:r>
      <w:r w:rsidR="00145488" w:rsidRPr="003A1000">
        <w:rPr>
          <w:sz w:val="24"/>
          <w:szCs w:val="24"/>
        </w:rPr>
        <w:fldChar w:fldCharType="separate"/>
      </w:r>
      <w:r w:rsidR="00284E6C">
        <w:rPr>
          <w:noProof/>
          <w:sz w:val="24"/>
          <w:szCs w:val="24"/>
        </w:rPr>
        <w:t>9</w:t>
      </w:r>
      <w:r w:rsidR="00145488" w:rsidRPr="003A1000">
        <w:rPr>
          <w:sz w:val="24"/>
          <w:szCs w:val="24"/>
        </w:rPr>
        <w:fldChar w:fldCharType="end"/>
      </w:r>
      <w:r w:rsidRPr="003A1000">
        <w:rPr>
          <w:sz w:val="24"/>
          <w:szCs w:val="24"/>
        </w:rPr>
        <w:t xml:space="preserve"> Предоставени услуги от МК в областта на </w:t>
      </w:r>
      <w:r w:rsidR="006A6BA9" w:rsidRPr="003A1000">
        <w:rPr>
          <w:sz w:val="24"/>
          <w:szCs w:val="24"/>
        </w:rPr>
        <w:t>НКЦ</w:t>
      </w:r>
      <w:r w:rsidRPr="003A1000">
        <w:rPr>
          <w:sz w:val="24"/>
          <w:szCs w:val="24"/>
        </w:rPr>
        <w:t xml:space="preserve"> през 2016 г.</w:t>
      </w:r>
      <w:bookmarkEnd w:id="69"/>
    </w:p>
    <w:p w14:paraId="2ECF5034" w14:textId="77777777" w:rsidR="00006AE7" w:rsidRPr="003A1000" w:rsidRDefault="00006AE7" w:rsidP="00A20B86">
      <w:pPr>
        <w:spacing w:after="120"/>
        <w:jc w:val="both"/>
        <w:rPr>
          <w:color w:val="1F497D" w:themeColor="text2"/>
        </w:rPr>
      </w:pPr>
      <w:r w:rsidRPr="003A1000">
        <w:rPr>
          <w:color w:val="1F497D" w:themeColor="text2"/>
        </w:rPr>
        <w:t>Представените данни са за 2016 г., тъй като попълнените данни в ИИСДА за следващия период са непълни и недостоверни, поради наличието на значителни разминавания в броя на отчетените и реално предоставените услуги.</w:t>
      </w:r>
    </w:p>
    <w:p w14:paraId="6244AD3C" w14:textId="77777777" w:rsidR="005C1F96" w:rsidRPr="003A1000" w:rsidRDefault="005C1F96" w:rsidP="00A20B86">
      <w:pPr>
        <w:spacing w:after="120"/>
        <w:jc w:val="both"/>
        <w:rPr>
          <w:color w:val="1F497D" w:themeColor="text2"/>
        </w:rPr>
      </w:pPr>
      <w:r w:rsidRPr="003A1000">
        <w:rPr>
          <w:color w:val="1F497D" w:themeColor="text2"/>
        </w:rPr>
        <w:t xml:space="preserve">Налице е централизация на функциите по опазване на НКН. Предлагането на такъв значителен брой услуги на лица от цялата страна предполага наличието на териториални звена, каквито МК няма. Това води до сериозни затруднения и оскъпяване на услугите на МК. Извършваният брой услуги, и най-вече услуги с шифър 548 „Съгласуване на инвестиционни проекти за изграждане и поставяне на паметници, монументално-декоративни структури и елементи в публични пространства в урбанизирани и </w:t>
      </w:r>
      <w:proofErr w:type="spellStart"/>
      <w:r w:rsidRPr="003A1000">
        <w:rPr>
          <w:color w:val="1F497D" w:themeColor="text2"/>
        </w:rPr>
        <w:t>извънселищни</w:t>
      </w:r>
      <w:proofErr w:type="spellEnd"/>
      <w:r w:rsidRPr="003A1000">
        <w:rPr>
          <w:color w:val="1F497D" w:themeColor="text2"/>
        </w:rPr>
        <w:t xml:space="preserve"> територии, както и тяхното премахване“ и услуга с шифър 1833 „Издаване на </w:t>
      </w:r>
      <w:proofErr w:type="spellStart"/>
      <w:r w:rsidRPr="003A1000">
        <w:rPr>
          <w:color w:val="1F497D" w:themeColor="text2"/>
        </w:rPr>
        <w:t>съгласувателно</w:t>
      </w:r>
      <w:proofErr w:type="spellEnd"/>
      <w:r w:rsidRPr="003A1000">
        <w:rPr>
          <w:color w:val="1F497D" w:themeColor="text2"/>
        </w:rPr>
        <w:t xml:space="preserve"> становище и заверка на инвестиционни проекти и искания за намеси в защитени територии за опазване на културното наследство“ е изключително голям за числеността на специализираните дирекции на МК. </w:t>
      </w:r>
    </w:p>
    <w:p w14:paraId="7FB6C889" w14:textId="77777777" w:rsidR="00901283" w:rsidRPr="003A1000" w:rsidRDefault="004A4D1D" w:rsidP="00DC18B4">
      <w:pPr>
        <w:spacing w:after="120"/>
        <w:jc w:val="both"/>
        <w:rPr>
          <w:color w:val="1F497D" w:themeColor="text2"/>
        </w:rPr>
      </w:pPr>
      <w:r w:rsidRPr="003A1000">
        <w:rPr>
          <w:color w:val="1F497D" w:themeColor="text2"/>
        </w:rPr>
        <w:t>НИНКН може да предвиди</w:t>
      </w:r>
      <w:r w:rsidRPr="003A1000">
        <w:rPr>
          <w:color w:val="1F497D" w:themeColor="text2"/>
          <w:lang w:val="en-US"/>
        </w:rPr>
        <w:t xml:space="preserve"> в ЗКН и </w:t>
      </w:r>
      <w:r w:rsidRPr="003A1000">
        <w:rPr>
          <w:color w:val="1F497D" w:themeColor="text2"/>
        </w:rPr>
        <w:t xml:space="preserve">в </w:t>
      </w:r>
      <w:proofErr w:type="spellStart"/>
      <w:r w:rsidRPr="003A1000">
        <w:rPr>
          <w:color w:val="1F497D" w:themeColor="text2"/>
          <w:lang w:val="en-US"/>
        </w:rPr>
        <w:t>правилника</w:t>
      </w:r>
      <w:proofErr w:type="spellEnd"/>
      <w:r w:rsidRPr="003A1000">
        <w:rPr>
          <w:color w:val="1F497D" w:themeColor="text2"/>
          <w:lang w:val="en-US"/>
        </w:rPr>
        <w:t xml:space="preserve"> за </w:t>
      </w:r>
      <w:proofErr w:type="spellStart"/>
      <w:r w:rsidRPr="003A1000">
        <w:rPr>
          <w:color w:val="1F497D" w:themeColor="text2"/>
          <w:lang w:val="en-US"/>
        </w:rPr>
        <w:t>дейност</w:t>
      </w:r>
      <w:proofErr w:type="spellEnd"/>
      <w:r w:rsidRPr="003A1000">
        <w:rPr>
          <w:color w:val="1F497D" w:themeColor="text2"/>
        </w:rPr>
        <w:t>та си предоставянето на безплатни консултации, като това бъде</w:t>
      </w:r>
      <w:r w:rsidRPr="003A1000">
        <w:rPr>
          <w:color w:val="1F497D" w:themeColor="text2"/>
          <w:lang w:val="en-US"/>
        </w:rPr>
        <w:t xml:space="preserve"> </w:t>
      </w:r>
      <w:proofErr w:type="spellStart"/>
      <w:r w:rsidRPr="003A1000">
        <w:rPr>
          <w:color w:val="1F497D" w:themeColor="text2"/>
          <w:lang w:val="en-US"/>
        </w:rPr>
        <w:t>уреден</w:t>
      </w:r>
      <w:proofErr w:type="spellEnd"/>
      <w:r w:rsidRPr="003A1000">
        <w:rPr>
          <w:color w:val="1F497D" w:themeColor="text2"/>
        </w:rPr>
        <w:t>о</w:t>
      </w:r>
      <w:r w:rsidRPr="003A1000">
        <w:rPr>
          <w:color w:val="1F497D" w:themeColor="text2"/>
          <w:lang w:val="en-US"/>
        </w:rPr>
        <w:t xml:space="preserve"> </w:t>
      </w:r>
      <w:proofErr w:type="spellStart"/>
      <w:r w:rsidRPr="003A1000">
        <w:rPr>
          <w:color w:val="1F497D" w:themeColor="text2"/>
          <w:lang w:val="en-US"/>
        </w:rPr>
        <w:t>по</w:t>
      </w:r>
      <w:proofErr w:type="spellEnd"/>
      <w:r w:rsidRPr="003A1000">
        <w:rPr>
          <w:color w:val="1F497D" w:themeColor="text2"/>
          <w:lang w:val="en-US"/>
        </w:rPr>
        <w:t xml:space="preserve"> </w:t>
      </w:r>
      <w:proofErr w:type="spellStart"/>
      <w:r w:rsidRPr="003A1000">
        <w:rPr>
          <w:color w:val="1F497D" w:themeColor="text2"/>
          <w:lang w:val="en-US"/>
        </w:rPr>
        <w:t>начин</w:t>
      </w:r>
      <w:proofErr w:type="spellEnd"/>
      <w:r w:rsidRPr="003A1000">
        <w:rPr>
          <w:color w:val="1F497D" w:themeColor="text2"/>
          <w:lang w:val="en-US"/>
        </w:rPr>
        <w:t xml:space="preserve">, </w:t>
      </w:r>
      <w:proofErr w:type="spellStart"/>
      <w:r w:rsidRPr="003A1000">
        <w:rPr>
          <w:color w:val="1F497D" w:themeColor="text2"/>
          <w:lang w:val="en-US"/>
        </w:rPr>
        <w:t>който</w:t>
      </w:r>
      <w:proofErr w:type="spellEnd"/>
      <w:r w:rsidRPr="003A1000">
        <w:rPr>
          <w:color w:val="1F497D" w:themeColor="text2"/>
          <w:lang w:val="en-US"/>
        </w:rPr>
        <w:t xml:space="preserve"> да </w:t>
      </w:r>
      <w:proofErr w:type="spellStart"/>
      <w:r w:rsidRPr="003A1000">
        <w:rPr>
          <w:color w:val="1F497D" w:themeColor="text2"/>
          <w:lang w:val="en-US"/>
        </w:rPr>
        <w:t>гарантира</w:t>
      </w:r>
      <w:proofErr w:type="spellEnd"/>
      <w:r w:rsidRPr="003A1000">
        <w:rPr>
          <w:color w:val="1F497D" w:themeColor="text2"/>
          <w:lang w:val="en-US"/>
        </w:rPr>
        <w:t xml:space="preserve"> </w:t>
      </w:r>
      <w:proofErr w:type="spellStart"/>
      <w:r w:rsidRPr="003A1000">
        <w:rPr>
          <w:color w:val="1F497D" w:themeColor="text2"/>
          <w:lang w:val="en-US"/>
        </w:rPr>
        <w:t>максимална</w:t>
      </w:r>
      <w:proofErr w:type="spellEnd"/>
      <w:r w:rsidRPr="003A1000">
        <w:rPr>
          <w:color w:val="1F497D" w:themeColor="text2"/>
          <w:lang w:val="en-US"/>
        </w:rPr>
        <w:t xml:space="preserve"> </w:t>
      </w:r>
      <w:proofErr w:type="spellStart"/>
      <w:r w:rsidRPr="003A1000">
        <w:rPr>
          <w:color w:val="1F497D" w:themeColor="text2"/>
          <w:lang w:val="en-US"/>
        </w:rPr>
        <w:t>прозрачност</w:t>
      </w:r>
      <w:proofErr w:type="spellEnd"/>
      <w:r w:rsidRPr="003A1000">
        <w:rPr>
          <w:color w:val="1F497D" w:themeColor="text2"/>
          <w:lang w:val="en-US"/>
        </w:rPr>
        <w:t xml:space="preserve"> </w:t>
      </w:r>
      <w:proofErr w:type="spellStart"/>
      <w:r w:rsidRPr="003A1000">
        <w:rPr>
          <w:color w:val="1F497D" w:themeColor="text2"/>
          <w:lang w:val="en-US"/>
        </w:rPr>
        <w:t>към</w:t>
      </w:r>
      <w:proofErr w:type="spellEnd"/>
      <w:r w:rsidRPr="003A1000">
        <w:rPr>
          <w:color w:val="1F497D" w:themeColor="text2"/>
          <w:lang w:val="en-US"/>
        </w:rPr>
        <w:t xml:space="preserve"> </w:t>
      </w:r>
      <w:proofErr w:type="spellStart"/>
      <w:r w:rsidRPr="003A1000">
        <w:rPr>
          <w:color w:val="1F497D" w:themeColor="text2"/>
          <w:lang w:val="en-US"/>
        </w:rPr>
        <w:t>обществото</w:t>
      </w:r>
      <w:proofErr w:type="spellEnd"/>
      <w:r w:rsidRPr="003A1000">
        <w:rPr>
          <w:color w:val="1F497D" w:themeColor="text2"/>
          <w:lang w:val="en-US"/>
        </w:rPr>
        <w:t xml:space="preserve">. </w:t>
      </w:r>
      <w:proofErr w:type="spellStart"/>
      <w:r w:rsidRPr="003A1000">
        <w:rPr>
          <w:color w:val="1F497D" w:themeColor="text2"/>
          <w:lang w:val="en-US"/>
        </w:rPr>
        <w:t>Поради</w:t>
      </w:r>
      <w:proofErr w:type="spellEnd"/>
      <w:r w:rsidRPr="003A1000">
        <w:rPr>
          <w:color w:val="1F497D" w:themeColor="text2"/>
          <w:lang w:val="en-US"/>
        </w:rPr>
        <w:t xml:space="preserve"> </w:t>
      </w:r>
      <w:proofErr w:type="spellStart"/>
      <w:r w:rsidRPr="003A1000">
        <w:rPr>
          <w:color w:val="1F497D" w:themeColor="text2"/>
          <w:lang w:val="en-US"/>
        </w:rPr>
        <w:t>наличието</w:t>
      </w:r>
      <w:proofErr w:type="spellEnd"/>
      <w:r w:rsidRPr="003A1000">
        <w:rPr>
          <w:color w:val="1F497D" w:themeColor="text2"/>
          <w:lang w:val="en-US"/>
        </w:rPr>
        <w:t xml:space="preserve"> на </w:t>
      </w:r>
      <w:proofErr w:type="spellStart"/>
      <w:r w:rsidRPr="003A1000">
        <w:rPr>
          <w:color w:val="1F497D" w:themeColor="text2"/>
          <w:lang w:val="en-US"/>
        </w:rPr>
        <w:t>идентични</w:t>
      </w:r>
      <w:proofErr w:type="spellEnd"/>
      <w:r w:rsidRPr="003A1000">
        <w:rPr>
          <w:color w:val="1F497D" w:themeColor="text2"/>
          <w:lang w:val="en-US"/>
        </w:rPr>
        <w:t xml:space="preserve"> </w:t>
      </w:r>
      <w:proofErr w:type="spellStart"/>
      <w:r w:rsidRPr="003A1000">
        <w:rPr>
          <w:color w:val="1F497D" w:themeColor="text2"/>
          <w:lang w:val="en-US"/>
        </w:rPr>
        <w:t>казуси</w:t>
      </w:r>
      <w:proofErr w:type="spellEnd"/>
      <w:r w:rsidRPr="003A1000">
        <w:rPr>
          <w:color w:val="1F497D" w:themeColor="text2"/>
          <w:lang w:val="en-US"/>
        </w:rPr>
        <w:t xml:space="preserve"> </w:t>
      </w:r>
      <w:proofErr w:type="spellStart"/>
      <w:r w:rsidRPr="003A1000">
        <w:rPr>
          <w:color w:val="1F497D" w:themeColor="text2"/>
          <w:lang w:val="en-US"/>
        </w:rPr>
        <w:t>полезно</w:t>
      </w:r>
      <w:proofErr w:type="spellEnd"/>
      <w:r w:rsidRPr="003A1000">
        <w:rPr>
          <w:color w:val="1F497D" w:themeColor="text2"/>
          <w:lang w:val="en-US"/>
        </w:rPr>
        <w:t xml:space="preserve"> </w:t>
      </w:r>
      <w:proofErr w:type="spellStart"/>
      <w:r w:rsidRPr="003A1000">
        <w:rPr>
          <w:color w:val="1F497D" w:themeColor="text2"/>
          <w:lang w:val="en-US"/>
        </w:rPr>
        <w:t>би</w:t>
      </w:r>
      <w:proofErr w:type="spellEnd"/>
      <w:r w:rsidRPr="003A1000">
        <w:rPr>
          <w:color w:val="1F497D" w:themeColor="text2"/>
          <w:lang w:val="en-US"/>
        </w:rPr>
        <w:t xml:space="preserve"> </w:t>
      </w:r>
      <w:proofErr w:type="spellStart"/>
      <w:r w:rsidRPr="003A1000">
        <w:rPr>
          <w:color w:val="1F497D" w:themeColor="text2"/>
          <w:lang w:val="en-US"/>
        </w:rPr>
        <w:t>било</w:t>
      </w:r>
      <w:proofErr w:type="spellEnd"/>
      <w:r w:rsidRPr="003A1000">
        <w:rPr>
          <w:color w:val="1F497D" w:themeColor="text2"/>
          <w:lang w:val="en-US"/>
        </w:rPr>
        <w:t xml:space="preserve"> </w:t>
      </w:r>
      <w:proofErr w:type="spellStart"/>
      <w:r w:rsidRPr="003A1000">
        <w:rPr>
          <w:color w:val="1F497D" w:themeColor="text2"/>
          <w:lang w:val="en-US"/>
        </w:rPr>
        <w:t>изработване</w:t>
      </w:r>
      <w:proofErr w:type="spellEnd"/>
      <w:r w:rsidRPr="003A1000">
        <w:rPr>
          <w:color w:val="1F497D" w:themeColor="text2"/>
          <w:lang w:val="en-US"/>
        </w:rPr>
        <w:t xml:space="preserve"> на </w:t>
      </w:r>
      <w:proofErr w:type="spellStart"/>
      <w:r w:rsidRPr="003A1000">
        <w:rPr>
          <w:color w:val="1F497D" w:themeColor="text2"/>
          <w:lang w:val="en-US"/>
        </w:rPr>
        <w:t>ръководства</w:t>
      </w:r>
      <w:proofErr w:type="spellEnd"/>
      <w:r w:rsidRPr="003A1000">
        <w:rPr>
          <w:color w:val="1F497D" w:themeColor="text2"/>
          <w:lang w:val="en-US"/>
        </w:rPr>
        <w:t xml:space="preserve">, </w:t>
      </w:r>
      <w:proofErr w:type="spellStart"/>
      <w:r w:rsidRPr="003A1000">
        <w:rPr>
          <w:color w:val="1F497D" w:themeColor="text2"/>
          <w:lang w:val="en-US"/>
        </w:rPr>
        <w:t>които</w:t>
      </w:r>
      <w:proofErr w:type="spellEnd"/>
      <w:r w:rsidRPr="003A1000">
        <w:rPr>
          <w:color w:val="1F497D" w:themeColor="text2"/>
          <w:lang w:val="en-US"/>
        </w:rPr>
        <w:t xml:space="preserve"> да </w:t>
      </w:r>
      <w:proofErr w:type="spellStart"/>
      <w:r w:rsidRPr="003A1000">
        <w:rPr>
          <w:color w:val="1F497D" w:themeColor="text2"/>
          <w:lang w:val="en-US"/>
        </w:rPr>
        <w:t>дават</w:t>
      </w:r>
      <w:proofErr w:type="spellEnd"/>
      <w:r w:rsidRPr="003A1000">
        <w:rPr>
          <w:color w:val="1F497D" w:themeColor="text2"/>
          <w:lang w:val="en-US"/>
        </w:rPr>
        <w:t xml:space="preserve"> </w:t>
      </w:r>
      <w:proofErr w:type="spellStart"/>
      <w:r w:rsidRPr="003A1000">
        <w:rPr>
          <w:color w:val="1F497D" w:themeColor="text2"/>
          <w:lang w:val="en-US"/>
        </w:rPr>
        <w:t>основни</w:t>
      </w:r>
      <w:proofErr w:type="spellEnd"/>
      <w:r w:rsidRPr="003A1000">
        <w:rPr>
          <w:color w:val="1F497D" w:themeColor="text2"/>
          <w:lang w:val="en-US"/>
        </w:rPr>
        <w:t xml:space="preserve"> </w:t>
      </w:r>
      <w:proofErr w:type="spellStart"/>
      <w:r w:rsidRPr="003A1000">
        <w:rPr>
          <w:color w:val="1F497D" w:themeColor="text2"/>
          <w:lang w:val="en-US"/>
        </w:rPr>
        <w:t>отговори</w:t>
      </w:r>
      <w:proofErr w:type="spellEnd"/>
      <w:r w:rsidRPr="003A1000">
        <w:rPr>
          <w:color w:val="1F497D" w:themeColor="text2"/>
          <w:lang w:val="en-US"/>
        </w:rPr>
        <w:t xml:space="preserve"> на </w:t>
      </w:r>
      <w:proofErr w:type="spellStart"/>
      <w:r w:rsidRPr="003A1000">
        <w:rPr>
          <w:color w:val="1F497D" w:themeColor="text2"/>
          <w:lang w:val="en-US"/>
        </w:rPr>
        <w:t>най-често</w:t>
      </w:r>
      <w:proofErr w:type="spellEnd"/>
      <w:r w:rsidRPr="003A1000">
        <w:rPr>
          <w:color w:val="1F497D" w:themeColor="text2"/>
          <w:lang w:val="en-US"/>
        </w:rPr>
        <w:t xml:space="preserve"> </w:t>
      </w:r>
      <w:proofErr w:type="spellStart"/>
      <w:r w:rsidRPr="003A1000">
        <w:rPr>
          <w:color w:val="1F497D" w:themeColor="text2"/>
          <w:lang w:val="en-US"/>
        </w:rPr>
        <w:t>задаваните</w:t>
      </w:r>
      <w:proofErr w:type="spellEnd"/>
      <w:r w:rsidRPr="003A1000">
        <w:rPr>
          <w:color w:val="1F497D" w:themeColor="text2"/>
          <w:lang w:val="en-US"/>
        </w:rPr>
        <w:t xml:space="preserve"> </w:t>
      </w:r>
      <w:proofErr w:type="spellStart"/>
      <w:r w:rsidRPr="003A1000">
        <w:rPr>
          <w:color w:val="1F497D" w:themeColor="text2"/>
          <w:lang w:val="en-US"/>
        </w:rPr>
        <w:t>въпроси</w:t>
      </w:r>
      <w:proofErr w:type="spellEnd"/>
      <w:r w:rsidRPr="003A1000">
        <w:rPr>
          <w:color w:val="1F497D" w:themeColor="text2"/>
          <w:lang w:val="en-US"/>
        </w:rPr>
        <w:t xml:space="preserve"> </w:t>
      </w:r>
      <w:proofErr w:type="spellStart"/>
      <w:r w:rsidRPr="003A1000">
        <w:rPr>
          <w:color w:val="1F497D" w:themeColor="text2"/>
          <w:lang w:val="en-US"/>
        </w:rPr>
        <w:t>от</w:t>
      </w:r>
      <w:proofErr w:type="spellEnd"/>
      <w:r w:rsidRPr="003A1000">
        <w:rPr>
          <w:color w:val="1F497D" w:themeColor="text2"/>
          <w:lang w:val="en-US"/>
        </w:rPr>
        <w:t xml:space="preserve"> </w:t>
      </w:r>
      <w:proofErr w:type="spellStart"/>
      <w:r w:rsidRPr="003A1000">
        <w:rPr>
          <w:color w:val="1F497D" w:themeColor="text2"/>
          <w:lang w:val="en-US"/>
        </w:rPr>
        <w:t>обществото</w:t>
      </w:r>
      <w:proofErr w:type="spellEnd"/>
      <w:r w:rsidRPr="003A1000">
        <w:rPr>
          <w:color w:val="1F497D" w:themeColor="text2"/>
          <w:lang w:val="en-US"/>
        </w:rPr>
        <w:t xml:space="preserve">, </w:t>
      </w:r>
      <w:proofErr w:type="spellStart"/>
      <w:r w:rsidRPr="003A1000">
        <w:rPr>
          <w:color w:val="1F497D" w:themeColor="text2"/>
          <w:lang w:val="en-US"/>
        </w:rPr>
        <w:t>касаещи</w:t>
      </w:r>
      <w:proofErr w:type="spellEnd"/>
      <w:r w:rsidRPr="003A1000">
        <w:rPr>
          <w:color w:val="1F497D" w:themeColor="text2"/>
          <w:lang w:val="en-US"/>
        </w:rPr>
        <w:t xml:space="preserve"> </w:t>
      </w:r>
      <w:proofErr w:type="spellStart"/>
      <w:r w:rsidRPr="003A1000">
        <w:rPr>
          <w:color w:val="1F497D" w:themeColor="text2"/>
          <w:lang w:val="en-US"/>
        </w:rPr>
        <w:t>дейности</w:t>
      </w:r>
      <w:proofErr w:type="spellEnd"/>
      <w:r w:rsidRPr="003A1000">
        <w:rPr>
          <w:color w:val="1F497D" w:themeColor="text2"/>
          <w:lang w:val="en-US"/>
        </w:rPr>
        <w:t xml:space="preserve"> с </w:t>
      </w:r>
      <w:proofErr w:type="spellStart"/>
      <w:r w:rsidRPr="003A1000">
        <w:rPr>
          <w:color w:val="1F497D" w:themeColor="text2"/>
          <w:lang w:val="en-US"/>
        </w:rPr>
        <w:t>обекти</w:t>
      </w:r>
      <w:proofErr w:type="spellEnd"/>
      <w:r w:rsidRPr="003A1000">
        <w:rPr>
          <w:color w:val="1F497D" w:themeColor="text2"/>
          <w:lang w:val="en-US"/>
        </w:rPr>
        <w:t xml:space="preserve"> НКЦ. </w:t>
      </w:r>
      <w:proofErr w:type="spellStart"/>
      <w:r w:rsidRPr="003A1000">
        <w:rPr>
          <w:color w:val="1F497D" w:themeColor="text2"/>
          <w:lang w:val="en-US"/>
        </w:rPr>
        <w:t>Например</w:t>
      </w:r>
      <w:proofErr w:type="spellEnd"/>
      <w:r w:rsidRPr="003A1000">
        <w:rPr>
          <w:color w:val="1F497D" w:themeColor="text2"/>
        </w:rPr>
        <w:t>,</w:t>
      </w:r>
      <w:r w:rsidRPr="003A1000">
        <w:rPr>
          <w:color w:val="1F497D" w:themeColor="text2"/>
          <w:lang w:val="en-US"/>
        </w:rPr>
        <w:t xml:space="preserve"> </w:t>
      </w:r>
      <w:proofErr w:type="spellStart"/>
      <w:r w:rsidRPr="003A1000">
        <w:rPr>
          <w:color w:val="1F497D" w:themeColor="text2"/>
          <w:lang w:val="en-US"/>
        </w:rPr>
        <w:t>методически</w:t>
      </w:r>
      <w:proofErr w:type="spellEnd"/>
      <w:r w:rsidRPr="003A1000">
        <w:rPr>
          <w:color w:val="1F497D" w:themeColor="text2"/>
          <w:lang w:val="en-US"/>
        </w:rPr>
        <w:t xml:space="preserve"> </w:t>
      </w:r>
      <w:proofErr w:type="spellStart"/>
      <w:r w:rsidRPr="003A1000">
        <w:rPr>
          <w:color w:val="1F497D" w:themeColor="text2"/>
          <w:lang w:val="en-US"/>
        </w:rPr>
        <w:t>ръководства</w:t>
      </w:r>
      <w:proofErr w:type="spellEnd"/>
      <w:r w:rsidRPr="003A1000">
        <w:rPr>
          <w:color w:val="1F497D" w:themeColor="text2"/>
          <w:lang w:val="en-US"/>
        </w:rPr>
        <w:t xml:space="preserve"> за </w:t>
      </w:r>
      <w:proofErr w:type="spellStart"/>
      <w:r w:rsidRPr="003A1000">
        <w:rPr>
          <w:color w:val="1F497D" w:themeColor="text2"/>
          <w:lang w:val="en-US"/>
        </w:rPr>
        <w:t>подход</w:t>
      </w:r>
      <w:proofErr w:type="spellEnd"/>
      <w:r w:rsidRPr="003A1000">
        <w:rPr>
          <w:color w:val="1F497D" w:themeColor="text2"/>
          <w:lang w:val="en-US"/>
        </w:rPr>
        <w:t xml:space="preserve"> </w:t>
      </w:r>
      <w:proofErr w:type="spellStart"/>
      <w:r w:rsidRPr="003A1000">
        <w:rPr>
          <w:color w:val="1F497D" w:themeColor="text2"/>
          <w:lang w:val="en-US"/>
        </w:rPr>
        <w:t>при</w:t>
      </w:r>
      <w:proofErr w:type="spellEnd"/>
      <w:r w:rsidRPr="003A1000">
        <w:rPr>
          <w:color w:val="1F497D" w:themeColor="text2"/>
          <w:lang w:val="en-US"/>
        </w:rPr>
        <w:t xml:space="preserve"> </w:t>
      </w:r>
      <w:proofErr w:type="spellStart"/>
      <w:r w:rsidRPr="003A1000">
        <w:rPr>
          <w:color w:val="1F497D" w:themeColor="text2"/>
          <w:lang w:val="en-US"/>
        </w:rPr>
        <w:t>работа</w:t>
      </w:r>
      <w:proofErr w:type="spellEnd"/>
      <w:r w:rsidRPr="003A1000">
        <w:rPr>
          <w:color w:val="1F497D" w:themeColor="text2"/>
          <w:lang w:val="en-US"/>
        </w:rPr>
        <w:t xml:space="preserve"> с </w:t>
      </w:r>
      <w:proofErr w:type="spellStart"/>
      <w:r w:rsidRPr="003A1000">
        <w:rPr>
          <w:color w:val="1F497D" w:themeColor="text2"/>
          <w:lang w:val="en-US"/>
        </w:rPr>
        <w:t>жилищни</w:t>
      </w:r>
      <w:proofErr w:type="spellEnd"/>
      <w:r w:rsidRPr="003A1000">
        <w:rPr>
          <w:color w:val="1F497D" w:themeColor="text2"/>
          <w:lang w:val="en-US"/>
        </w:rPr>
        <w:t xml:space="preserve"> </w:t>
      </w:r>
      <w:proofErr w:type="spellStart"/>
      <w:r w:rsidRPr="003A1000">
        <w:rPr>
          <w:color w:val="1F497D" w:themeColor="text2"/>
          <w:lang w:val="en-US"/>
        </w:rPr>
        <w:t>сгради</w:t>
      </w:r>
      <w:proofErr w:type="spellEnd"/>
      <w:r w:rsidRPr="003A1000">
        <w:rPr>
          <w:color w:val="1F497D" w:themeColor="text2"/>
          <w:lang w:val="en-US"/>
        </w:rPr>
        <w:t xml:space="preserve"> </w:t>
      </w:r>
      <w:proofErr w:type="spellStart"/>
      <w:r w:rsidRPr="003A1000">
        <w:rPr>
          <w:color w:val="1F497D" w:themeColor="text2"/>
          <w:lang w:val="en-US"/>
        </w:rPr>
        <w:t>от</w:t>
      </w:r>
      <w:proofErr w:type="spellEnd"/>
      <w:r w:rsidRPr="003A1000">
        <w:rPr>
          <w:color w:val="1F497D" w:themeColor="text2"/>
          <w:lang w:val="en-US"/>
        </w:rPr>
        <w:t xml:space="preserve"> </w:t>
      </w:r>
      <w:proofErr w:type="spellStart"/>
      <w:r w:rsidRPr="003A1000">
        <w:rPr>
          <w:color w:val="1F497D" w:themeColor="text2"/>
          <w:lang w:val="en-US"/>
        </w:rPr>
        <w:t>различните</w:t>
      </w:r>
      <w:proofErr w:type="spellEnd"/>
      <w:r w:rsidRPr="003A1000">
        <w:rPr>
          <w:color w:val="1F497D" w:themeColor="text2"/>
          <w:lang w:val="en-US"/>
        </w:rPr>
        <w:t xml:space="preserve"> </w:t>
      </w:r>
      <w:proofErr w:type="spellStart"/>
      <w:r w:rsidRPr="003A1000">
        <w:rPr>
          <w:color w:val="1F497D" w:themeColor="text2"/>
          <w:lang w:val="en-US"/>
        </w:rPr>
        <w:t>исторически</w:t>
      </w:r>
      <w:proofErr w:type="spellEnd"/>
      <w:r w:rsidRPr="003A1000">
        <w:rPr>
          <w:color w:val="1F497D" w:themeColor="text2"/>
          <w:lang w:val="en-US"/>
        </w:rPr>
        <w:t xml:space="preserve"> </w:t>
      </w:r>
      <w:proofErr w:type="spellStart"/>
      <w:r w:rsidRPr="003A1000">
        <w:rPr>
          <w:color w:val="1F497D" w:themeColor="text2"/>
          <w:lang w:val="en-US"/>
        </w:rPr>
        <w:t>периоди</w:t>
      </w:r>
      <w:proofErr w:type="spellEnd"/>
      <w:r w:rsidRPr="003A1000">
        <w:rPr>
          <w:color w:val="1F497D" w:themeColor="text2"/>
          <w:lang w:val="en-US"/>
        </w:rPr>
        <w:t xml:space="preserve"> (</w:t>
      </w:r>
      <w:proofErr w:type="spellStart"/>
      <w:r w:rsidRPr="003A1000">
        <w:rPr>
          <w:color w:val="1F497D" w:themeColor="text2"/>
          <w:lang w:val="en-US"/>
        </w:rPr>
        <w:t>Възраждане</w:t>
      </w:r>
      <w:proofErr w:type="spellEnd"/>
      <w:r w:rsidRPr="003A1000">
        <w:rPr>
          <w:color w:val="1F497D" w:themeColor="text2"/>
          <w:lang w:val="en-US"/>
        </w:rPr>
        <w:t xml:space="preserve">, Ново </w:t>
      </w:r>
      <w:proofErr w:type="spellStart"/>
      <w:r w:rsidRPr="003A1000">
        <w:rPr>
          <w:color w:val="1F497D" w:themeColor="text2"/>
          <w:lang w:val="en-US"/>
        </w:rPr>
        <w:t>време</w:t>
      </w:r>
      <w:proofErr w:type="spellEnd"/>
      <w:r w:rsidRPr="003A1000">
        <w:rPr>
          <w:color w:val="1F497D" w:themeColor="text2"/>
          <w:lang w:val="en-US"/>
        </w:rPr>
        <w:t xml:space="preserve"> и </w:t>
      </w:r>
      <w:proofErr w:type="spellStart"/>
      <w:r w:rsidRPr="003A1000">
        <w:rPr>
          <w:color w:val="1F497D" w:themeColor="text2"/>
          <w:lang w:val="en-US"/>
        </w:rPr>
        <w:t>т.н</w:t>
      </w:r>
      <w:proofErr w:type="spellEnd"/>
      <w:r w:rsidRPr="003A1000">
        <w:rPr>
          <w:color w:val="1F497D" w:themeColor="text2"/>
          <w:lang w:val="en-US"/>
        </w:rPr>
        <w:t xml:space="preserve">.) – за </w:t>
      </w:r>
      <w:proofErr w:type="spellStart"/>
      <w:r w:rsidRPr="003A1000">
        <w:rPr>
          <w:color w:val="1F497D" w:themeColor="text2"/>
          <w:lang w:val="en-US"/>
        </w:rPr>
        <w:t>най-широко</w:t>
      </w:r>
      <w:proofErr w:type="spellEnd"/>
      <w:r w:rsidRPr="003A1000">
        <w:rPr>
          <w:color w:val="1F497D" w:themeColor="text2"/>
          <w:lang w:val="en-US"/>
        </w:rPr>
        <w:t xml:space="preserve"> </w:t>
      </w:r>
      <w:proofErr w:type="spellStart"/>
      <w:r w:rsidRPr="003A1000">
        <w:rPr>
          <w:color w:val="1F497D" w:themeColor="text2"/>
          <w:lang w:val="en-US"/>
        </w:rPr>
        <w:t>разпространените</w:t>
      </w:r>
      <w:proofErr w:type="spellEnd"/>
      <w:r w:rsidRPr="003A1000">
        <w:rPr>
          <w:color w:val="1F497D" w:themeColor="text2"/>
          <w:lang w:val="en-US"/>
        </w:rPr>
        <w:t xml:space="preserve"> </w:t>
      </w:r>
      <w:proofErr w:type="spellStart"/>
      <w:r w:rsidRPr="003A1000">
        <w:rPr>
          <w:color w:val="1F497D" w:themeColor="text2"/>
          <w:lang w:val="en-US"/>
        </w:rPr>
        <w:t>архитектурно-строителни</w:t>
      </w:r>
      <w:proofErr w:type="spellEnd"/>
      <w:r w:rsidRPr="003A1000">
        <w:rPr>
          <w:color w:val="1F497D" w:themeColor="text2"/>
          <w:lang w:val="en-US"/>
        </w:rPr>
        <w:t xml:space="preserve"> НКЦ.</w:t>
      </w:r>
    </w:p>
    <w:p w14:paraId="223825A2" w14:textId="77777777" w:rsidR="00901283" w:rsidRPr="003A1000" w:rsidRDefault="00B928C0" w:rsidP="00A20B86">
      <w:pPr>
        <w:spacing w:after="120"/>
        <w:jc w:val="both"/>
        <w:rPr>
          <w:b/>
          <w:color w:val="1F497D" w:themeColor="text2"/>
        </w:rPr>
      </w:pPr>
      <w:r w:rsidRPr="003A1000">
        <w:rPr>
          <w:b/>
          <w:color w:val="1F497D" w:themeColor="text2"/>
        </w:rPr>
        <w:t>Констат</w:t>
      </w:r>
      <w:r w:rsidR="00032A6D" w:rsidRPr="003A1000">
        <w:rPr>
          <w:b/>
          <w:color w:val="1F497D" w:themeColor="text2"/>
        </w:rPr>
        <w:t>ации</w:t>
      </w:r>
      <w:r w:rsidRPr="003A1000">
        <w:rPr>
          <w:b/>
          <w:color w:val="1F497D" w:themeColor="text2"/>
        </w:rPr>
        <w:t>:</w:t>
      </w:r>
    </w:p>
    <w:p w14:paraId="5F08870D" w14:textId="77777777" w:rsidR="00901283" w:rsidRPr="003A1000" w:rsidRDefault="00044EEF"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Воденето на регистри от ИКОН е неприсъща функция на звено, създадено като инспекторат. </w:t>
      </w:r>
    </w:p>
    <w:p w14:paraId="6531D756" w14:textId="77777777" w:rsidR="00901283" w:rsidRPr="003A1000" w:rsidRDefault="00044EEF" w:rsidP="00A20B86">
      <w:pPr>
        <w:pStyle w:val="ListParagraph"/>
        <w:numPr>
          <w:ilvl w:val="0"/>
          <w:numId w:val="66"/>
        </w:numPr>
        <w:spacing w:after="120"/>
        <w:ind w:left="567" w:hanging="283"/>
        <w:jc w:val="both"/>
        <w:rPr>
          <w:color w:val="1F497D" w:themeColor="text2"/>
        </w:rPr>
      </w:pPr>
      <w:r w:rsidRPr="003A1000">
        <w:rPr>
          <w:color w:val="1F497D" w:themeColor="text2"/>
        </w:rPr>
        <w:lastRenderedPageBreak/>
        <w:t xml:space="preserve">Неприсъщи на инспекторат са функциите по организиране на процедурите по издаване на необходимите разрешения и удостоверения. Няма друго звено или орган, който да може да упражни контрол на дейността на инспектората при издаване на разрешения и удостоверения, особено тези по т.3 и т.17. </w:t>
      </w:r>
    </w:p>
    <w:p w14:paraId="441EE15F" w14:textId="77777777" w:rsidR="00901283" w:rsidRPr="003A1000" w:rsidRDefault="00044EEF"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ИКОН не разполага с необходимата численост. Наличието на множество функции и липсата на достатъчно ресурси </w:t>
      </w:r>
      <w:r w:rsidR="00F7014C" w:rsidRPr="003A1000">
        <w:rPr>
          <w:color w:val="1F497D" w:themeColor="text2"/>
        </w:rPr>
        <w:t>–</w:t>
      </w:r>
      <w:r w:rsidRPr="003A1000">
        <w:rPr>
          <w:color w:val="1F497D" w:themeColor="text2"/>
        </w:rPr>
        <w:t xml:space="preserve"> човешки и материално-технически, създава риск за ефективното изпълнение на дейността по опазване на обектите на архитектурното наследство.</w:t>
      </w:r>
    </w:p>
    <w:p w14:paraId="6FB8DF43" w14:textId="77777777" w:rsidR="00901283" w:rsidRPr="003A1000" w:rsidRDefault="005C1F96" w:rsidP="00A20B86">
      <w:pPr>
        <w:pStyle w:val="ListParagraph"/>
        <w:numPr>
          <w:ilvl w:val="0"/>
          <w:numId w:val="66"/>
        </w:numPr>
        <w:spacing w:after="120"/>
        <w:ind w:left="567" w:hanging="283"/>
        <w:jc w:val="both"/>
        <w:rPr>
          <w:color w:val="1F497D" w:themeColor="text2"/>
        </w:rPr>
      </w:pPr>
      <w:r w:rsidRPr="003A1000">
        <w:rPr>
          <w:color w:val="1F497D" w:themeColor="text2"/>
        </w:rPr>
        <w:t>Р</w:t>
      </w:r>
      <w:r w:rsidR="00044EEF" w:rsidRPr="003A1000">
        <w:rPr>
          <w:color w:val="1F497D" w:themeColor="text2"/>
        </w:rPr>
        <w:t>егионалните структури на Инспектората не са осигурени с необходимата численост за функциониране и осигуряване на изпълнението на предвидената от закона контролна дейност.</w:t>
      </w:r>
    </w:p>
    <w:p w14:paraId="225A00CE" w14:textId="77777777" w:rsidR="00901283" w:rsidRPr="003A1000" w:rsidRDefault="00044EEF" w:rsidP="00A20B86">
      <w:pPr>
        <w:pStyle w:val="ListParagraph"/>
        <w:numPr>
          <w:ilvl w:val="0"/>
          <w:numId w:val="66"/>
        </w:numPr>
        <w:spacing w:after="120"/>
        <w:ind w:left="567" w:hanging="283"/>
        <w:jc w:val="both"/>
        <w:rPr>
          <w:color w:val="1F497D" w:themeColor="text2"/>
        </w:rPr>
      </w:pPr>
      <w:r w:rsidRPr="003A1000">
        <w:rPr>
          <w:color w:val="1F497D" w:themeColor="text2"/>
        </w:rPr>
        <w:t>Дирекция КНМИИ не разполага с необходимата численост</w:t>
      </w:r>
      <w:r w:rsidR="00551FBE" w:rsidRPr="003A1000">
        <w:rPr>
          <w:color w:val="1F497D" w:themeColor="text2"/>
        </w:rPr>
        <w:t>.</w:t>
      </w:r>
    </w:p>
    <w:p w14:paraId="71DDB53A" w14:textId="77777777" w:rsidR="00901283" w:rsidRPr="003A1000" w:rsidRDefault="00044EEF" w:rsidP="00A20B86">
      <w:pPr>
        <w:pStyle w:val="ListParagraph"/>
        <w:numPr>
          <w:ilvl w:val="0"/>
          <w:numId w:val="66"/>
        </w:numPr>
        <w:spacing w:after="120"/>
        <w:ind w:left="567" w:hanging="283"/>
        <w:jc w:val="both"/>
        <w:rPr>
          <w:color w:val="1F497D" w:themeColor="text2"/>
        </w:rPr>
      </w:pPr>
      <w:r w:rsidRPr="003A1000">
        <w:rPr>
          <w:color w:val="1F497D" w:themeColor="text2"/>
        </w:rPr>
        <w:t>Дирекция КНМИИ не е специализирана</w:t>
      </w:r>
      <w:r w:rsidR="004501A6" w:rsidRPr="003A1000">
        <w:rPr>
          <w:color w:val="1F497D" w:themeColor="text2"/>
        </w:rPr>
        <w:t xml:space="preserve"> само</w:t>
      </w:r>
      <w:r w:rsidRPr="003A1000">
        <w:rPr>
          <w:color w:val="1F497D" w:themeColor="text2"/>
        </w:rPr>
        <w:t xml:space="preserve"> в областта на НКЦ. Нейната крайно ограничена численост осигурява и правомощията в областта на изобразителното изкуство и музеите</w:t>
      </w:r>
      <w:r w:rsidR="004501A6" w:rsidRPr="003A1000">
        <w:rPr>
          <w:color w:val="1F497D" w:themeColor="text2"/>
        </w:rPr>
        <w:t>.</w:t>
      </w:r>
    </w:p>
    <w:p w14:paraId="617E5C77" w14:textId="77777777" w:rsidR="00AB5082" w:rsidRPr="003A1000" w:rsidRDefault="00AB5082" w:rsidP="00A20B86">
      <w:pPr>
        <w:pStyle w:val="ListParagraph"/>
        <w:numPr>
          <w:ilvl w:val="0"/>
          <w:numId w:val="66"/>
        </w:numPr>
        <w:spacing w:after="120"/>
        <w:ind w:left="567" w:hanging="283"/>
        <w:jc w:val="both"/>
        <w:rPr>
          <w:bCs/>
          <w:color w:val="1F497D" w:themeColor="text2"/>
        </w:rPr>
      </w:pPr>
      <w:r w:rsidRPr="003A1000">
        <w:rPr>
          <w:color w:val="1F497D" w:themeColor="text2"/>
        </w:rPr>
        <w:t>Предоставяните</w:t>
      </w:r>
      <w:r w:rsidRPr="003A1000">
        <w:rPr>
          <w:bCs/>
          <w:color w:val="1F497D" w:themeColor="text2"/>
        </w:rPr>
        <w:t xml:space="preserve"> услуги от</w:t>
      </w:r>
      <w:r w:rsidRPr="003A1000">
        <w:rPr>
          <w:color w:val="1F497D" w:themeColor="text2"/>
        </w:rPr>
        <w:t xml:space="preserve"> страна на МК, се характеризират със значителна административна и регулаторна тежест за гражданите и бизнеса</w:t>
      </w:r>
      <w:r w:rsidR="008532D4" w:rsidRPr="003A1000">
        <w:rPr>
          <w:color w:val="1F497D" w:themeColor="text2"/>
        </w:rPr>
        <w:t>.</w:t>
      </w:r>
    </w:p>
    <w:p w14:paraId="47AE3EBC" w14:textId="77777777" w:rsidR="004A4D1D" w:rsidRPr="003A1000" w:rsidRDefault="004A4D1D" w:rsidP="00A20B86">
      <w:pPr>
        <w:pStyle w:val="ListParagraph"/>
        <w:numPr>
          <w:ilvl w:val="0"/>
          <w:numId w:val="66"/>
        </w:numPr>
        <w:spacing w:after="120"/>
        <w:ind w:left="567" w:hanging="283"/>
        <w:jc w:val="both"/>
        <w:rPr>
          <w:bCs/>
          <w:color w:val="1F497D" w:themeColor="text2"/>
        </w:rPr>
      </w:pPr>
      <w:r w:rsidRPr="003A1000">
        <w:rPr>
          <w:color w:val="1F497D" w:themeColor="text2"/>
        </w:rPr>
        <w:t>НИНКН не предоставя безплатни консултации и не са налични ръководства за собствениците на обекти НКЦ.</w:t>
      </w:r>
    </w:p>
    <w:p w14:paraId="02A995A8" w14:textId="77777777" w:rsidR="00901283" w:rsidRPr="003A1000" w:rsidRDefault="00901283" w:rsidP="00A20B86">
      <w:pPr>
        <w:spacing w:after="120"/>
        <w:ind w:firstLine="540"/>
        <w:jc w:val="both"/>
        <w:rPr>
          <w:color w:val="1F497D" w:themeColor="text2"/>
        </w:rPr>
      </w:pPr>
    </w:p>
    <w:p w14:paraId="3EDEFBF6" w14:textId="77777777" w:rsidR="00901283" w:rsidRPr="003A1000" w:rsidRDefault="00443B60" w:rsidP="00A20B86">
      <w:pPr>
        <w:spacing w:after="120"/>
        <w:jc w:val="both"/>
        <w:rPr>
          <w:b/>
          <w:color w:val="1F497D" w:themeColor="text2"/>
        </w:rPr>
      </w:pPr>
      <w:r w:rsidRPr="003A1000">
        <w:rPr>
          <w:b/>
          <w:color w:val="1F497D" w:themeColor="text2"/>
        </w:rPr>
        <w:t>Препоръки за подобрение:</w:t>
      </w:r>
    </w:p>
    <w:p w14:paraId="0B74F379" w14:textId="77777777" w:rsidR="00901283" w:rsidRPr="003A1000" w:rsidRDefault="00443B60"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Повишаване на административния капацитет на двете дирекции в </w:t>
      </w:r>
      <w:r w:rsidRPr="003A1000">
        <w:rPr>
          <w:color w:val="1F497D" w:themeColor="text2"/>
        </w:rPr>
        <w:t xml:space="preserve">специализираната администрация на Министерството на културата за изпълнение на ключовите им функции. </w:t>
      </w:r>
      <w:r w:rsidR="005D37C8" w:rsidRPr="003A1000">
        <w:rPr>
          <w:color w:val="1F497D" w:themeColor="text2"/>
        </w:rPr>
        <w:t xml:space="preserve">Предвид ограниченията за увеличаване на числеността, въведени през 2012 г. със Закона за администрацията, следва да се потърсят възможности за </w:t>
      </w:r>
      <w:r w:rsidR="003053CC" w:rsidRPr="003A1000">
        <w:rPr>
          <w:color w:val="1F497D" w:themeColor="text2"/>
        </w:rPr>
        <w:t xml:space="preserve">компенсирано </w:t>
      </w:r>
      <w:r w:rsidR="005D37C8" w:rsidRPr="003A1000">
        <w:rPr>
          <w:color w:val="1F497D" w:themeColor="text2"/>
        </w:rPr>
        <w:t>увеличение на числеността.</w:t>
      </w:r>
    </w:p>
    <w:p w14:paraId="20AD310A" w14:textId="77777777" w:rsidR="00901283" w:rsidRPr="003A1000" w:rsidRDefault="00443B6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Освобождаване на дирекциите от специализираната администрация на МК от изпълнението на нетипични функции, които са нехарактерни за съответния вид административно звено. </w:t>
      </w:r>
      <w:r w:rsidR="00260776" w:rsidRPr="003A1000">
        <w:rPr>
          <w:color w:val="1F497D" w:themeColor="text2"/>
        </w:rPr>
        <w:t>По-специално трябва да отпаднат функциите на ГДИОКН по организиране на процедури по съгласуване и издаване на разрешения, за които компетентен орган е министърът на културата, воденето на регистри по ЗКН и организирането на процедурите по издаване на необходимите разрешения и удостоверения</w:t>
      </w:r>
      <w:r w:rsidR="00923A31" w:rsidRPr="003A1000">
        <w:rPr>
          <w:color w:val="1F497D" w:themeColor="text2"/>
        </w:rPr>
        <w:t xml:space="preserve">. Следва също така да се ограничи участието </w:t>
      </w:r>
      <w:r w:rsidR="00080AF1" w:rsidRPr="003A1000">
        <w:rPr>
          <w:color w:val="1F497D" w:themeColor="text2"/>
        </w:rPr>
        <w:t xml:space="preserve">на инспектората </w:t>
      </w:r>
      <w:r w:rsidR="00923A31" w:rsidRPr="003A1000">
        <w:rPr>
          <w:color w:val="1F497D" w:themeColor="text2"/>
        </w:rPr>
        <w:t xml:space="preserve">в комисии и съвети и </w:t>
      </w:r>
      <w:proofErr w:type="spellStart"/>
      <w:r w:rsidR="00923A31" w:rsidRPr="003A1000">
        <w:rPr>
          <w:color w:val="1F497D" w:themeColor="text2"/>
        </w:rPr>
        <w:t>нормотворческата</w:t>
      </w:r>
      <w:proofErr w:type="spellEnd"/>
      <w:r w:rsidR="00923A31" w:rsidRPr="003A1000">
        <w:rPr>
          <w:color w:val="1F497D" w:themeColor="text2"/>
        </w:rPr>
        <w:t xml:space="preserve"> дейност.</w:t>
      </w:r>
    </w:p>
    <w:p w14:paraId="2F3F1C6F" w14:textId="77777777" w:rsidR="00901283" w:rsidRPr="003A1000" w:rsidRDefault="00443B60" w:rsidP="00A20B86">
      <w:pPr>
        <w:pStyle w:val="ListParagraph"/>
        <w:numPr>
          <w:ilvl w:val="0"/>
          <w:numId w:val="66"/>
        </w:numPr>
        <w:spacing w:after="120"/>
        <w:ind w:left="567" w:hanging="283"/>
        <w:jc w:val="both"/>
        <w:rPr>
          <w:color w:val="1F497D" w:themeColor="text2"/>
        </w:rPr>
      </w:pPr>
      <w:r w:rsidRPr="003A1000">
        <w:rPr>
          <w:color w:val="1F497D" w:themeColor="text2"/>
        </w:rPr>
        <w:t>Установяване на по-добро разпределение на правомощията между отделните структурни звена, ангажирани с политиката по отношение на НКН.</w:t>
      </w:r>
    </w:p>
    <w:p w14:paraId="233292F6" w14:textId="77777777" w:rsidR="00901283" w:rsidRPr="003A1000" w:rsidRDefault="00443B6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Премахване на дублирането на функции между структурните звена и администрации. </w:t>
      </w:r>
    </w:p>
    <w:p w14:paraId="663CA987" w14:textId="77777777" w:rsidR="00901283" w:rsidRPr="003A1000" w:rsidRDefault="00443B60" w:rsidP="00A20B86">
      <w:pPr>
        <w:pStyle w:val="ListParagraph"/>
        <w:numPr>
          <w:ilvl w:val="0"/>
          <w:numId w:val="66"/>
        </w:numPr>
        <w:spacing w:after="120"/>
        <w:ind w:left="567" w:hanging="283"/>
        <w:jc w:val="both"/>
        <w:rPr>
          <w:color w:val="1F497D" w:themeColor="text2"/>
        </w:rPr>
      </w:pPr>
      <w:r w:rsidRPr="003A1000">
        <w:rPr>
          <w:color w:val="1F497D" w:themeColor="text2"/>
        </w:rPr>
        <w:t>Оптимизиране на структурата и съдържанието на публичния регистър на лицата, които имат право да извършват дейности по консервация и реставрация</w:t>
      </w:r>
    </w:p>
    <w:p w14:paraId="404088CB" w14:textId="77777777" w:rsidR="00901283" w:rsidRPr="003A1000" w:rsidRDefault="00443B60" w:rsidP="00A20B86">
      <w:pPr>
        <w:pStyle w:val="ListParagraph"/>
        <w:numPr>
          <w:ilvl w:val="0"/>
          <w:numId w:val="66"/>
        </w:numPr>
        <w:spacing w:after="120"/>
        <w:ind w:left="567" w:hanging="283"/>
        <w:jc w:val="both"/>
        <w:rPr>
          <w:color w:val="1F497D" w:themeColor="text2"/>
        </w:rPr>
      </w:pPr>
      <w:r w:rsidRPr="003A1000">
        <w:rPr>
          <w:color w:val="1F497D" w:themeColor="text2"/>
        </w:rPr>
        <w:t>Подобряване ефективността на процедурата по финансово подпомагане на собствениците на НКЦ.</w:t>
      </w:r>
    </w:p>
    <w:p w14:paraId="06CCAB0B" w14:textId="77777777" w:rsidR="00AB5082" w:rsidRPr="003A1000" w:rsidRDefault="00443B60" w:rsidP="00A20B86">
      <w:pPr>
        <w:pStyle w:val="ListParagraph"/>
        <w:numPr>
          <w:ilvl w:val="0"/>
          <w:numId w:val="66"/>
        </w:numPr>
        <w:spacing w:after="120"/>
        <w:ind w:left="567" w:hanging="283"/>
        <w:jc w:val="both"/>
        <w:rPr>
          <w:color w:val="1F497D" w:themeColor="text2"/>
        </w:rPr>
      </w:pPr>
      <w:r w:rsidRPr="003A1000">
        <w:rPr>
          <w:color w:val="1F497D" w:themeColor="text2"/>
        </w:rPr>
        <w:t>Подобряване на предоставяните от МК административни</w:t>
      </w:r>
      <w:r w:rsidR="004A4D1D" w:rsidRPr="003A1000">
        <w:rPr>
          <w:color w:val="1F497D" w:themeColor="text2"/>
        </w:rPr>
        <w:t xml:space="preserve"> услуги</w:t>
      </w:r>
      <w:r w:rsidR="00AB5082" w:rsidRPr="003A1000">
        <w:rPr>
          <w:color w:val="1F497D" w:themeColor="text2"/>
        </w:rPr>
        <w:t>, с цел намаляване на административната и регулаторната тежест за гражданите и бизнеса</w:t>
      </w:r>
    </w:p>
    <w:p w14:paraId="74CA698F" w14:textId="77777777" w:rsidR="004A4D1D" w:rsidRPr="003A1000" w:rsidRDefault="004A4D1D" w:rsidP="00A20B86">
      <w:pPr>
        <w:pStyle w:val="ListParagraph"/>
        <w:numPr>
          <w:ilvl w:val="0"/>
          <w:numId w:val="66"/>
        </w:numPr>
        <w:spacing w:after="120"/>
        <w:ind w:left="567" w:hanging="283"/>
        <w:jc w:val="both"/>
        <w:rPr>
          <w:color w:val="1F497D" w:themeColor="text2"/>
        </w:rPr>
      </w:pPr>
      <w:r w:rsidRPr="003A1000">
        <w:rPr>
          <w:color w:val="1F497D" w:themeColor="text2"/>
        </w:rPr>
        <w:lastRenderedPageBreak/>
        <w:t>Въвеждане на безплатни консултации, свързани с НКЦ, както и разработване на ръководства, касаещи дейности с НКЦ.</w:t>
      </w:r>
    </w:p>
    <w:p w14:paraId="1440855E" w14:textId="77777777" w:rsidR="00901283" w:rsidRPr="003A1000" w:rsidRDefault="00443B60" w:rsidP="00A20B86">
      <w:pPr>
        <w:pStyle w:val="ListParagraph"/>
        <w:numPr>
          <w:ilvl w:val="0"/>
          <w:numId w:val="66"/>
        </w:numPr>
        <w:spacing w:after="120"/>
        <w:ind w:left="567" w:hanging="283"/>
        <w:jc w:val="both"/>
        <w:rPr>
          <w:color w:val="1F497D" w:themeColor="text2"/>
        </w:rPr>
      </w:pPr>
      <w:r w:rsidRPr="003A1000">
        <w:rPr>
          <w:color w:val="1F497D" w:themeColor="text2"/>
        </w:rPr>
        <w:t>Намаляване на обхвата на инвестиционните проекти, които задължително следва да се съгласуват с Министерството на културата</w:t>
      </w:r>
    </w:p>
    <w:p w14:paraId="0A4928B7" w14:textId="77777777" w:rsidR="00497BBB" w:rsidRPr="003A1000" w:rsidRDefault="00497BBB" w:rsidP="00A20B86">
      <w:pPr>
        <w:pStyle w:val="ListParagraph"/>
        <w:numPr>
          <w:ilvl w:val="0"/>
          <w:numId w:val="66"/>
        </w:numPr>
        <w:spacing w:after="120"/>
        <w:ind w:left="567" w:hanging="283"/>
        <w:jc w:val="both"/>
        <w:rPr>
          <w:color w:val="1F497D" w:themeColor="text2"/>
        </w:rPr>
      </w:pPr>
      <w:r w:rsidRPr="003A1000">
        <w:rPr>
          <w:color w:val="1F497D" w:themeColor="text2"/>
        </w:rPr>
        <w:t>Премахване определянето на недвижима културна ценност от категорията „за сведение“. Паметниците на културата със статус "за сведение" представляват обекти с ниска индивидуална културно-историческа стойност.</w:t>
      </w:r>
    </w:p>
    <w:p w14:paraId="33ABA57C" w14:textId="77777777" w:rsidR="002A4EA6" w:rsidRPr="003A1000" w:rsidRDefault="002A4EA6" w:rsidP="00A20B86">
      <w:pPr>
        <w:pStyle w:val="ListParagraph"/>
        <w:numPr>
          <w:ilvl w:val="0"/>
          <w:numId w:val="66"/>
        </w:numPr>
        <w:spacing w:after="120"/>
        <w:ind w:left="567" w:hanging="283"/>
        <w:jc w:val="both"/>
        <w:rPr>
          <w:color w:val="1F497D" w:themeColor="text2"/>
        </w:rPr>
      </w:pPr>
      <w:proofErr w:type="spellStart"/>
      <w:r w:rsidRPr="003A1000">
        <w:rPr>
          <w:color w:val="1F497D" w:themeColor="text2"/>
        </w:rPr>
        <w:t>Реинженеринг</w:t>
      </w:r>
      <w:proofErr w:type="spellEnd"/>
      <w:r w:rsidRPr="003A1000">
        <w:rPr>
          <w:color w:val="1F497D" w:themeColor="text2"/>
        </w:rPr>
        <w:t xml:space="preserve"> на работните процеси, свързани с процедурите по идентифициране, деклариране, даване на статут и експониране на обекти НКЦ</w:t>
      </w:r>
      <w:r w:rsidR="008C449B" w:rsidRPr="003A1000">
        <w:rPr>
          <w:color w:val="1F497D" w:themeColor="text2"/>
        </w:rPr>
        <w:t>.</w:t>
      </w:r>
      <w:r w:rsidRPr="003A1000">
        <w:rPr>
          <w:color w:val="1F497D" w:themeColor="text2"/>
        </w:rPr>
        <w:t xml:space="preserve"> </w:t>
      </w:r>
    </w:p>
    <w:p w14:paraId="5AF857F1" w14:textId="77777777" w:rsidR="004501A6" w:rsidRPr="003A1000" w:rsidRDefault="00462ACE" w:rsidP="00DC18B4">
      <w:pPr>
        <w:pStyle w:val="ListParagraph"/>
        <w:numPr>
          <w:ilvl w:val="0"/>
          <w:numId w:val="66"/>
        </w:numPr>
        <w:spacing w:after="120"/>
        <w:ind w:left="567" w:hanging="283"/>
        <w:jc w:val="both"/>
        <w:rPr>
          <w:color w:val="1F497D" w:themeColor="text2"/>
        </w:rPr>
      </w:pPr>
      <w:r w:rsidRPr="003A1000">
        <w:rPr>
          <w:color w:val="1F497D" w:themeColor="text2"/>
        </w:rPr>
        <w:t>Да се изготви анализ за по-широкото използване на лицата вписани в регистъра по чл. 165 от НИНКН за целите на идентифициране и мониторинг на НКЦ.</w:t>
      </w:r>
      <w:r w:rsidR="004501A6" w:rsidRPr="003A1000">
        <w:rPr>
          <w:color w:val="1F497D" w:themeColor="text2"/>
        </w:rPr>
        <w:t xml:space="preserve"> Да се предвиди нормативна възможност тези лица да бъдат включени в най-големия и спешен проблем – заключителната оценка на обектите с временен статут. </w:t>
      </w:r>
    </w:p>
    <w:p w14:paraId="0452A6D9" w14:textId="77777777" w:rsidR="00901283" w:rsidRPr="003A1000" w:rsidRDefault="00901283" w:rsidP="00A20B86">
      <w:pPr>
        <w:spacing w:after="120"/>
        <w:ind w:firstLine="540"/>
        <w:jc w:val="both"/>
        <w:rPr>
          <w:color w:val="1F497D" w:themeColor="text2"/>
        </w:rPr>
      </w:pPr>
    </w:p>
    <w:p w14:paraId="71D794B1" w14:textId="77777777" w:rsidR="00901283" w:rsidRPr="003A1000" w:rsidRDefault="00B928C0" w:rsidP="00A20B86">
      <w:pPr>
        <w:spacing w:after="120"/>
        <w:jc w:val="both"/>
        <w:rPr>
          <w:b/>
          <w:color w:val="1F497D" w:themeColor="text2"/>
        </w:rPr>
      </w:pPr>
      <w:r w:rsidRPr="003A1000">
        <w:rPr>
          <w:b/>
          <w:color w:val="1F497D" w:themeColor="text2"/>
        </w:rPr>
        <w:t>НИНКН</w:t>
      </w:r>
    </w:p>
    <w:p w14:paraId="76703D8A" w14:textId="77777777" w:rsidR="00AC4D1E" w:rsidRPr="003A1000" w:rsidRDefault="00B928C0" w:rsidP="00A20B86">
      <w:pPr>
        <w:spacing w:after="120"/>
        <w:jc w:val="both"/>
        <w:rPr>
          <w:color w:val="1F497D" w:themeColor="text2"/>
        </w:rPr>
      </w:pPr>
      <w:r w:rsidRPr="003A1000">
        <w:rPr>
          <w:color w:val="1F497D" w:themeColor="text2"/>
        </w:rPr>
        <w:t xml:space="preserve">Устройството и дейността на Националния институт за недвижимо културно наследство се определя с </w:t>
      </w:r>
      <w:r w:rsidR="0090445F" w:rsidRPr="003A1000">
        <w:rPr>
          <w:color w:val="1F497D" w:themeColor="text2"/>
        </w:rPr>
        <w:t>Правилника за устройството и дейността на НИНКН</w:t>
      </w:r>
      <w:r w:rsidR="00E22B68" w:rsidRPr="003A1000">
        <w:rPr>
          <w:color w:val="1F497D" w:themeColor="text2"/>
        </w:rPr>
        <w:t xml:space="preserve"> </w:t>
      </w:r>
      <w:r w:rsidR="0090445F" w:rsidRPr="003A1000">
        <w:rPr>
          <w:color w:val="1F497D" w:themeColor="text2"/>
        </w:rPr>
        <w:t>(</w:t>
      </w:r>
      <w:proofErr w:type="spellStart"/>
      <w:r w:rsidR="0090445F" w:rsidRPr="003A1000">
        <w:rPr>
          <w:color w:val="1F497D" w:themeColor="text2"/>
        </w:rPr>
        <w:t>обн</w:t>
      </w:r>
      <w:proofErr w:type="spellEnd"/>
      <w:r w:rsidR="0090445F" w:rsidRPr="003A1000">
        <w:rPr>
          <w:color w:val="1F497D" w:themeColor="text2"/>
        </w:rPr>
        <w:t>., ДВ, бр. 8 о</w:t>
      </w:r>
      <w:r w:rsidR="00B66AD3" w:rsidRPr="003A1000">
        <w:rPr>
          <w:color w:val="1F497D" w:themeColor="text2"/>
        </w:rPr>
        <w:t xml:space="preserve">т 2012 г., </w:t>
      </w:r>
      <w:proofErr w:type="spellStart"/>
      <w:r w:rsidR="00B66AD3" w:rsidRPr="003A1000">
        <w:rPr>
          <w:color w:val="1F497D" w:themeColor="text2"/>
        </w:rPr>
        <w:t>посл</w:t>
      </w:r>
      <w:proofErr w:type="spellEnd"/>
      <w:r w:rsidR="00B66AD3" w:rsidRPr="003A1000">
        <w:rPr>
          <w:color w:val="1F497D" w:themeColor="text2"/>
        </w:rPr>
        <w:t xml:space="preserve">. изм. </w:t>
      </w:r>
      <w:r w:rsidR="0090445F" w:rsidRPr="003A1000">
        <w:rPr>
          <w:color w:val="1F497D" w:themeColor="text2"/>
        </w:rPr>
        <w:t>бр.72 от 2018 г.)</w:t>
      </w:r>
      <w:r w:rsidRPr="003A1000">
        <w:rPr>
          <w:color w:val="1F497D" w:themeColor="text2"/>
        </w:rPr>
        <w:t xml:space="preserve">. </w:t>
      </w:r>
      <w:r w:rsidR="0090445F" w:rsidRPr="003A1000">
        <w:rPr>
          <w:color w:val="1F497D" w:themeColor="text2"/>
        </w:rPr>
        <w:t xml:space="preserve">През 2013 г. щатната численост е намалена от 60 на 57 щ.бр. </w:t>
      </w:r>
      <w:r w:rsidRPr="003A1000">
        <w:rPr>
          <w:color w:val="1F497D" w:themeColor="text2"/>
        </w:rPr>
        <w:t xml:space="preserve">С постановлението за определяне на първостепенния и второстепенните разпоредители с бюджет министърът на културата е </w:t>
      </w:r>
      <w:proofErr w:type="spellStart"/>
      <w:r w:rsidRPr="003A1000">
        <w:rPr>
          <w:color w:val="1F497D" w:themeColor="text2"/>
        </w:rPr>
        <w:t>оправомощен</w:t>
      </w:r>
      <w:proofErr w:type="spellEnd"/>
      <w:r w:rsidRPr="003A1000">
        <w:rPr>
          <w:color w:val="1F497D" w:themeColor="text2"/>
        </w:rPr>
        <w:t xml:space="preserve"> да определя със заповед числеността на персонала в института в рамките на общата численост на персонала. </w:t>
      </w:r>
      <w:r w:rsidR="00AC4D1E" w:rsidRPr="003A1000">
        <w:rPr>
          <w:color w:val="1F497D" w:themeColor="text2"/>
        </w:rPr>
        <w:t>Определената численост със заповедта на министъра е по-малка в сравнение с утвърдената с</w:t>
      </w:r>
      <w:r w:rsidR="0090445F" w:rsidRPr="003A1000">
        <w:rPr>
          <w:color w:val="1F497D" w:themeColor="text2"/>
        </w:rPr>
        <w:t xml:space="preserve"> правилника</w:t>
      </w:r>
      <w:r w:rsidR="00AC4D1E" w:rsidRPr="003A1000">
        <w:rPr>
          <w:color w:val="1F497D" w:themeColor="text2"/>
        </w:rPr>
        <w:t xml:space="preserve">. Щатната численост на института е намалена през 2015 г. със </w:t>
      </w:r>
      <w:r w:rsidR="0090445F" w:rsidRPr="003A1000">
        <w:rPr>
          <w:color w:val="1F497D" w:themeColor="text2"/>
        </w:rPr>
        <w:t>З</w:t>
      </w:r>
      <w:r w:rsidR="00AC4D1E" w:rsidRPr="003A1000">
        <w:rPr>
          <w:color w:val="1F497D" w:themeColor="text2"/>
        </w:rPr>
        <w:t xml:space="preserve">аповед на министъра на културата № РД09-43/24.01.2015 г. </w:t>
      </w:r>
      <w:r w:rsidR="0090445F" w:rsidRPr="003A1000">
        <w:rPr>
          <w:color w:val="1F497D" w:themeColor="text2"/>
        </w:rPr>
        <w:t xml:space="preserve">от 57 на 45 щ. бр., тоест </w:t>
      </w:r>
      <w:r w:rsidR="00AC4D1E" w:rsidRPr="003A1000">
        <w:rPr>
          <w:color w:val="1F497D" w:themeColor="text2"/>
        </w:rPr>
        <w:t xml:space="preserve">с 12 щатни бройки. Намаляването на числеността на персонала е вследствие на утвърдените със Закон за държавния бюджет на Република България за 2015 г. разходи за персонал. </w:t>
      </w:r>
    </w:p>
    <w:p w14:paraId="4AF5BF0F" w14:textId="77777777" w:rsidR="00901283" w:rsidRPr="003A1000" w:rsidRDefault="00901283" w:rsidP="00A20B86">
      <w:pPr>
        <w:spacing w:after="120"/>
        <w:jc w:val="both"/>
        <w:rPr>
          <w:color w:val="1F497D" w:themeColor="text2"/>
        </w:rPr>
      </w:pPr>
    </w:p>
    <w:p w14:paraId="50AF79E4" w14:textId="77777777" w:rsidR="00901283" w:rsidRPr="003A1000" w:rsidRDefault="00B928C0" w:rsidP="00A20B86">
      <w:pPr>
        <w:spacing w:after="120"/>
        <w:jc w:val="both"/>
        <w:rPr>
          <w:color w:val="1F497D" w:themeColor="text2"/>
        </w:rPr>
      </w:pPr>
      <w:r w:rsidRPr="003A1000">
        <w:rPr>
          <w:color w:val="1F497D" w:themeColor="text2"/>
        </w:rPr>
        <w:t>Общата численост на персонала на НИНКН</w:t>
      </w:r>
      <w:r w:rsidR="007B6DFB" w:rsidRPr="003A1000">
        <w:rPr>
          <w:color w:val="1F497D" w:themeColor="text2"/>
        </w:rPr>
        <w:t>, определена в правилника</w:t>
      </w:r>
      <w:r w:rsidRPr="003A1000">
        <w:rPr>
          <w:color w:val="1F497D" w:themeColor="text2"/>
        </w:rPr>
        <w:t xml:space="preserve"> е 57 щ. бр. От тях специализирана администрация, която има пряко отношение към правомощията на директора в областта на секторната политика, са </w:t>
      </w:r>
      <w:r w:rsidR="0090445F" w:rsidRPr="003A1000">
        <w:rPr>
          <w:color w:val="1F497D" w:themeColor="text2"/>
        </w:rPr>
        <w:t>5</w:t>
      </w:r>
      <w:r w:rsidR="0005549C" w:rsidRPr="003A1000">
        <w:rPr>
          <w:color w:val="1F497D" w:themeColor="text2"/>
        </w:rPr>
        <w:t>9</w:t>
      </w:r>
      <w:r w:rsidRPr="003A1000">
        <w:rPr>
          <w:color w:val="1F497D" w:themeColor="text2"/>
        </w:rPr>
        <w:t xml:space="preserve"> щ. бр.</w:t>
      </w:r>
      <w:r w:rsidR="0090445F" w:rsidRPr="003A1000">
        <w:rPr>
          <w:color w:val="1F497D" w:themeColor="text2"/>
        </w:rPr>
        <w:t xml:space="preserve"> В същото време числеността на специализираната администрация на НИНКН, която е сбор от численостите на двете дирекции е 49 щ. бр. Така към проблема с разминаването на числеността следва да се прибави и разминаване между числеността на двете дирекции и числеността на специализираната администрация и общата численост на НИНКН:</w:t>
      </w:r>
    </w:p>
    <w:tbl>
      <w:tblPr>
        <w:tblW w:w="83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40"/>
        <w:gridCol w:w="885"/>
      </w:tblGrid>
      <w:tr w:rsidR="002367B7" w:rsidRPr="003A1000" w14:paraId="64C2812C" w14:textId="77777777" w:rsidTr="003F4EB6">
        <w:trPr>
          <w:tblCellSpacing w:w="0" w:type="dxa"/>
          <w:jc w:val="center"/>
        </w:trPr>
        <w:tc>
          <w:tcPr>
            <w:tcW w:w="7440" w:type="dxa"/>
          </w:tcPr>
          <w:p w14:paraId="76E3F8B1" w14:textId="77777777" w:rsidR="00901283" w:rsidRPr="003A1000" w:rsidRDefault="0005549C" w:rsidP="00A20B86">
            <w:pPr>
              <w:widowControl w:val="0"/>
              <w:autoSpaceDE w:val="0"/>
              <w:autoSpaceDN w:val="0"/>
              <w:adjustRightInd w:val="0"/>
              <w:spacing w:after="120"/>
              <w:ind w:firstLine="480"/>
              <w:jc w:val="both"/>
              <w:rPr>
                <w:color w:val="1F497D" w:themeColor="text2"/>
              </w:rPr>
            </w:pPr>
            <w:r w:rsidRPr="003A1000">
              <w:rPr>
                <w:color w:val="1F497D" w:themeColor="text2"/>
              </w:rPr>
              <w:t>Дирекция „Изучаване, регистри и Национален документален архивен фонд“</w:t>
            </w:r>
          </w:p>
        </w:tc>
        <w:tc>
          <w:tcPr>
            <w:tcW w:w="885" w:type="dxa"/>
          </w:tcPr>
          <w:p w14:paraId="22C8887A" w14:textId="77777777" w:rsidR="00901283" w:rsidRPr="003A1000" w:rsidRDefault="00901283" w:rsidP="00A20B86">
            <w:pPr>
              <w:widowControl w:val="0"/>
              <w:autoSpaceDE w:val="0"/>
              <w:autoSpaceDN w:val="0"/>
              <w:adjustRightInd w:val="0"/>
              <w:spacing w:after="120"/>
              <w:ind w:firstLine="480"/>
              <w:jc w:val="both"/>
              <w:rPr>
                <w:color w:val="1F497D" w:themeColor="text2"/>
              </w:rPr>
            </w:pPr>
          </w:p>
          <w:p w14:paraId="022872A3" w14:textId="77777777" w:rsidR="00901283" w:rsidRPr="003A1000" w:rsidRDefault="00B928C0" w:rsidP="00A20B86">
            <w:pPr>
              <w:widowControl w:val="0"/>
              <w:autoSpaceDE w:val="0"/>
              <w:autoSpaceDN w:val="0"/>
              <w:adjustRightInd w:val="0"/>
              <w:spacing w:after="120"/>
              <w:jc w:val="right"/>
              <w:rPr>
                <w:color w:val="1F497D" w:themeColor="text2"/>
              </w:rPr>
            </w:pPr>
            <w:r w:rsidRPr="003A1000">
              <w:rPr>
                <w:color w:val="1F497D" w:themeColor="text2"/>
              </w:rPr>
              <w:t xml:space="preserve">28 </w:t>
            </w:r>
          </w:p>
        </w:tc>
      </w:tr>
      <w:tr w:rsidR="002367B7" w:rsidRPr="003A1000" w14:paraId="42675400" w14:textId="77777777" w:rsidTr="003F4EB6">
        <w:trPr>
          <w:tblCellSpacing w:w="0" w:type="dxa"/>
          <w:jc w:val="center"/>
        </w:trPr>
        <w:tc>
          <w:tcPr>
            <w:tcW w:w="7440" w:type="dxa"/>
          </w:tcPr>
          <w:p w14:paraId="14E26A67" w14:textId="77777777" w:rsidR="00901283" w:rsidRPr="003A1000" w:rsidRDefault="00901283" w:rsidP="00A20B86">
            <w:pPr>
              <w:widowControl w:val="0"/>
              <w:autoSpaceDE w:val="0"/>
              <w:autoSpaceDN w:val="0"/>
              <w:adjustRightInd w:val="0"/>
              <w:spacing w:after="120"/>
              <w:ind w:firstLine="480"/>
              <w:jc w:val="both"/>
              <w:rPr>
                <w:color w:val="1F497D" w:themeColor="text2"/>
              </w:rPr>
            </w:pPr>
          </w:p>
          <w:p w14:paraId="4D18ADBC" w14:textId="77777777" w:rsidR="00901283" w:rsidRPr="003A1000" w:rsidRDefault="008D6504" w:rsidP="00A20B86">
            <w:pPr>
              <w:widowControl w:val="0"/>
              <w:autoSpaceDE w:val="0"/>
              <w:autoSpaceDN w:val="0"/>
              <w:adjustRightInd w:val="0"/>
              <w:spacing w:after="120"/>
              <w:ind w:firstLine="480"/>
              <w:jc w:val="both"/>
              <w:rPr>
                <w:color w:val="1F497D" w:themeColor="text2"/>
              </w:rPr>
            </w:pPr>
            <w:r w:rsidRPr="003A1000">
              <w:rPr>
                <w:color w:val="1F497D" w:themeColor="text2"/>
              </w:rPr>
              <w:t>Д</w:t>
            </w:r>
            <w:r w:rsidR="00B928C0" w:rsidRPr="003A1000">
              <w:rPr>
                <w:color w:val="1F497D" w:themeColor="text2"/>
              </w:rPr>
              <w:t>ирекция „</w:t>
            </w:r>
            <w:proofErr w:type="spellStart"/>
            <w:r w:rsidRPr="003A1000">
              <w:rPr>
                <w:color w:val="1F497D" w:themeColor="text2"/>
              </w:rPr>
              <w:t>Териториалноустройствена</w:t>
            </w:r>
            <w:proofErr w:type="spellEnd"/>
            <w:r w:rsidRPr="003A1000">
              <w:rPr>
                <w:color w:val="1F497D" w:themeColor="text2"/>
              </w:rPr>
              <w:t xml:space="preserve"> защита и мониторинг</w:t>
            </w:r>
            <w:r w:rsidR="00B928C0" w:rsidRPr="003A1000">
              <w:rPr>
                <w:color w:val="1F497D" w:themeColor="text2"/>
              </w:rPr>
              <w:t>“</w:t>
            </w:r>
          </w:p>
        </w:tc>
        <w:tc>
          <w:tcPr>
            <w:tcW w:w="885" w:type="dxa"/>
          </w:tcPr>
          <w:p w14:paraId="46CDE79A" w14:textId="77777777" w:rsidR="00901283" w:rsidRPr="003A1000" w:rsidRDefault="00901283" w:rsidP="00A20B86">
            <w:pPr>
              <w:widowControl w:val="0"/>
              <w:autoSpaceDE w:val="0"/>
              <w:autoSpaceDN w:val="0"/>
              <w:adjustRightInd w:val="0"/>
              <w:spacing w:after="120"/>
              <w:ind w:firstLine="480"/>
              <w:jc w:val="both"/>
              <w:rPr>
                <w:color w:val="1F497D" w:themeColor="text2"/>
              </w:rPr>
            </w:pPr>
          </w:p>
          <w:p w14:paraId="643AE4C5" w14:textId="77777777" w:rsidR="00901283" w:rsidRPr="003A1000" w:rsidRDefault="00B928C0" w:rsidP="00A20B86">
            <w:pPr>
              <w:widowControl w:val="0"/>
              <w:autoSpaceDE w:val="0"/>
              <w:autoSpaceDN w:val="0"/>
              <w:adjustRightInd w:val="0"/>
              <w:spacing w:after="120"/>
              <w:jc w:val="right"/>
              <w:rPr>
                <w:color w:val="1F497D" w:themeColor="text2"/>
              </w:rPr>
            </w:pPr>
            <w:r w:rsidRPr="003A1000">
              <w:rPr>
                <w:color w:val="1F497D" w:themeColor="text2"/>
              </w:rPr>
              <w:t>31</w:t>
            </w:r>
          </w:p>
        </w:tc>
      </w:tr>
    </w:tbl>
    <w:p w14:paraId="110E5633" w14:textId="77777777" w:rsidR="00901283" w:rsidRPr="003A1000" w:rsidRDefault="00B15BDC" w:rsidP="00A20B86">
      <w:pPr>
        <w:pStyle w:val="Caption"/>
        <w:keepNext/>
        <w:spacing w:after="120"/>
        <w:jc w:val="center"/>
        <w:rPr>
          <w:sz w:val="24"/>
          <w:szCs w:val="24"/>
        </w:rPr>
      </w:pPr>
      <w:bookmarkStart w:id="70" w:name="_Toc1470831"/>
      <w:r w:rsidRPr="003A1000">
        <w:rPr>
          <w:sz w:val="24"/>
          <w:szCs w:val="24"/>
        </w:rPr>
        <w:lastRenderedPageBreak/>
        <w:t xml:space="preserve">Таблица </w:t>
      </w:r>
      <w:r w:rsidR="00145488" w:rsidRPr="003A1000">
        <w:rPr>
          <w:sz w:val="24"/>
          <w:szCs w:val="24"/>
        </w:rPr>
        <w:fldChar w:fldCharType="begin"/>
      </w:r>
      <w:r w:rsidR="00174DF2" w:rsidRPr="003A1000">
        <w:rPr>
          <w:sz w:val="24"/>
          <w:szCs w:val="24"/>
        </w:rPr>
        <w:instrText xml:space="preserve"> SEQ таблица \* ARABIC </w:instrText>
      </w:r>
      <w:r w:rsidR="00145488" w:rsidRPr="003A1000">
        <w:rPr>
          <w:sz w:val="24"/>
          <w:szCs w:val="24"/>
        </w:rPr>
        <w:fldChar w:fldCharType="separate"/>
      </w:r>
      <w:r w:rsidR="00284E6C">
        <w:rPr>
          <w:noProof/>
          <w:sz w:val="24"/>
          <w:szCs w:val="24"/>
        </w:rPr>
        <w:t>10</w:t>
      </w:r>
      <w:r w:rsidR="00145488" w:rsidRPr="003A1000">
        <w:rPr>
          <w:sz w:val="24"/>
          <w:szCs w:val="24"/>
        </w:rPr>
        <w:fldChar w:fldCharType="end"/>
      </w:r>
      <w:r w:rsidRPr="003A1000">
        <w:rPr>
          <w:sz w:val="24"/>
          <w:szCs w:val="24"/>
        </w:rPr>
        <w:t xml:space="preserve"> Дирекции в НИНКН с функции в областта на НКЦ</w:t>
      </w:r>
      <w:bookmarkEnd w:id="70"/>
    </w:p>
    <w:p w14:paraId="6E0D9FF7" w14:textId="77777777" w:rsidR="00901283" w:rsidRPr="003A1000" w:rsidRDefault="00B928C0" w:rsidP="00A20B86">
      <w:pPr>
        <w:spacing w:after="120"/>
        <w:jc w:val="both"/>
        <w:rPr>
          <w:color w:val="1F497D" w:themeColor="text2"/>
        </w:rPr>
      </w:pPr>
      <w:r w:rsidRPr="003A1000">
        <w:rPr>
          <w:color w:val="1F497D" w:themeColor="text2"/>
        </w:rPr>
        <w:t xml:space="preserve">Направеният преглед показва, че при наличието на близо 40 000 НКЦ, на един служител от специализираната администрация съответстват </w:t>
      </w:r>
      <w:r w:rsidR="007B6DFB" w:rsidRPr="003A1000">
        <w:rPr>
          <w:color w:val="1F497D" w:themeColor="text2"/>
        </w:rPr>
        <w:t xml:space="preserve">близо </w:t>
      </w:r>
      <w:r w:rsidRPr="003A1000">
        <w:rPr>
          <w:color w:val="1F497D" w:themeColor="text2"/>
        </w:rPr>
        <w:t>1 000 обекта, като следва да се има предвид, че всяка от дирекциите извършва различни дейности.</w:t>
      </w:r>
    </w:p>
    <w:p w14:paraId="1BBEC4D6" w14:textId="77777777" w:rsidR="00901283" w:rsidRPr="003A1000" w:rsidRDefault="00B928C0" w:rsidP="00A20B86">
      <w:pPr>
        <w:spacing w:after="120"/>
        <w:jc w:val="both"/>
        <w:rPr>
          <w:color w:val="1F497D" w:themeColor="text2"/>
        </w:rPr>
      </w:pPr>
      <w:r w:rsidRPr="003A1000">
        <w:rPr>
          <w:color w:val="1F497D" w:themeColor="text2"/>
        </w:rPr>
        <w:t xml:space="preserve">Анализът на функциите позволява да се направи изводът, че функциите на дирекциите са релевантни спрямо областите на политика, за </w:t>
      </w:r>
      <w:r w:rsidR="00D51F65" w:rsidRPr="003A1000">
        <w:rPr>
          <w:color w:val="1F497D" w:themeColor="text2"/>
        </w:rPr>
        <w:t xml:space="preserve">изпълнението на </w:t>
      </w:r>
      <w:r w:rsidRPr="003A1000">
        <w:rPr>
          <w:color w:val="1F497D" w:themeColor="text2"/>
        </w:rPr>
        <w:t xml:space="preserve">които отговаря директорът на НИНКН. В техните функции са отразени всички правомощия и всички задължения на института, произтичащи от ЗКН и Закона за закрила и развитие на културата. </w:t>
      </w:r>
    </w:p>
    <w:p w14:paraId="00921432" w14:textId="77777777" w:rsidR="00901283" w:rsidRPr="003A1000" w:rsidRDefault="00B928C0" w:rsidP="00A20B86">
      <w:pPr>
        <w:spacing w:after="120"/>
        <w:jc w:val="both"/>
        <w:rPr>
          <w:color w:val="1F497D" w:themeColor="text2"/>
        </w:rPr>
      </w:pPr>
      <w:r w:rsidRPr="003A1000">
        <w:rPr>
          <w:color w:val="1F497D" w:themeColor="text2"/>
        </w:rPr>
        <w:t xml:space="preserve">Що се отнася до </w:t>
      </w:r>
      <w:r w:rsidR="00080AF1" w:rsidRPr="003A1000">
        <w:rPr>
          <w:color w:val="1F497D" w:themeColor="text2"/>
        </w:rPr>
        <w:t>експертната обезпеченост</w:t>
      </w:r>
      <w:r w:rsidRPr="003A1000">
        <w:rPr>
          <w:color w:val="1F497D" w:themeColor="text2"/>
        </w:rPr>
        <w:t xml:space="preserve"> на </w:t>
      </w:r>
      <w:r w:rsidR="008D6504" w:rsidRPr="003A1000">
        <w:rPr>
          <w:color w:val="1F497D" w:themeColor="text2"/>
        </w:rPr>
        <w:t>двете</w:t>
      </w:r>
      <w:r w:rsidRPr="003A1000">
        <w:rPr>
          <w:color w:val="1F497D" w:themeColor="text2"/>
        </w:rPr>
        <w:t xml:space="preserve"> дирекции</w:t>
      </w:r>
      <w:r w:rsidR="00080AF1" w:rsidRPr="003A1000">
        <w:rPr>
          <w:color w:val="1F497D" w:themeColor="text2"/>
        </w:rPr>
        <w:t xml:space="preserve"> с необходимия брой служители</w:t>
      </w:r>
      <w:r w:rsidRPr="003A1000">
        <w:rPr>
          <w:color w:val="1F497D" w:themeColor="text2"/>
        </w:rPr>
        <w:t>, а оттам и на директора на НИНКН</w:t>
      </w:r>
      <w:r w:rsidR="00080AF1" w:rsidRPr="003A1000">
        <w:rPr>
          <w:color w:val="1F497D" w:themeColor="text2"/>
        </w:rPr>
        <w:t>,</w:t>
      </w:r>
      <w:r w:rsidRPr="003A1000">
        <w:rPr>
          <w:color w:val="1F497D" w:themeColor="text2"/>
        </w:rPr>
        <w:t xml:space="preserve"> състоянието е крайно неблагоприятно.</w:t>
      </w:r>
    </w:p>
    <w:p w14:paraId="7F1D7C74" w14:textId="77777777" w:rsidR="00901283" w:rsidRPr="003A1000" w:rsidRDefault="00B928C0" w:rsidP="00A20B86">
      <w:pPr>
        <w:spacing w:after="120"/>
        <w:jc w:val="both"/>
        <w:rPr>
          <w:color w:val="1F497D" w:themeColor="text2"/>
        </w:rPr>
      </w:pPr>
      <w:r w:rsidRPr="003A1000">
        <w:rPr>
          <w:color w:val="1F497D" w:themeColor="text2"/>
        </w:rPr>
        <w:t>В компетентността на дирекция „</w:t>
      </w:r>
      <w:r w:rsidR="00E61E38" w:rsidRPr="003A1000">
        <w:rPr>
          <w:color w:val="1F497D" w:themeColor="text2"/>
        </w:rPr>
        <w:t>Изучаване, регистри и Национален документален архивен фонд“</w:t>
      </w:r>
      <w:r w:rsidRPr="003A1000">
        <w:rPr>
          <w:color w:val="1F497D" w:themeColor="text2"/>
        </w:rPr>
        <w:t xml:space="preserve"> са </w:t>
      </w:r>
      <w:r w:rsidR="00132609" w:rsidRPr="003A1000">
        <w:rPr>
          <w:color w:val="1F497D" w:themeColor="text2"/>
        </w:rPr>
        <w:t>общо 16</w:t>
      </w:r>
      <w:r w:rsidRPr="003A1000">
        <w:rPr>
          <w:color w:val="1F497D" w:themeColor="text2"/>
        </w:rPr>
        <w:t xml:space="preserve"> </w:t>
      </w:r>
      <w:r w:rsidR="00132609" w:rsidRPr="003A1000">
        <w:rPr>
          <w:color w:val="1F497D" w:themeColor="text2"/>
        </w:rPr>
        <w:t>функции.</w:t>
      </w:r>
      <w:r w:rsidR="00942B30" w:rsidRPr="003A1000">
        <w:rPr>
          <w:color w:val="1F497D" w:themeColor="text2"/>
        </w:rPr>
        <w:t xml:space="preserve"> </w:t>
      </w:r>
      <w:r w:rsidRPr="003A1000">
        <w:rPr>
          <w:color w:val="1F497D" w:themeColor="text2"/>
        </w:rPr>
        <w:t>Дирекция „</w:t>
      </w:r>
      <w:proofErr w:type="spellStart"/>
      <w:r w:rsidRPr="003A1000">
        <w:rPr>
          <w:color w:val="1F497D" w:themeColor="text2"/>
        </w:rPr>
        <w:t>Териториалноустройствена</w:t>
      </w:r>
      <w:proofErr w:type="spellEnd"/>
      <w:r w:rsidRPr="003A1000">
        <w:rPr>
          <w:color w:val="1F497D" w:themeColor="text2"/>
        </w:rPr>
        <w:t xml:space="preserve"> защита и мониторинг" има определени общо 12 функции.</w:t>
      </w:r>
    </w:p>
    <w:p w14:paraId="293C7A7C" w14:textId="77777777" w:rsidR="00901283" w:rsidRPr="003A1000" w:rsidRDefault="00B928C0" w:rsidP="00A20B86">
      <w:pPr>
        <w:spacing w:after="120"/>
        <w:jc w:val="both"/>
        <w:rPr>
          <w:color w:val="1F497D" w:themeColor="text2"/>
        </w:rPr>
      </w:pPr>
      <w:r w:rsidRPr="003A1000">
        <w:rPr>
          <w:color w:val="1F497D" w:themeColor="text2"/>
        </w:rPr>
        <w:t xml:space="preserve">И </w:t>
      </w:r>
      <w:r w:rsidR="009B0A2C" w:rsidRPr="003A1000">
        <w:rPr>
          <w:color w:val="1F497D" w:themeColor="text2"/>
        </w:rPr>
        <w:t>двете</w:t>
      </w:r>
      <w:r w:rsidRPr="003A1000">
        <w:rPr>
          <w:color w:val="1F497D" w:themeColor="text2"/>
        </w:rPr>
        <w:t xml:space="preserve"> дирекции в специализираната администрация са с недостатъчна численост за изпълнение на възложените им функции. Това позволява да се направи извод, че правомощията на директора на НИНКН в областта на секторната политика не са обезпечени с необходимия персонал.</w:t>
      </w:r>
    </w:p>
    <w:p w14:paraId="1033AE4F" w14:textId="77777777" w:rsidR="00901283" w:rsidRPr="003A1000" w:rsidRDefault="00B928C0" w:rsidP="00A20B86">
      <w:pPr>
        <w:spacing w:after="120"/>
        <w:jc w:val="both"/>
        <w:rPr>
          <w:color w:val="1F497D" w:themeColor="text2"/>
        </w:rPr>
      </w:pPr>
      <w:r w:rsidRPr="003A1000">
        <w:rPr>
          <w:color w:val="1F497D" w:themeColor="text2"/>
        </w:rPr>
        <w:t xml:space="preserve">И </w:t>
      </w:r>
      <w:r w:rsidR="009B0A2C" w:rsidRPr="003A1000">
        <w:rPr>
          <w:color w:val="1F497D" w:themeColor="text2"/>
        </w:rPr>
        <w:t>двете</w:t>
      </w:r>
      <w:r w:rsidRPr="003A1000">
        <w:rPr>
          <w:color w:val="1F497D" w:themeColor="text2"/>
        </w:rPr>
        <w:t xml:space="preserve"> специализирани дирекции имат функции по участие със свои представители в комисии, назначени със заповед на министъра на културата. По този начин се нарушава принципът за организационната самостоятелност на НИНКН. </w:t>
      </w:r>
    </w:p>
    <w:p w14:paraId="29B2B636" w14:textId="77777777" w:rsidR="00901283" w:rsidRPr="003A1000" w:rsidRDefault="00901283" w:rsidP="00A20B86">
      <w:pPr>
        <w:spacing w:after="120"/>
        <w:ind w:firstLine="540"/>
        <w:jc w:val="both"/>
        <w:rPr>
          <w:color w:val="1F497D" w:themeColor="text2"/>
        </w:rPr>
      </w:pPr>
    </w:p>
    <w:p w14:paraId="48050138" w14:textId="77777777" w:rsidR="00901283" w:rsidRPr="003A1000" w:rsidRDefault="00B928C0" w:rsidP="00A20B86">
      <w:pPr>
        <w:spacing w:after="120"/>
        <w:jc w:val="both"/>
        <w:rPr>
          <w:b/>
          <w:color w:val="1F497D" w:themeColor="text2"/>
        </w:rPr>
      </w:pPr>
      <w:r w:rsidRPr="003A1000">
        <w:rPr>
          <w:b/>
          <w:color w:val="1F497D" w:themeColor="text2"/>
        </w:rPr>
        <w:t>Регистри поддържани от НИНКН</w:t>
      </w:r>
    </w:p>
    <w:p w14:paraId="030CA5C0" w14:textId="77777777" w:rsidR="00901283" w:rsidRPr="003A1000" w:rsidRDefault="00B928C0" w:rsidP="00A20B86">
      <w:pPr>
        <w:spacing w:after="120"/>
        <w:jc w:val="both"/>
        <w:rPr>
          <w:color w:val="1F497D" w:themeColor="text2"/>
        </w:rPr>
      </w:pPr>
      <w:r w:rsidRPr="003A1000">
        <w:rPr>
          <w:color w:val="1F497D" w:themeColor="text2"/>
        </w:rPr>
        <w:t>В НИНКН се поддържа</w:t>
      </w:r>
      <w:r w:rsidR="00513B79" w:rsidRPr="003A1000">
        <w:rPr>
          <w:color w:val="1F497D" w:themeColor="text2"/>
        </w:rPr>
        <w:t xml:space="preserve"> един</w:t>
      </w:r>
      <w:r w:rsidRPr="003A1000">
        <w:rPr>
          <w:color w:val="1F497D" w:themeColor="text2"/>
        </w:rPr>
        <w:t xml:space="preserve"> регистър</w:t>
      </w:r>
      <w:r w:rsidR="00185448" w:rsidRPr="003A1000">
        <w:rPr>
          <w:color w:val="1F497D" w:themeColor="text2"/>
        </w:rPr>
        <w:t>,</w:t>
      </w:r>
      <w:r w:rsidRPr="003A1000">
        <w:rPr>
          <w:color w:val="1F497D" w:themeColor="text2"/>
        </w:rPr>
        <w:t xml:space="preserve"> свързан с недвижимото културно наследство</w:t>
      </w:r>
      <w:r w:rsidR="00EF54B4" w:rsidRPr="003A1000">
        <w:rPr>
          <w:color w:val="1F497D" w:themeColor="text2"/>
        </w:rPr>
        <w:t xml:space="preserve"> и архивният фонд на НКЦ</w:t>
      </w:r>
      <w:r w:rsidRPr="003A1000">
        <w:rPr>
          <w:color w:val="1F497D" w:themeColor="text2"/>
        </w:rPr>
        <w:t>:</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8"/>
        <w:gridCol w:w="2977"/>
        <w:gridCol w:w="1843"/>
        <w:gridCol w:w="2835"/>
      </w:tblGrid>
      <w:tr w:rsidR="002367B7" w:rsidRPr="003A1000" w14:paraId="79B3F9C1" w14:textId="77777777" w:rsidTr="00983A2E">
        <w:trPr>
          <w:trHeight w:val="1081"/>
        </w:trPr>
        <w:tc>
          <w:tcPr>
            <w:tcW w:w="1848" w:type="dxa"/>
            <w:shd w:val="clear" w:color="000000" w:fill="FFFFFF"/>
          </w:tcPr>
          <w:p w14:paraId="173F7984" w14:textId="77777777" w:rsidR="00901283" w:rsidRPr="003A1000" w:rsidRDefault="00B928C0" w:rsidP="00A20B86">
            <w:pPr>
              <w:spacing w:after="120"/>
              <w:jc w:val="center"/>
              <w:rPr>
                <w:b/>
                <w:color w:val="1F497D" w:themeColor="text2"/>
              </w:rPr>
            </w:pPr>
            <w:r w:rsidRPr="003A1000">
              <w:rPr>
                <w:b/>
                <w:color w:val="1F497D" w:themeColor="text2"/>
              </w:rPr>
              <w:t>Наименование на регистъра</w:t>
            </w:r>
          </w:p>
        </w:tc>
        <w:tc>
          <w:tcPr>
            <w:tcW w:w="2977" w:type="dxa"/>
            <w:shd w:val="clear" w:color="000000" w:fill="FFFFFF"/>
          </w:tcPr>
          <w:p w14:paraId="79256A5C" w14:textId="77777777" w:rsidR="00901283" w:rsidRPr="003A1000" w:rsidRDefault="00B928C0" w:rsidP="00A20B86">
            <w:pPr>
              <w:spacing w:after="120"/>
              <w:jc w:val="center"/>
              <w:rPr>
                <w:b/>
                <w:color w:val="1F497D" w:themeColor="text2"/>
              </w:rPr>
            </w:pPr>
            <w:r w:rsidRPr="003A1000">
              <w:rPr>
                <w:b/>
                <w:color w:val="1F497D" w:themeColor="text2"/>
              </w:rPr>
              <w:t>Правно основание за водене на регистъра</w:t>
            </w:r>
          </w:p>
        </w:tc>
        <w:tc>
          <w:tcPr>
            <w:tcW w:w="1843" w:type="dxa"/>
            <w:shd w:val="clear" w:color="000000" w:fill="FFFFFF"/>
          </w:tcPr>
          <w:p w14:paraId="2B6E3F1D" w14:textId="77777777" w:rsidR="00901283" w:rsidRPr="003A1000" w:rsidRDefault="00B928C0" w:rsidP="00A20B86">
            <w:pPr>
              <w:spacing w:after="120"/>
              <w:jc w:val="center"/>
              <w:rPr>
                <w:b/>
                <w:color w:val="1F497D" w:themeColor="text2"/>
              </w:rPr>
            </w:pPr>
            <w:r w:rsidRPr="003A1000">
              <w:rPr>
                <w:b/>
                <w:color w:val="1F497D" w:themeColor="text2"/>
              </w:rPr>
              <w:t>Какви данни съдържа регистъра</w:t>
            </w:r>
          </w:p>
        </w:tc>
        <w:tc>
          <w:tcPr>
            <w:tcW w:w="2835" w:type="dxa"/>
            <w:shd w:val="clear" w:color="000000" w:fill="FFFFFF"/>
          </w:tcPr>
          <w:p w14:paraId="3F780065" w14:textId="77777777" w:rsidR="00901283" w:rsidRPr="003A1000" w:rsidRDefault="00B928C0" w:rsidP="00A20B86">
            <w:pPr>
              <w:spacing w:after="120"/>
              <w:jc w:val="center"/>
              <w:rPr>
                <w:b/>
                <w:color w:val="1F497D" w:themeColor="text2"/>
              </w:rPr>
            </w:pPr>
            <w:r w:rsidRPr="003A1000">
              <w:rPr>
                <w:b/>
                <w:color w:val="1F497D" w:themeColor="text2"/>
              </w:rPr>
              <w:t>Източник на данните, които подлежат на вписване в регистъра</w:t>
            </w:r>
          </w:p>
        </w:tc>
      </w:tr>
      <w:tr w:rsidR="002367B7" w:rsidRPr="003A1000" w14:paraId="1ADE4355" w14:textId="77777777" w:rsidTr="00983A2E">
        <w:trPr>
          <w:trHeight w:val="1274"/>
        </w:trPr>
        <w:tc>
          <w:tcPr>
            <w:tcW w:w="1848" w:type="dxa"/>
            <w:shd w:val="clear" w:color="000000" w:fill="FFFFFF"/>
          </w:tcPr>
          <w:p w14:paraId="088163DE" w14:textId="77777777" w:rsidR="00901283" w:rsidRPr="003A1000" w:rsidRDefault="00B928C0" w:rsidP="00A20B86">
            <w:pPr>
              <w:spacing w:after="120"/>
              <w:rPr>
                <w:color w:val="1F497D" w:themeColor="text2"/>
              </w:rPr>
            </w:pPr>
            <w:r w:rsidRPr="003A1000">
              <w:rPr>
                <w:color w:val="1F497D" w:themeColor="text2"/>
              </w:rPr>
              <w:t>Национален регистър на Недвижимите културни ценности</w:t>
            </w:r>
          </w:p>
        </w:tc>
        <w:tc>
          <w:tcPr>
            <w:tcW w:w="2977" w:type="dxa"/>
            <w:shd w:val="clear" w:color="000000" w:fill="FFFFFF"/>
          </w:tcPr>
          <w:p w14:paraId="66E0EDC6" w14:textId="77777777" w:rsidR="00901283" w:rsidRPr="003A1000" w:rsidRDefault="00B928C0" w:rsidP="00A20B86">
            <w:pPr>
              <w:spacing w:before="120" w:after="120"/>
              <w:rPr>
                <w:color w:val="1F497D" w:themeColor="text2"/>
              </w:rPr>
            </w:pPr>
            <w:r w:rsidRPr="003A1000">
              <w:rPr>
                <w:color w:val="1F497D" w:themeColor="text2"/>
              </w:rPr>
              <w:t xml:space="preserve">чл. 19, ал.1, т. 6 и чл. 68 от Закона за културното наследство; Наредба № Н-12 от 21.11.2012 г. за реда за идентифициране, деклариране, предоставяне на статут и за определяне на категорията на недвижимите културни ценности, за достъпа и подлежащите на вписване </w:t>
            </w:r>
            <w:r w:rsidRPr="003A1000">
              <w:rPr>
                <w:color w:val="1F497D" w:themeColor="text2"/>
              </w:rPr>
              <w:lastRenderedPageBreak/>
              <w:t>обстоятелства в Националния регистър на недвижимите културни ценности</w:t>
            </w:r>
          </w:p>
        </w:tc>
        <w:tc>
          <w:tcPr>
            <w:tcW w:w="1843" w:type="dxa"/>
            <w:shd w:val="clear" w:color="000000" w:fill="FFFFFF"/>
          </w:tcPr>
          <w:p w14:paraId="5E0EB2A0" w14:textId="77777777" w:rsidR="00901283" w:rsidRPr="003A1000" w:rsidRDefault="00B928C0" w:rsidP="00A20B86">
            <w:pPr>
              <w:spacing w:before="120" w:after="120"/>
              <w:rPr>
                <w:color w:val="1F497D" w:themeColor="text2"/>
              </w:rPr>
            </w:pPr>
            <w:r w:rsidRPr="003A1000">
              <w:rPr>
                <w:color w:val="1F497D" w:themeColor="text2"/>
              </w:rPr>
              <w:lastRenderedPageBreak/>
              <w:t>1. данни за вписването на НКЦ в Списъка на световното наследство</w:t>
            </w:r>
          </w:p>
          <w:p w14:paraId="74E77AF7" w14:textId="77777777" w:rsidR="00901283" w:rsidRPr="003A1000" w:rsidRDefault="00B928C0" w:rsidP="00A20B86">
            <w:pPr>
              <w:spacing w:after="120"/>
              <w:rPr>
                <w:color w:val="1F497D" w:themeColor="text2"/>
              </w:rPr>
            </w:pPr>
            <w:r w:rsidRPr="003A1000">
              <w:rPr>
                <w:color w:val="1F497D" w:themeColor="text2"/>
              </w:rPr>
              <w:t>2. заповедите за предоставяне на статут на НКЦ.</w:t>
            </w:r>
            <w:r w:rsidRPr="003A1000">
              <w:rPr>
                <w:color w:val="1F497D" w:themeColor="text2"/>
              </w:rPr>
              <w:br/>
            </w:r>
          </w:p>
        </w:tc>
        <w:tc>
          <w:tcPr>
            <w:tcW w:w="2835" w:type="dxa"/>
            <w:shd w:val="clear" w:color="000000" w:fill="FFFFFF"/>
          </w:tcPr>
          <w:p w14:paraId="6F654393" w14:textId="77777777" w:rsidR="00901283" w:rsidRPr="003A1000" w:rsidRDefault="00B928C0" w:rsidP="00A20B86">
            <w:pPr>
              <w:spacing w:before="120" w:after="120"/>
              <w:rPr>
                <w:color w:val="1F497D" w:themeColor="text2"/>
              </w:rPr>
            </w:pPr>
            <w:r w:rsidRPr="003A1000">
              <w:rPr>
                <w:color w:val="1F497D" w:themeColor="text2"/>
              </w:rPr>
              <w:t>Актовете на органите, които предоставят статут на недвижима културна ценност</w:t>
            </w:r>
          </w:p>
        </w:tc>
      </w:tr>
      <w:tr w:rsidR="002367B7" w:rsidRPr="003A1000" w14:paraId="11F6F579" w14:textId="77777777" w:rsidTr="00983A2E">
        <w:trPr>
          <w:trHeight w:val="1274"/>
        </w:trPr>
        <w:tc>
          <w:tcPr>
            <w:tcW w:w="1848" w:type="dxa"/>
            <w:shd w:val="clear" w:color="000000" w:fill="FFFFFF"/>
          </w:tcPr>
          <w:p w14:paraId="5BC9E121" w14:textId="77777777" w:rsidR="00855733" w:rsidRPr="003A1000" w:rsidRDefault="00855733" w:rsidP="00A20B86">
            <w:pPr>
              <w:spacing w:after="120"/>
              <w:rPr>
                <w:color w:val="1F497D" w:themeColor="text2"/>
              </w:rPr>
            </w:pPr>
            <w:r w:rsidRPr="003A1000">
              <w:rPr>
                <w:color w:val="1F497D" w:themeColor="text2"/>
              </w:rPr>
              <w:lastRenderedPageBreak/>
              <w:t>Национален документален архивен фонд на недвижимите ку</w:t>
            </w:r>
            <w:r w:rsidR="00EF54B4" w:rsidRPr="003A1000">
              <w:rPr>
                <w:color w:val="1F497D" w:themeColor="text2"/>
              </w:rPr>
              <w:t>лтурни ценности</w:t>
            </w:r>
          </w:p>
          <w:p w14:paraId="6ACE933D" w14:textId="77777777" w:rsidR="00855733" w:rsidRPr="003A1000" w:rsidRDefault="00855733" w:rsidP="00A20B86">
            <w:pPr>
              <w:spacing w:after="120"/>
              <w:rPr>
                <w:color w:val="1F497D" w:themeColor="text2"/>
              </w:rPr>
            </w:pPr>
          </w:p>
        </w:tc>
        <w:tc>
          <w:tcPr>
            <w:tcW w:w="2977" w:type="dxa"/>
            <w:shd w:val="clear" w:color="000000" w:fill="FFFFFF"/>
          </w:tcPr>
          <w:p w14:paraId="11F38CB7" w14:textId="77777777" w:rsidR="00855733" w:rsidRPr="003A1000" w:rsidRDefault="00C90B0B" w:rsidP="00A20B86">
            <w:pPr>
              <w:spacing w:before="120" w:after="120"/>
              <w:rPr>
                <w:color w:val="1F497D" w:themeColor="text2"/>
              </w:rPr>
            </w:pPr>
            <w:r w:rsidRPr="003A1000">
              <w:rPr>
                <w:color w:val="1F497D" w:themeColor="text2"/>
              </w:rPr>
              <w:t xml:space="preserve">чл. 19, ал.1, т. 6 от </w:t>
            </w:r>
            <w:r w:rsidR="00855733" w:rsidRPr="003A1000">
              <w:rPr>
                <w:color w:val="1F497D" w:themeColor="text2"/>
              </w:rPr>
              <w:t xml:space="preserve">Закона за културното наследство </w:t>
            </w:r>
          </w:p>
        </w:tc>
        <w:tc>
          <w:tcPr>
            <w:tcW w:w="1843" w:type="dxa"/>
            <w:shd w:val="clear" w:color="000000" w:fill="FFFFFF"/>
          </w:tcPr>
          <w:p w14:paraId="4769FE34" w14:textId="77777777" w:rsidR="00855733" w:rsidRPr="003A1000" w:rsidRDefault="00EF54B4" w:rsidP="00A20B86">
            <w:pPr>
              <w:spacing w:before="120" w:after="120"/>
              <w:rPr>
                <w:color w:val="1F497D" w:themeColor="text2"/>
              </w:rPr>
            </w:pPr>
            <w:r w:rsidRPr="003A1000">
              <w:rPr>
                <w:color w:val="1F497D" w:themeColor="text2"/>
              </w:rPr>
              <w:t>С</w:t>
            </w:r>
            <w:r w:rsidR="00855733" w:rsidRPr="003A1000">
              <w:rPr>
                <w:color w:val="1F497D" w:themeColor="text2"/>
              </w:rPr>
              <w:t>ъдържа над 100 000 бр. досиета и проектни документации, като годишно се обработват над 5000 бр.</w:t>
            </w:r>
            <w:r w:rsidR="00E22B68" w:rsidRPr="003A1000">
              <w:rPr>
                <w:color w:val="1F497D" w:themeColor="text2"/>
              </w:rPr>
              <w:t xml:space="preserve"> </w:t>
            </w:r>
            <w:proofErr w:type="spellStart"/>
            <w:r w:rsidR="00855733" w:rsidRPr="003A1000">
              <w:rPr>
                <w:color w:val="1F497D" w:themeColor="text2"/>
              </w:rPr>
              <w:t>новопостъпващи</w:t>
            </w:r>
            <w:proofErr w:type="spellEnd"/>
            <w:r w:rsidR="00855733" w:rsidRPr="003A1000">
              <w:rPr>
                <w:color w:val="1F497D" w:themeColor="text2"/>
              </w:rPr>
              <w:t xml:space="preserve"> документи и проектни документации;</w:t>
            </w:r>
          </w:p>
        </w:tc>
        <w:tc>
          <w:tcPr>
            <w:tcW w:w="2835" w:type="dxa"/>
            <w:shd w:val="clear" w:color="000000" w:fill="FFFFFF"/>
          </w:tcPr>
          <w:p w14:paraId="4849F3CC" w14:textId="77777777" w:rsidR="00855733" w:rsidRPr="003A1000" w:rsidRDefault="0016424E" w:rsidP="00A20B86">
            <w:pPr>
              <w:spacing w:before="120" w:after="120"/>
              <w:rPr>
                <w:color w:val="1F497D" w:themeColor="text2"/>
              </w:rPr>
            </w:pPr>
            <w:r w:rsidRPr="003A1000">
              <w:rPr>
                <w:color w:val="1F497D" w:themeColor="text2"/>
              </w:rPr>
              <w:t>Актовете на органите, които предоставят статут на недвижима културна ценност</w:t>
            </w:r>
          </w:p>
          <w:p w14:paraId="581AA9F5" w14:textId="77777777" w:rsidR="0016424E" w:rsidRPr="003A1000" w:rsidRDefault="0016424E" w:rsidP="00A20B86">
            <w:pPr>
              <w:spacing w:before="120" w:after="120"/>
              <w:rPr>
                <w:color w:val="1F497D" w:themeColor="text2"/>
              </w:rPr>
            </w:pPr>
            <w:r w:rsidRPr="003A1000">
              <w:rPr>
                <w:color w:val="1F497D" w:themeColor="text2"/>
              </w:rPr>
              <w:t>Собственици</w:t>
            </w:r>
          </w:p>
        </w:tc>
      </w:tr>
    </w:tbl>
    <w:p w14:paraId="4A33D1C9" w14:textId="77777777" w:rsidR="00901283" w:rsidRPr="003A1000" w:rsidRDefault="00A0551D" w:rsidP="00A20B86">
      <w:pPr>
        <w:pStyle w:val="Caption"/>
        <w:rPr>
          <w:sz w:val="24"/>
          <w:szCs w:val="24"/>
        </w:rPr>
      </w:pPr>
      <w:bookmarkStart w:id="71" w:name="_Toc1470832"/>
      <w:r w:rsidRPr="003A1000">
        <w:rPr>
          <w:sz w:val="24"/>
          <w:szCs w:val="24"/>
        </w:rPr>
        <w:t xml:space="preserve">Таблица </w:t>
      </w:r>
      <w:r w:rsidR="00145488" w:rsidRPr="003A1000">
        <w:rPr>
          <w:sz w:val="24"/>
          <w:szCs w:val="24"/>
        </w:rPr>
        <w:fldChar w:fldCharType="begin"/>
      </w:r>
      <w:r w:rsidRPr="003A1000">
        <w:rPr>
          <w:sz w:val="24"/>
          <w:szCs w:val="24"/>
        </w:rPr>
        <w:instrText xml:space="preserve"> SEQ таблица \* ARABIC </w:instrText>
      </w:r>
      <w:r w:rsidR="00145488" w:rsidRPr="003A1000">
        <w:rPr>
          <w:sz w:val="24"/>
          <w:szCs w:val="24"/>
        </w:rPr>
        <w:fldChar w:fldCharType="separate"/>
      </w:r>
      <w:r w:rsidR="00284E6C">
        <w:rPr>
          <w:noProof/>
          <w:sz w:val="24"/>
          <w:szCs w:val="24"/>
        </w:rPr>
        <w:t>11</w:t>
      </w:r>
      <w:r w:rsidR="00145488" w:rsidRPr="003A1000">
        <w:rPr>
          <w:sz w:val="24"/>
          <w:szCs w:val="24"/>
        </w:rPr>
        <w:fldChar w:fldCharType="end"/>
      </w:r>
      <w:r w:rsidRPr="003A1000">
        <w:rPr>
          <w:sz w:val="24"/>
          <w:szCs w:val="24"/>
        </w:rPr>
        <w:t xml:space="preserve"> Регистри, поддържани от НИНКН</w:t>
      </w:r>
      <w:bookmarkEnd w:id="71"/>
    </w:p>
    <w:p w14:paraId="4103FA04" w14:textId="77777777" w:rsidR="00A0551D" w:rsidRPr="003A1000" w:rsidRDefault="00A0551D" w:rsidP="00A20B86">
      <w:pPr>
        <w:rPr>
          <w:color w:val="1F497D" w:themeColor="text2"/>
        </w:rPr>
      </w:pPr>
    </w:p>
    <w:p w14:paraId="509B37CE" w14:textId="77777777" w:rsidR="00ED4725" w:rsidRPr="003A1000" w:rsidRDefault="00B928C0" w:rsidP="00A20B86">
      <w:pPr>
        <w:spacing w:after="120"/>
        <w:jc w:val="both"/>
        <w:rPr>
          <w:color w:val="1F497D" w:themeColor="text2"/>
        </w:rPr>
      </w:pPr>
      <w:r w:rsidRPr="003A1000">
        <w:rPr>
          <w:color w:val="1F497D" w:themeColor="text2"/>
        </w:rPr>
        <w:t>Националния регистър на НКЦ се води чрез вписване в него на всички актове за предоставяне на статут. Отписването от регистъра на НКЦ следва да се извършва по реда предоставянето на статут. Предвидено е подлежащите на вписване в регистъра обстоятелства и достъпът до него да бъдат определени в наредба, издадена от министъра на културата.</w:t>
      </w:r>
      <w:r w:rsidR="00E22B68" w:rsidRPr="003A1000">
        <w:rPr>
          <w:color w:val="1F497D" w:themeColor="text2"/>
        </w:rPr>
        <w:t xml:space="preserve"> </w:t>
      </w:r>
      <w:r w:rsidRPr="003A1000">
        <w:rPr>
          <w:color w:val="1F497D" w:themeColor="text2"/>
        </w:rPr>
        <w:t>В издадената през 2012 г. наредба</w:t>
      </w:r>
      <w:r w:rsidR="00E22B68" w:rsidRPr="003A1000">
        <w:rPr>
          <w:color w:val="1F497D" w:themeColor="text2"/>
        </w:rPr>
        <w:t xml:space="preserve"> </w:t>
      </w:r>
      <w:r w:rsidRPr="003A1000">
        <w:rPr>
          <w:color w:val="1F497D" w:themeColor="text2"/>
        </w:rPr>
        <w:t xml:space="preserve">са дадени съвсем общи изисквания към съдържанието на Националния регистър на НКЦ. </w:t>
      </w:r>
    </w:p>
    <w:p w14:paraId="6DB8B732" w14:textId="77777777" w:rsidR="00901283" w:rsidRPr="003A1000" w:rsidRDefault="00ED4725" w:rsidP="00A20B86">
      <w:pPr>
        <w:spacing w:after="120"/>
        <w:jc w:val="both"/>
        <w:rPr>
          <w:color w:val="1F497D" w:themeColor="text2"/>
        </w:rPr>
      </w:pPr>
      <w:r w:rsidRPr="003A1000">
        <w:rPr>
          <w:color w:val="1F497D" w:themeColor="text2"/>
        </w:rPr>
        <w:t>Регистърът се поддържа по области и за да се получи общ брой на вписаните обекти е необходимо да се сумират поотделно. Общият брой на вписаните по области недвижими културни ценности е 1483.</w:t>
      </w:r>
      <w:r w:rsidR="003B267F" w:rsidRPr="003A1000">
        <w:rPr>
          <w:color w:val="1F497D" w:themeColor="text2"/>
        </w:rPr>
        <w:t xml:space="preserve"> В Регистъра е налична публична информация само по отношение на НКЦ от категорията с национално значение.</w:t>
      </w:r>
    </w:p>
    <w:p w14:paraId="6258DF70" w14:textId="77777777" w:rsidR="000F67F3" w:rsidRPr="003A1000" w:rsidRDefault="00185448" w:rsidP="000F67F3">
      <w:pPr>
        <w:spacing w:after="240"/>
        <w:jc w:val="both"/>
        <w:rPr>
          <w:color w:val="1F497D" w:themeColor="text2"/>
          <w:shd w:val="clear" w:color="auto" w:fill="FEFEFE"/>
        </w:rPr>
      </w:pPr>
      <w:r w:rsidRPr="003A1000">
        <w:rPr>
          <w:color w:val="1F497D" w:themeColor="text2"/>
        </w:rPr>
        <w:t xml:space="preserve">С измененията в ЗКН, в сила от 22 октомври 2018 г. </w:t>
      </w:r>
      <w:r w:rsidR="00942B30" w:rsidRPr="003A1000">
        <w:rPr>
          <w:color w:val="1F497D" w:themeColor="text2"/>
        </w:rPr>
        <w:t xml:space="preserve">е </w:t>
      </w:r>
      <w:r w:rsidRPr="003A1000">
        <w:rPr>
          <w:color w:val="1F497D" w:themeColor="text2"/>
        </w:rPr>
        <w:t xml:space="preserve">отпаднало задължението на НИНКН да води </w:t>
      </w:r>
      <w:r w:rsidR="000F67F3" w:rsidRPr="003A1000">
        <w:rPr>
          <w:color w:val="1F497D" w:themeColor="text2"/>
        </w:rPr>
        <w:t>отделен</w:t>
      </w:r>
      <w:r w:rsidRPr="003A1000">
        <w:rPr>
          <w:color w:val="1F497D" w:themeColor="text2"/>
        </w:rPr>
        <w:t xml:space="preserve"> Публичен регистър на издадените </w:t>
      </w:r>
      <w:proofErr w:type="spellStart"/>
      <w:r w:rsidRPr="003A1000">
        <w:rPr>
          <w:color w:val="1F497D" w:themeColor="text2"/>
        </w:rPr>
        <w:t>декларационни</w:t>
      </w:r>
      <w:proofErr w:type="spellEnd"/>
      <w:r w:rsidRPr="003A1000">
        <w:rPr>
          <w:color w:val="1F497D" w:themeColor="text2"/>
        </w:rPr>
        <w:t xml:space="preserve"> актове.</w:t>
      </w:r>
      <w:r w:rsidR="000F67F3" w:rsidRPr="003A1000">
        <w:rPr>
          <w:color w:val="1F497D" w:themeColor="text2"/>
        </w:rPr>
        <w:t xml:space="preserve"> </w:t>
      </w:r>
      <w:r w:rsidR="000F67F3" w:rsidRPr="003A1000">
        <w:rPr>
          <w:color w:val="1F497D" w:themeColor="text2"/>
          <w:shd w:val="clear" w:color="auto" w:fill="FEFEFE"/>
        </w:rPr>
        <w:t>Националният институт за недвижимо културно наследство води Национален публичен регистър на недвижимите културни ценности, в който се вписват актовете по </w:t>
      </w:r>
      <w:r w:rsidR="000F67F3" w:rsidRPr="003A1000">
        <w:rPr>
          <w:rStyle w:val="samedocreference"/>
          <w:rFonts w:eastAsiaTheme="majorEastAsia"/>
          <w:color w:val="1F497D" w:themeColor="text2"/>
          <w:shd w:val="clear" w:color="auto" w:fill="FEFEFE"/>
        </w:rPr>
        <w:t>чл. 58, ал. 1</w:t>
      </w:r>
      <w:r w:rsidR="000F67F3" w:rsidRPr="003A1000">
        <w:rPr>
          <w:color w:val="1F497D" w:themeColor="text2"/>
          <w:shd w:val="clear" w:color="auto" w:fill="FEFEFE"/>
        </w:rPr>
        <w:t>, </w:t>
      </w:r>
      <w:r w:rsidR="000F67F3" w:rsidRPr="003A1000">
        <w:rPr>
          <w:rStyle w:val="samedocreference"/>
          <w:rFonts w:eastAsiaTheme="majorEastAsia"/>
          <w:color w:val="1F497D" w:themeColor="text2"/>
          <w:shd w:val="clear" w:color="auto" w:fill="FEFEFE"/>
        </w:rPr>
        <w:t>чл. 62, ал. 1 и 2</w:t>
      </w:r>
      <w:r w:rsidR="000F67F3" w:rsidRPr="003A1000">
        <w:rPr>
          <w:color w:val="1F497D" w:themeColor="text2"/>
          <w:shd w:val="clear" w:color="auto" w:fill="FEFEFE"/>
        </w:rPr>
        <w:t>и </w:t>
      </w:r>
      <w:r w:rsidR="000F67F3" w:rsidRPr="003A1000">
        <w:rPr>
          <w:rStyle w:val="samedocreference"/>
          <w:rFonts w:eastAsiaTheme="majorEastAsia"/>
          <w:color w:val="1F497D" w:themeColor="text2"/>
          <w:shd w:val="clear" w:color="auto" w:fill="FEFEFE"/>
        </w:rPr>
        <w:t>чл. 65, ал. 1</w:t>
      </w:r>
      <w:r w:rsidR="000F67F3" w:rsidRPr="003A1000">
        <w:rPr>
          <w:color w:val="1F497D" w:themeColor="text2"/>
          <w:shd w:val="clear" w:color="auto" w:fill="FEFEFE"/>
        </w:rPr>
        <w:t>.“</w:t>
      </w:r>
    </w:p>
    <w:p w14:paraId="0680C9A5" w14:textId="77777777" w:rsidR="00901283" w:rsidRPr="003A1000" w:rsidRDefault="005E087E" w:rsidP="00A20B86">
      <w:pPr>
        <w:spacing w:after="120"/>
        <w:jc w:val="both"/>
        <w:rPr>
          <w:color w:val="1F497D" w:themeColor="text2"/>
        </w:rPr>
      </w:pPr>
      <w:r w:rsidRPr="003A1000">
        <w:rPr>
          <w:color w:val="1F497D" w:themeColor="text2"/>
        </w:rPr>
        <w:t>Има одобрен „Образец на регистър“, който да бъде прилаган при структуриране на информацията в регистрите на НКЦ. З</w:t>
      </w:r>
      <w:r w:rsidR="00E635FE" w:rsidRPr="003A1000">
        <w:rPr>
          <w:color w:val="1F497D" w:themeColor="text2"/>
        </w:rPr>
        <w:t xml:space="preserve">абавянето в процеса по </w:t>
      </w:r>
      <w:proofErr w:type="spellStart"/>
      <w:r w:rsidR="00E635FE" w:rsidRPr="003A1000">
        <w:rPr>
          <w:color w:val="1F497D" w:themeColor="text2"/>
        </w:rPr>
        <w:t>електронизиране</w:t>
      </w:r>
      <w:proofErr w:type="spellEnd"/>
      <w:r w:rsidR="00E635FE" w:rsidRPr="003A1000">
        <w:rPr>
          <w:color w:val="1F497D" w:themeColor="text2"/>
        </w:rPr>
        <w:t xml:space="preserve"> на регистъра </w:t>
      </w:r>
      <w:r w:rsidRPr="003A1000">
        <w:rPr>
          <w:color w:val="1F497D" w:themeColor="text2"/>
        </w:rPr>
        <w:t xml:space="preserve">обаче </w:t>
      </w:r>
      <w:r w:rsidR="00E635FE" w:rsidRPr="003A1000">
        <w:rPr>
          <w:color w:val="1F497D" w:themeColor="text2"/>
        </w:rPr>
        <w:t>създава значителни затруднения при промяна и актуализиране на данните в него</w:t>
      </w:r>
      <w:r w:rsidRPr="003A1000">
        <w:rPr>
          <w:color w:val="1F497D" w:themeColor="text2"/>
        </w:rPr>
        <w:t xml:space="preserve">. Не са създадени необходимите условия за осигуряване на служебен обмен и електронен автоматизиран достъп до данните от регистъра, което затруднява извършването на справки и предоставянето на услуги, които са свързани с него. </w:t>
      </w:r>
    </w:p>
    <w:p w14:paraId="15C47F62" w14:textId="77777777" w:rsidR="00F652F1" w:rsidRPr="003A1000" w:rsidRDefault="00F652F1" w:rsidP="00A20B86">
      <w:pPr>
        <w:spacing w:after="120"/>
        <w:jc w:val="both"/>
        <w:rPr>
          <w:color w:val="1F497D" w:themeColor="text2"/>
        </w:rPr>
      </w:pPr>
      <w:r w:rsidRPr="003A1000">
        <w:rPr>
          <w:color w:val="1F497D" w:themeColor="text2"/>
        </w:rPr>
        <w:t xml:space="preserve">Основен проблем е качеството, пълнотата и актуалността на информацията за всеки от обектите, която се съдържа в регистъра и в архивния фонд. Без наличие на достоверна информация относно обхвата, броя и състоянието на обектите не може да се разработи и </w:t>
      </w:r>
      <w:r w:rsidRPr="003A1000">
        <w:rPr>
          <w:color w:val="1F497D" w:themeColor="text2"/>
        </w:rPr>
        <w:lastRenderedPageBreak/>
        <w:t xml:space="preserve">приложи ефективна и ефикасна държавна политика, насочена към опазване и представяне на обектите НКЦ. Това е задължителна предпоставка и за разработване на стратегическите документи в тази сфера и приемането на визията за развитие на политиката. </w:t>
      </w:r>
    </w:p>
    <w:p w14:paraId="2E578E2C" w14:textId="77777777" w:rsidR="00F652F1" w:rsidRPr="003A1000" w:rsidRDefault="00F652F1" w:rsidP="00A20B86">
      <w:pPr>
        <w:spacing w:after="120"/>
        <w:jc w:val="both"/>
        <w:rPr>
          <w:color w:val="1F497D" w:themeColor="text2"/>
        </w:rPr>
      </w:pPr>
      <w:r w:rsidRPr="003A1000">
        <w:rPr>
          <w:color w:val="1F497D" w:themeColor="text2"/>
        </w:rPr>
        <w:t>Много от обектите, които са декларирани през 70-те и 80-те години на 20-ти век вече не съществуват на практика или физическото им състояние е коренно различно от онова към момента на тяхното деклариране или предоставяне на статут. Това не позволява достоверно да се оценят нуждите от подкрепа и от държавна намеса по отношение на тези обекти.</w:t>
      </w:r>
      <w:r w:rsidR="008E5662" w:rsidRPr="003A1000">
        <w:rPr>
          <w:color w:val="1F497D" w:themeColor="text2"/>
        </w:rPr>
        <w:t xml:space="preserve"> За други обекти липсват всички необходими документи, които да удостоверят, че съответният обект разполага с качества за НКЦ от съответната категория.</w:t>
      </w:r>
    </w:p>
    <w:p w14:paraId="6FF5F0F8" w14:textId="77777777" w:rsidR="008E5662" w:rsidRPr="003A1000" w:rsidRDefault="008E5662" w:rsidP="00A20B86">
      <w:pPr>
        <w:spacing w:after="120"/>
        <w:jc w:val="both"/>
        <w:rPr>
          <w:color w:val="1F497D" w:themeColor="text2"/>
        </w:rPr>
      </w:pPr>
      <w:r w:rsidRPr="003A1000">
        <w:rPr>
          <w:color w:val="1F497D" w:themeColor="text2"/>
        </w:rPr>
        <w:t>Липсата на значителен напредък по отношение дигитализацията на архива през последните години не позволява да се подобри достъпа до информация и данни от него, което значително затруднява процеса по предоставяне на административни услуги и извършване на установените процедури.</w:t>
      </w:r>
    </w:p>
    <w:p w14:paraId="492A42C5" w14:textId="77777777" w:rsidR="00174DF2" w:rsidRPr="003A1000" w:rsidRDefault="00B97C34" w:rsidP="00A20B86">
      <w:pPr>
        <w:spacing w:after="120"/>
        <w:jc w:val="both"/>
        <w:rPr>
          <w:color w:val="1F497D" w:themeColor="text2"/>
        </w:rPr>
      </w:pPr>
      <w:r w:rsidRPr="003A1000">
        <w:rPr>
          <w:color w:val="1F497D" w:themeColor="text2"/>
        </w:rPr>
        <w:t xml:space="preserve">НИНКН не изпълнява изискването на </w:t>
      </w:r>
      <w:r w:rsidR="00B928C0" w:rsidRPr="003A1000">
        <w:rPr>
          <w:color w:val="1F497D" w:themeColor="text2"/>
        </w:rPr>
        <w:t>З</w:t>
      </w:r>
      <w:r w:rsidRPr="003A1000">
        <w:rPr>
          <w:color w:val="1F497D" w:themeColor="text2"/>
        </w:rPr>
        <w:t>акона</w:t>
      </w:r>
      <w:r w:rsidR="00B928C0" w:rsidRPr="003A1000">
        <w:rPr>
          <w:color w:val="1F497D" w:themeColor="text2"/>
        </w:rPr>
        <w:t xml:space="preserve"> за културното наследство </w:t>
      </w:r>
      <w:r w:rsidRPr="003A1000">
        <w:rPr>
          <w:color w:val="1F497D" w:themeColor="text2"/>
        </w:rPr>
        <w:t>за разработване и поддържане на</w:t>
      </w:r>
      <w:r w:rsidR="00B928C0" w:rsidRPr="003A1000">
        <w:rPr>
          <w:color w:val="1F497D" w:themeColor="text2"/>
        </w:rPr>
        <w:t xml:space="preserve"> специализирана кадастрална карта и регистри на недвижимото културно наследство по смисъла на Закона за кадастъра и имотния регистър. </w:t>
      </w:r>
      <w:r w:rsidRPr="003A1000">
        <w:rPr>
          <w:color w:val="1F497D" w:themeColor="text2"/>
        </w:rPr>
        <w:t>Все още не е приета наредба на министъра на културата и министъра на регионалното развитие и благоустройството, в която да са разписани условията и реда</w:t>
      </w:r>
      <w:r w:rsidR="00B928C0" w:rsidRPr="003A1000">
        <w:rPr>
          <w:color w:val="1F497D" w:themeColor="text2"/>
        </w:rPr>
        <w:t xml:space="preserve"> за </w:t>
      </w:r>
      <w:r w:rsidRPr="003A1000">
        <w:rPr>
          <w:color w:val="1F497D" w:themeColor="text2"/>
        </w:rPr>
        <w:t>изготвяне</w:t>
      </w:r>
      <w:r w:rsidR="00B928C0" w:rsidRPr="003A1000">
        <w:rPr>
          <w:color w:val="1F497D" w:themeColor="text2"/>
        </w:rPr>
        <w:t xml:space="preserve"> на специализирани карти на НКН. </w:t>
      </w:r>
    </w:p>
    <w:p w14:paraId="75504FF6" w14:textId="77777777" w:rsidR="00C54132" w:rsidRPr="003A1000" w:rsidRDefault="00C54132" w:rsidP="00A20B86">
      <w:pPr>
        <w:spacing w:after="120"/>
        <w:jc w:val="both"/>
        <w:rPr>
          <w:color w:val="1F497D" w:themeColor="text2"/>
        </w:rPr>
      </w:pPr>
      <w:r w:rsidRPr="003A1000">
        <w:rPr>
          <w:color w:val="1F497D" w:themeColor="text2"/>
        </w:rPr>
        <w:t>В рамките на анализа е установено, че НИНКН</w:t>
      </w:r>
      <w:r w:rsidR="00040C28" w:rsidRPr="003A1000">
        <w:rPr>
          <w:color w:val="1F497D" w:themeColor="text2"/>
        </w:rPr>
        <w:t xml:space="preserve"> няма</w:t>
      </w:r>
      <w:r w:rsidRPr="003A1000">
        <w:rPr>
          <w:color w:val="1F497D" w:themeColor="text2"/>
        </w:rPr>
        <w:t xml:space="preserve"> необходимия административен капацитет или осигурено финансиране, необходими за разработването и поддържането на специализираната кадастрална карта, т. нар. културен кадастър. В следствие на това и на неизпълнението на законовото изискване, няма налична цялостна информация относно местонахождението, ключовите характеристики, фактическото състояние, собственост и др. по отношение на съществуващите НКЦ. По този начин не може да се гарантира ефективното управление и опазване на тези обекти.</w:t>
      </w:r>
    </w:p>
    <w:p w14:paraId="25188CC0" w14:textId="77777777" w:rsidR="00174DF2" w:rsidRPr="003A1000" w:rsidRDefault="00B928C0" w:rsidP="00A20B86">
      <w:pPr>
        <w:spacing w:after="120"/>
        <w:jc w:val="both"/>
        <w:rPr>
          <w:color w:val="1F497D" w:themeColor="text2"/>
        </w:rPr>
      </w:pPr>
      <w:r w:rsidRPr="003A1000">
        <w:rPr>
          <w:color w:val="1F497D" w:themeColor="text2"/>
        </w:rPr>
        <w:t xml:space="preserve">Предвидените в чл.17, ал.3 от ЗКН звена в плановите икономически райони по Закона за регионалното развитие за изпълнение на дейностите по издирване, изучаване, опазване и популяризиране на културните ценности, които следва да се създадат в рамките на утвърдената численост на общинската администрация, все още не са създадени. Те са планирани с изменението в ЗКН преди 2 години. </w:t>
      </w:r>
      <w:r w:rsidR="00C54132" w:rsidRPr="003A1000">
        <w:rPr>
          <w:color w:val="1F497D" w:themeColor="text2"/>
        </w:rPr>
        <w:t xml:space="preserve">Впоследствие не са предприети обаче необходимите действия от страна на </w:t>
      </w:r>
      <w:r w:rsidRPr="003A1000">
        <w:rPr>
          <w:color w:val="1F497D" w:themeColor="text2"/>
        </w:rPr>
        <w:t xml:space="preserve">министъра на културата и от кметовете на общините, </w:t>
      </w:r>
      <w:r w:rsidR="00C54132" w:rsidRPr="003A1000">
        <w:rPr>
          <w:color w:val="1F497D" w:themeColor="text2"/>
        </w:rPr>
        <w:t xml:space="preserve">за осигуряване на необходимите предпоставки за практическото създаване и функциониране на тези звена. </w:t>
      </w:r>
      <w:r w:rsidRPr="003A1000">
        <w:rPr>
          <w:color w:val="1F497D" w:themeColor="text2"/>
        </w:rPr>
        <w:t xml:space="preserve">Тъй като звената трябва да работят под методическото ръководство на НИНКН тяхната липса се отразява негативно на общата политика в областта на недвижимото културно наследство. </w:t>
      </w:r>
    </w:p>
    <w:p w14:paraId="39DC694F" w14:textId="77777777" w:rsidR="00174DF2" w:rsidRPr="003A1000" w:rsidRDefault="00B928C0" w:rsidP="00A20B86">
      <w:pPr>
        <w:spacing w:after="120"/>
        <w:jc w:val="both"/>
        <w:rPr>
          <w:color w:val="1F497D" w:themeColor="text2"/>
        </w:rPr>
      </w:pPr>
      <w:r w:rsidRPr="003A1000">
        <w:rPr>
          <w:color w:val="1F497D" w:themeColor="text2"/>
        </w:rPr>
        <w:t>Тъй като тези звена все още не са създадени, не може да бъде направена каквато и да било оценка на базата на резултатите от дейността им. Експертната оценка обаче показва, че идеята да се създадат шест такива звена, в рамките на утвърдената численост на общинската администрация, е необоснована и разпоредбата на чл.17, ал.3 не следва да се привежда в изпълнение. Аргументите в подкрепа на тази констатация са следните:</w:t>
      </w:r>
    </w:p>
    <w:p w14:paraId="57C0C115"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bCs/>
          <w:color w:val="1F497D" w:themeColor="text2"/>
        </w:rPr>
        <w:lastRenderedPageBreak/>
        <w:t xml:space="preserve">Звената ще бъдат в състава на общинската администрация, при това в рамките на определената численост на шестте общини, определени в ЗКН. Условието те да бъдат в </w:t>
      </w:r>
      <w:r w:rsidRPr="003A1000">
        <w:rPr>
          <w:color w:val="1F497D" w:themeColor="text2"/>
        </w:rPr>
        <w:t>рамките на определената численост, а не това да бъдат щатни бройки, осигурени на общините от централната власт е сериозен проблем. Общините трябва да осигурят тези звена за сметка на други общински дейности.</w:t>
      </w:r>
    </w:p>
    <w:p w14:paraId="18BC241D"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color w:val="1F497D" w:themeColor="text2"/>
        </w:rPr>
        <w:t>Определената в чл.17, ал.4 численост от най-малко 3 лица е крайно недостатъчна, дори и да се приеме, че реалният брой ще бъде малко над 3 щ.бр. Звено с подобна численост не може да изпълнява предвидените в закона функции.</w:t>
      </w:r>
    </w:p>
    <w:p w14:paraId="04C22C14"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Изискването, спрямо тези лица, предвидено в чл.164, ал.1 и 2 от ЗКН е силно ограничаващо – това трябва да бъдат само лица които са вписани в регистър на МК и притежават образователно-квалификационна степен "магистър" в областта на консервацията и реставрацията и имат три години професионален опит в тази област, специалност "Архитектура" със специализация по консервация и реставрация в областта на недвижимото културно наследство и три години професионален опит в тази област или специалност "Архитектура" и 5 години професионален опит по консервация и реставрация в областта на недвижимото културно наследство или друга специалност със специализация в съответната област на консервация и реставрация или с приложение в процеса на консервация и реставрация и имат най-малко 5 години професионален опит в същата област. Тези изисквания силно стесняват кръга от потенциалните служители във звената. </w:t>
      </w:r>
    </w:p>
    <w:p w14:paraId="2821AFF1"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color w:val="1F497D" w:themeColor="text2"/>
        </w:rPr>
        <w:t>ЗКН не е ясен по отношение на териториалният обхват на функциите на тези звена. Не е ясно дали звената ще могат да изпълняват функции по оказване на съдействие при извършването на дейности по издирване, изучаване, опазване и популяризиране на културните ценности само на територията на съответните общини или ще имат такива функции спрямо цялата територия, включена в съответния планов район – например звеното в Бургас ще има функции на територията на област Бургас, Ямбол, Сливен и Стара Загора.</w:t>
      </w:r>
    </w:p>
    <w:p w14:paraId="2F677EA1" w14:textId="77777777" w:rsidR="00174DF2" w:rsidRPr="003A1000" w:rsidRDefault="00174DF2" w:rsidP="00A20B86">
      <w:pPr>
        <w:pStyle w:val="ListParagraph"/>
        <w:numPr>
          <w:ilvl w:val="0"/>
          <w:numId w:val="66"/>
        </w:numPr>
        <w:spacing w:after="120"/>
        <w:ind w:left="567" w:hanging="283"/>
        <w:jc w:val="both"/>
        <w:rPr>
          <w:bCs/>
          <w:color w:val="1F497D" w:themeColor="text2"/>
        </w:rPr>
      </w:pPr>
      <w:r w:rsidRPr="003A1000">
        <w:rPr>
          <w:color w:val="1F497D" w:themeColor="text2"/>
        </w:rPr>
        <w:t>На следващо място ЗКН не регламентира ясно функционалната и методическата подчиненост на звената. Не</w:t>
      </w:r>
      <w:r w:rsidRPr="003A1000">
        <w:rPr>
          <w:bCs/>
          <w:color w:val="1F497D" w:themeColor="text2"/>
        </w:rPr>
        <w:t xml:space="preserve"> е ясно дали те ще бъдат изцяло на подчинение на кметовете на съответните общини или ще бъдат подчинени и на МК. Във връзка с предходната бележка ако те са изцяло на подчинение на кмета на общината то не би следвало да изпълняват функции на територията на други общини.</w:t>
      </w:r>
    </w:p>
    <w:p w14:paraId="3071A44E" w14:textId="77777777" w:rsidR="00174DF2" w:rsidRPr="003A1000" w:rsidRDefault="00B928C0" w:rsidP="00A20B86">
      <w:pPr>
        <w:widowControl w:val="0"/>
        <w:autoSpaceDE w:val="0"/>
        <w:autoSpaceDN w:val="0"/>
        <w:adjustRightInd w:val="0"/>
        <w:spacing w:after="120"/>
        <w:jc w:val="both"/>
        <w:rPr>
          <w:color w:val="1F497D" w:themeColor="text2"/>
        </w:rPr>
      </w:pPr>
      <w:r w:rsidRPr="003A1000">
        <w:rPr>
          <w:color w:val="1F497D" w:themeColor="text2"/>
        </w:rPr>
        <w:t>С оглед на това се препоръчва тези разпоредби на закона да не се привеждат в изпълнение и да бъдат отменени или променени. По-ефективно би било вместо това на общинските администрации да бъдат вменени нормативни правомощия по отношение на определени категории обекти или специфични видове намеси в тези обекти. Те следва да се извършват от всички общински администрации, а не само в 6-те района за планиране. По този начин ще бъде осъществено по-оптимално разпределение на функциите между централната и местната администрация и ще се намали натоварването върху звената на НИНКН.</w:t>
      </w:r>
    </w:p>
    <w:p w14:paraId="12B9188F" w14:textId="77777777" w:rsidR="00174DF2" w:rsidRPr="003A1000" w:rsidRDefault="00B928C0" w:rsidP="00A20B86">
      <w:pPr>
        <w:spacing w:after="120"/>
        <w:jc w:val="both"/>
        <w:rPr>
          <w:color w:val="1F497D" w:themeColor="text2"/>
        </w:rPr>
      </w:pPr>
      <w:r w:rsidRPr="003A1000">
        <w:rPr>
          <w:color w:val="1F497D" w:themeColor="text2"/>
        </w:rPr>
        <w:t xml:space="preserve">Налице е слаба децентрализация на функциите по опазване на НКН. Предлагането на такъв значителен брой услуги на лица от цялата страна предполага наличието на териториални звена, каквито НИНКН няма. Това води до сериозни затруднения и оскъпяване на услугите на НИНКН. </w:t>
      </w:r>
    </w:p>
    <w:p w14:paraId="61EFDFB8" w14:textId="77777777" w:rsidR="00174DF2" w:rsidRPr="003A1000" w:rsidRDefault="00B928C0" w:rsidP="00A20B86">
      <w:pPr>
        <w:spacing w:after="120"/>
        <w:jc w:val="both"/>
        <w:rPr>
          <w:color w:val="1F497D" w:themeColor="text2"/>
        </w:rPr>
      </w:pPr>
      <w:r w:rsidRPr="003A1000">
        <w:rPr>
          <w:color w:val="1F497D" w:themeColor="text2"/>
        </w:rPr>
        <w:t xml:space="preserve">Едната от най-често предоставяните услуги е свързана с Издаване на удостоверения от Националния регистър за статута на недвижимите културни ценности. В същото време </w:t>
      </w:r>
      <w:r w:rsidRPr="003A1000">
        <w:rPr>
          <w:color w:val="1F497D" w:themeColor="text2"/>
        </w:rPr>
        <w:lastRenderedPageBreak/>
        <w:t>регистърът е публичен, при което всяко заинтересовано лице може да извършва необходимите справки в него. С оглед на това следва изискването на посоченото удостоверение да бъде преустановено, като се предприемат необходимите действия за актуализиране на нормативната уредба и замяна на изискването за предоставяне на удостоверение със служебна справка в регистъра. Това значително ще намали натоварването на служилите в НИНКН по предоставяне на административни услуги и ще им позволи да се фокусират върху ключовите си дейности. От гледна точка на потребителите това също ще представлява значително облекчение, тъй като ще намали административната тежест по предоставяните услуги.</w:t>
      </w:r>
    </w:p>
    <w:p w14:paraId="4A667168" w14:textId="77777777" w:rsidR="00D141A5" w:rsidRPr="003A1000" w:rsidRDefault="00D141A5" w:rsidP="00A20B86">
      <w:pPr>
        <w:spacing w:after="120"/>
        <w:ind w:firstLine="720"/>
        <w:jc w:val="both"/>
        <w:rPr>
          <w:b/>
          <w:color w:val="1F497D" w:themeColor="text2"/>
        </w:rPr>
      </w:pPr>
    </w:p>
    <w:p w14:paraId="57197B45" w14:textId="77777777" w:rsidR="00901283" w:rsidRPr="003A1000" w:rsidRDefault="00D156E5" w:rsidP="00A20B86">
      <w:pPr>
        <w:spacing w:after="120"/>
        <w:jc w:val="both"/>
        <w:rPr>
          <w:b/>
          <w:color w:val="1F497D" w:themeColor="text2"/>
        </w:rPr>
      </w:pPr>
      <w:r w:rsidRPr="003A1000">
        <w:rPr>
          <w:b/>
          <w:color w:val="1F497D" w:themeColor="text2"/>
        </w:rPr>
        <w:t>Административни услуги</w:t>
      </w:r>
      <w:r w:rsidR="00C26220" w:rsidRPr="003A1000">
        <w:rPr>
          <w:b/>
          <w:color w:val="1F497D" w:themeColor="text2"/>
        </w:rPr>
        <w:t>,</w:t>
      </w:r>
      <w:r w:rsidRPr="003A1000">
        <w:rPr>
          <w:b/>
          <w:color w:val="1F497D" w:themeColor="text2"/>
        </w:rPr>
        <w:t xml:space="preserve"> предоставяни от НИНКН</w:t>
      </w:r>
    </w:p>
    <w:p w14:paraId="079AF3C4" w14:textId="77777777" w:rsidR="00901283" w:rsidRPr="003A1000" w:rsidRDefault="00D156E5" w:rsidP="00A20B86">
      <w:pPr>
        <w:spacing w:after="120"/>
        <w:jc w:val="both"/>
        <w:rPr>
          <w:color w:val="1F497D" w:themeColor="text2"/>
        </w:rPr>
      </w:pPr>
      <w:r w:rsidRPr="003A1000">
        <w:rPr>
          <w:color w:val="1F497D" w:themeColor="text2"/>
        </w:rPr>
        <w:t xml:space="preserve">Институтът предлага следните административни услуги, </w:t>
      </w:r>
      <w:r w:rsidR="00386C1A" w:rsidRPr="003A1000">
        <w:rPr>
          <w:color w:val="1F497D" w:themeColor="text2"/>
        </w:rPr>
        <w:t xml:space="preserve">насочени към НКЦ, </w:t>
      </w:r>
      <w:r w:rsidRPr="003A1000">
        <w:rPr>
          <w:color w:val="1F497D" w:themeColor="text2"/>
        </w:rPr>
        <w:t>вписани в Административния регистър</w:t>
      </w:r>
      <w:r w:rsidRPr="003A1000">
        <w:rPr>
          <w:rStyle w:val="FootnoteReference"/>
          <w:color w:val="1F497D" w:themeColor="text2"/>
        </w:rPr>
        <w:footnoteReference w:id="4"/>
      </w:r>
      <w:r w:rsidRPr="003A1000">
        <w:rPr>
          <w:color w:val="1F497D" w:themeColor="text2"/>
        </w:rPr>
        <w:t>:</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1"/>
        <w:gridCol w:w="6237"/>
        <w:gridCol w:w="2126"/>
      </w:tblGrid>
      <w:tr w:rsidR="005830D0" w:rsidRPr="003A1000" w14:paraId="2DB6E0FE" w14:textId="77777777" w:rsidTr="00983A2E">
        <w:trPr>
          <w:trHeight w:val="300"/>
        </w:trPr>
        <w:tc>
          <w:tcPr>
            <w:tcW w:w="1291" w:type="dxa"/>
            <w:noWrap/>
            <w:vAlign w:val="bottom"/>
          </w:tcPr>
          <w:p w14:paraId="5E8656AE" w14:textId="77777777" w:rsidR="00901283" w:rsidRPr="003A1000" w:rsidRDefault="00D156E5" w:rsidP="00A20B86">
            <w:pPr>
              <w:spacing w:after="120"/>
              <w:jc w:val="center"/>
              <w:rPr>
                <w:b/>
                <w:color w:val="1F497D" w:themeColor="text2"/>
              </w:rPr>
            </w:pPr>
            <w:r w:rsidRPr="003A1000">
              <w:rPr>
                <w:b/>
                <w:color w:val="1F497D" w:themeColor="text2"/>
              </w:rPr>
              <w:t>Номер на услугата</w:t>
            </w:r>
          </w:p>
        </w:tc>
        <w:tc>
          <w:tcPr>
            <w:tcW w:w="6237" w:type="dxa"/>
            <w:noWrap/>
            <w:vAlign w:val="bottom"/>
          </w:tcPr>
          <w:p w14:paraId="62B83F0E" w14:textId="77777777" w:rsidR="00901283" w:rsidRPr="003A1000" w:rsidRDefault="00D156E5" w:rsidP="00A20B86">
            <w:pPr>
              <w:spacing w:after="120"/>
              <w:jc w:val="center"/>
              <w:rPr>
                <w:b/>
                <w:color w:val="1F497D" w:themeColor="text2"/>
              </w:rPr>
            </w:pPr>
            <w:r w:rsidRPr="003A1000">
              <w:rPr>
                <w:b/>
                <w:color w:val="1F497D" w:themeColor="text2"/>
              </w:rPr>
              <w:t>Наименование на услугата</w:t>
            </w:r>
          </w:p>
          <w:p w14:paraId="5157E0DD" w14:textId="77777777" w:rsidR="00901283" w:rsidRPr="003A1000" w:rsidRDefault="00901283" w:rsidP="00A20B86">
            <w:pPr>
              <w:spacing w:after="120"/>
              <w:jc w:val="center"/>
              <w:rPr>
                <w:b/>
                <w:color w:val="1F497D" w:themeColor="text2"/>
              </w:rPr>
            </w:pPr>
          </w:p>
        </w:tc>
        <w:tc>
          <w:tcPr>
            <w:tcW w:w="2126" w:type="dxa"/>
            <w:noWrap/>
            <w:vAlign w:val="bottom"/>
          </w:tcPr>
          <w:p w14:paraId="335A63E4" w14:textId="77777777" w:rsidR="00901283" w:rsidRPr="003A1000" w:rsidRDefault="00D156E5" w:rsidP="00A20B86">
            <w:pPr>
              <w:spacing w:after="120"/>
              <w:jc w:val="center"/>
              <w:rPr>
                <w:b/>
                <w:color w:val="1F497D" w:themeColor="text2"/>
              </w:rPr>
            </w:pPr>
            <w:r w:rsidRPr="003A1000">
              <w:rPr>
                <w:b/>
                <w:color w:val="1F497D" w:themeColor="text2"/>
              </w:rPr>
              <w:t>Предоставени през 2016 г.</w:t>
            </w:r>
          </w:p>
        </w:tc>
      </w:tr>
      <w:tr w:rsidR="005830D0" w:rsidRPr="003A1000" w14:paraId="2D2E12F1" w14:textId="77777777" w:rsidTr="00983A2E">
        <w:trPr>
          <w:trHeight w:val="300"/>
        </w:trPr>
        <w:tc>
          <w:tcPr>
            <w:tcW w:w="1291" w:type="dxa"/>
            <w:noWrap/>
            <w:vAlign w:val="bottom"/>
          </w:tcPr>
          <w:p w14:paraId="5BE24ED5" w14:textId="77777777" w:rsidR="00901283" w:rsidRPr="003A1000" w:rsidRDefault="00D156E5" w:rsidP="00A20B86">
            <w:pPr>
              <w:spacing w:after="120"/>
              <w:jc w:val="both"/>
              <w:rPr>
                <w:color w:val="1F497D" w:themeColor="text2"/>
              </w:rPr>
            </w:pPr>
            <w:r w:rsidRPr="003A1000">
              <w:rPr>
                <w:color w:val="1F497D" w:themeColor="text2"/>
              </w:rPr>
              <w:t>1371</w:t>
            </w:r>
          </w:p>
        </w:tc>
        <w:tc>
          <w:tcPr>
            <w:tcW w:w="6237" w:type="dxa"/>
            <w:noWrap/>
            <w:vAlign w:val="bottom"/>
          </w:tcPr>
          <w:p w14:paraId="13F72410" w14:textId="77777777" w:rsidR="00901283" w:rsidRPr="003A1000" w:rsidRDefault="00D156E5" w:rsidP="00A20B86">
            <w:pPr>
              <w:spacing w:before="120" w:after="120"/>
              <w:jc w:val="both"/>
              <w:rPr>
                <w:color w:val="1F497D" w:themeColor="text2"/>
              </w:rPr>
            </w:pPr>
            <w:r w:rsidRPr="003A1000">
              <w:rPr>
                <w:color w:val="1F497D" w:themeColor="text2"/>
              </w:rPr>
              <w:t>Извършване на справка от Националния архивен фонд на недвижимите културни ценности</w:t>
            </w:r>
          </w:p>
        </w:tc>
        <w:tc>
          <w:tcPr>
            <w:tcW w:w="2126" w:type="dxa"/>
            <w:noWrap/>
            <w:vAlign w:val="bottom"/>
          </w:tcPr>
          <w:p w14:paraId="0B2F35C2" w14:textId="77777777" w:rsidR="00901283" w:rsidRPr="003A1000" w:rsidRDefault="00D156E5" w:rsidP="00A20B86">
            <w:pPr>
              <w:spacing w:before="120" w:after="120"/>
              <w:jc w:val="both"/>
              <w:rPr>
                <w:color w:val="1F497D" w:themeColor="text2"/>
              </w:rPr>
            </w:pPr>
            <w:r w:rsidRPr="003A1000">
              <w:rPr>
                <w:color w:val="1F497D" w:themeColor="text2"/>
              </w:rPr>
              <w:t>465</w:t>
            </w:r>
          </w:p>
        </w:tc>
      </w:tr>
      <w:tr w:rsidR="005830D0" w:rsidRPr="003A1000" w14:paraId="64BAC2F0" w14:textId="77777777" w:rsidTr="00983A2E">
        <w:trPr>
          <w:trHeight w:val="300"/>
        </w:trPr>
        <w:tc>
          <w:tcPr>
            <w:tcW w:w="1291" w:type="dxa"/>
            <w:noWrap/>
            <w:vAlign w:val="bottom"/>
          </w:tcPr>
          <w:p w14:paraId="5B997B9E" w14:textId="77777777" w:rsidR="00901283" w:rsidRPr="003A1000" w:rsidRDefault="00D156E5" w:rsidP="00A20B86">
            <w:pPr>
              <w:spacing w:before="120" w:after="120"/>
              <w:jc w:val="both"/>
              <w:rPr>
                <w:color w:val="1F497D" w:themeColor="text2"/>
              </w:rPr>
            </w:pPr>
            <w:r w:rsidRPr="003A1000">
              <w:rPr>
                <w:color w:val="1F497D" w:themeColor="text2"/>
              </w:rPr>
              <w:t>714</w:t>
            </w:r>
          </w:p>
        </w:tc>
        <w:tc>
          <w:tcPr>
            <w:tcW w:w="6237" w:type="dxa"/>
            <w:noWrap/>
            <w:vAlign w:val="bottom"/>
          </w:tcPr>
          <w:p w14:paraId="2A2854F6" w14:textId="77777777" w:rsidR="00901283" w:rsidRPr="003A1000" w:rsidRDefault="00D156E5" w:rsidP="00A20B86">
            <w:pPr>
              <w:spacing w:before="120" w:after="120"/>
              <w:jc w:val="both"/>
              <w:rPr>
                <w:color w:val="1F497D" w:themeColor="text2"/>
              </w:rPr>
            </w:pPr>
            <w:r w:rsidRPr="003A1000">
              <w:rPr>
                <w:color w:val="1F497D" w:themeColor="text2"/>
              </w:rPr>
              <w:t>Издаване на заверени копия от документи от Националния архивен фонд на недвижимите културни ценности</w:t>
            </w:r>
          </w:p>
        </w:tc>
        <w:tc>
          <w:tcPr>
            <w:tcW w:w="2126" w:type="dxa"/>
            <w:noWrap/>
            <w:vAlign w:val="bottom"/>
          </w:tcPr>
          <w:p w14:paraId="68501ECE" w14:textId="77777777" w:rsidR="00901283" w:rsidRPr="003A1000" w:rsidRDefault="00D156E5" w:rsidP="00A20B86">
            <w:pPr>
              <w:spacing w:before="120" w:after="120"/>
              <w:jc w:val="both"/>
              <w:rPr>
                <w:color w:val="1F497D" w:themeColor="text2"/>
              </w:rPr>
            </w:pPr>
            <w:r w:rsidRPr="003A1000">
              <w:rPr>
                <w:color w:val="1F497D" w:themeColor="text2"/>
              </w:rPr>
              <w:t>286</w:t>
            </w:r>
          </w:p>
        </w:tc>
      </w:tr>
      <w:tr w:rsidR="005830D0" w:rsidRPr="003A1000" w14:paraId="5EC18379" w14:textId="77777777" w:rsidTr="00983A2E">
        <w:trPr>
          <w:trHeight w:val="300"/>
        </w:trPr>
        <w:tc>
          <w:tcPr>
            <w:tcW w:w="1291" w:type="dxa"/>
            <w:noWrap/>
            <w:vAlign w:val="bottom"/>
          </w:tcPr>
          <w:p w14:paraId="6BD565EC" w14:textId="77777777" w:rsidR="00901283" w:rsidRPr="003A1000" w:rsidRDefault="00D156E5" w:rsidP="00A20B86">
            <w:pPr>
              <w:spacing w:before="120" w:after="120"/>
              <w:jc w:val="both"/>
              <w:rPr>
                <w:color w:val="1F497D" w:themeColor="text2"/>
              </w:rPr>
            </w:pPr>
            <w:r w:rsidRPr="003A1000">
              <w:rPr>
                <w:color w:val="1F497D" w:themeColor="text2"/>
              </w:rPr>
              <w:t>1598</w:t>
            </w:r>
          </w:p>
        </w:tc>
        <w:tc>
          <w:tcPr>
            <w:tcW w:w="6237" w:type="dxa"/>
            <w:noWrap/>
            <w:vAlign w:val="bottom"/>
          </w:tcPr>
          <w:p w14:paraId="74B40EC9" w14:textId="77777777" w:rsidR="00901283" w:rsidRPr="003A1000" w:rsidRDefault="00D156E5" w:rsidP="00A20B86">
            <w:pPr>
              <w:spacing w:before="120" w:after="120"/>
              <w:jc w:val="both"/>
              <w:rPr>
                <w:color w:val="1F497D" w:themeColor="text2"/>
              </w:rPr>
            </w:pPr>
            <w:r w:rsidRPr="003A1000">
              <w:rPr>
                <w:color w:val="1F497D" w:themeColor="text2"/>
              </w:rPr>
              <w:t>Издаване на удостоверения от Националния регистър за статута на недвижимите културни ценности</w:t>
            </w:r>
          </w:p>
        </w:tc>
        <w:tc>
          <w:tcPr>
            <w:tcW w:w="2126" w:type="dxa"/>
            <w:noWrap/>
            <w:vAlign w:val="bottom"/>
          </w:tcPr>
          <w:p w14:paraId="3AA81F32" w14:textId="77777777" w:rsidR="00901283" w:rsidRPr="003A1000" w:rsidRDefault="00D156E5" w:rsidP="00A20B86">
            <w:pPr>
              <w:spacing w:before="120" w:after="120"/>
              <w:jc w:val="both"/>
              <w:rPr>
                <w:color w:val="1F497D" w:themeColor="text2"/>
              </w:rPr>
            </w:pPr>
            <w:r w:rsidRPr="003A1000">
              <w:rPr>
                <w:color w:val="1F497D" w:themeColor="text2"/>
              </w:rPr>
              <w:t>1893</w:t>
            </w:r>
          </w:p>
        </w:tc>
      </w:tr>
      <w:tr w:rsidR="005830D0" w:rsidRPr="003A1000" w14:paraId="391917A6" w14:textId="77777777" w:rsidTr="00983A2E">
        <w:trPr>
          <w:trHeight w:val="300"/>
        </w:trPr>
        <w:tc>
          <w:tcPr>
            <w:tcW w:w="1291" w:type="dxa"/>
            <w:noWrap/>
            <w:vAlign w:val="bottom"/>
          </w:tcPr>
          <w:p w14:paraId="40DDAFA5" w14:textId="77777777" w:rsidR="00901283" w:rsidRPr="003A1000" w:rsidRDefault="00D156E5" w:rsidP="00A20B86">
            <w:pPr>
              <w:spacing w:before="120" w:after="120"/>
              <w:jc w:val="both"/>
              <w:rPr>
                <w:color w:val="1F497D" w:themeColor="text2"/>
              </w:rPr>
            </w:pPr>
            <w:r w:rsidRPr="003A1000">
              <w:rPr>
                <w:color w:val="1F497D" w:themeColor="text2"/>
              </w:rPr>
              <w:t>2789</w:t>
            </w:r>
          </w:p>
        </w:tc>
        <w:tc>
          <w:tcPr>
            <w:tcW w:w="6237" w:type="dxa"/>
            <w:noWrap/>
          </w:tcPr>
          <w:p w14:paraId="13A81BFE" w14:textId="77777777" w:rsidR="00901283" w:rsidRPr="003A1000" w:rsidRDefault="004A7B1F" w:rsidP="00A20B86">
            <w:pPr>
              <w:spacing w:before="120" w:after="120"/>
              <w:jc w:val="both"/>
              <w:rPr>
                <w:color w:val="1F497D" w:themeColor="text2"/>
              </w:rPr>
            </w:pPr>
            <w:hyperlink r:id="rId58" w:tgtFrame="_blank" w:history="1">
              <w:r w:rsidR="00D156E5" w:rsidRPr="003A1000">
                <w:rPr>
                  <w:color w:val="1F497D" w:themeColor="text2"/>
                </w:rPr>
                <w:t xml:space="preserve">Изготвяне на становище във връзка със съгласуване на планове за опазване и управление, </w:t>
              </w:r>
              <w:proofErr w:type="spellStart"/>
              <w:r w:rsidR="00D156E5" w:rsidRPr="003A1000">
                <w:rPr>
                  <w:color w:val="1F497D" w:themeColor="text2"/>
                </w:rPr>
                <w:t>устройствени</w:t>
              </w:r>
              <w:proofErr w:type="spellEnd"/>
              <w:r w:rsidR="00D156E5" w:rsidRPr="003A1000">
                <w:rPr>
                  <w:color w:val="1F497D" w:themeColor="text2"/>
                </w:rPr>
                <w:t xml:space="preserve"> схеми и планове и специфичните правила и нормативи към тях, както и заданията за тяхното изготвяне за защитени територии на недвижимото културно наследство</w:t>
              </w:r>
            </w:hyperlink>
          </w:p>
        </w:tc>
        <w:tc>
          <w:tcPr>
            <w:tcW w:w="2126" w:type="dxa"/>
            <w:noWrap/>
            <w:vAlign w:val="bottom"/>
          </w:tcPr>
          <w:p w14:paraId="3346AAF4" w14:textId="77777777" w:rsidR="00901283" w:rsidRPr="003A1000" w:rsidRDefault="00D156E5" w:rsidP="00A20B86">
            <w:pPr>
              <w:spacing w:before="120" w:after="120"/>
              <w:jc w:val="both"/>
              <w:rPr>
                <w:color w:val="1F497D" w:themeColor="text2"/>
              </w:rPr>
            </w:pPr>
            <w:r w:rsidRPr="003A1000">
              <w:rPr>
                <w:color w:val="1F497D" w:themeColor="text2"/>
              </w:rPr>
              <w:t>290</w:t>
            </w:r>
          </w:p>
        </w:tc>
      </w:tr>
      <w:tr w:rsidR="005830D0" w:rsidRPr="003A1000" w14:paraId="00FD3B8A" w14:textId="77777777" w:rsidTr="00983A2E">
        <w:trPr>
          <w:trHeight w:val="300"/>
        </w:trPr>
        <w:tc>
          <w:tcPr>
            <w:tcW w:w="1291" w:type="dxa"/>
            <w:noWrap/>
            <w:vAlign w:val="bottom"/>
          </w:tcPr>
          <w:p w14:paraId="12AD2050" w14:textId="77777777" w:rsidR="00901283" w:rsidRPr="003A1000" w:rsidRDefault="00D156E5" w:rsidP="00A20B86">
            <w:pPr>
              <w:spacing w:before="120" w:after="120"/>
              <w:jc w:val="both"/>
              <w:rPr>
                <w:color w:val="1F497D" w:themeColor="text2"/>
              </w:rPr>
            </w:pPr>
            <w:r w:rsidRPr="003A1000">
              <w:rPr>
                <w:color w:val="1F497D" w:themeColor="text2"/>
              </w:rPr>
              <w:t>2790</w:t>
            </w:r>
          </w:p>
        </w:tc>
        <w:tc>
          <w:tcPr>
            <w:tcW w:w="6237" w:type="dxa"/>
            <w:noWrap/>
          </w:tcPr>
          <w:p w14:paraId="16BD4AD9" w14:textId="77777777" w:rsidR="00901283" w:rsidRPr="003A1000" w:rsidRDefault="004A7B1F" w:rsidP="00A20B86">
            <w:pPr>
              <w:spacing w:before="120" w:after="120"/>
              <w:jc w:val="both"/>
              <w:rPr>
                <w:color w:val="1F497D" w:themeColor="text2"/>
              </w:rPr>
            </w:pPr>
            <w:hyperlink r:id="rId59" w:tgtFrame="_blank" w:history="1">
              <w:r w:rsidR="00D156E5" w:rsidRPr="003A1000">
                <w:rPr>
                  <w:color w:val="1F497D" w:themeColor="text2"/>
                </w:rPr>
                <w:t>Изготвяне на становище във връзка със съгласуване на инвестиционни проекти и искания за намеси в защитени територии за опазване на културното наследство</w:t>
              </w:r>
            </w:hyperlink>
          </w:p>
        </w:tc>
        <w:tc>
          <w:tcPr>
            <w:tcW w:w="2126" w:type="dxa"/>
            <w:noWrap/>
            <w:vAlign w:val="bottom"/>
          </w:tcPr>
          <w:p w14:paraId="76ED19A1" w14:textId="77777777" w:rsidR="00901283" w:rsidRPr="003A1000" w:rsidRDefault="00D156E5" w:rsidP="00A20B86">
            <w:pPr>
              <w:spacing w:before="120" w:after="120"/>
              <w:jc w:val="both"/>
              <w:rPr>
                <w:color w:val="1F497D" w:themeColor="text2"/>
              </w:rPr>
            </w:pPr>
            <w:r w:rsidRPr="003A1000">
              <w:rPr>
                <w:color w:val="1F497D" w:themeColor="text2"/>
              </w:rPr>
              <w:t>3277</w:t>
            </w:r>
          </w:p>
        </w:tc>
      </w:tr>
    </w:tbl>
    <w:p w14:paraId="0DE1CEF7" w14:textId="77777777" w:rsidR="00901283" w:rsidRPr="003A1000" w:rsidRDefault="003023E8" w:rsidP="00A20B86">
      <w:pPr>
        <w:pStyle w:val="Caption"/>
        <w:spacing w:after="120"/>
        <w:jc w:val="center"/>
        <w:rPr>
          <w:sz w:val="24"/>
          <w:szCs w:val="24"/>
        </w:rPr>
      </w:pPr>
      <w:bookmarkStart w:id="72" w:name="_Toc1470833"/>
      <w:r w:rsidRPr="003A1000">
        <w:rPr>
          <w:sz w:val="24"/>
          <w:szCs w:val="24"/>
        </w:rPr>
        <w:t xml:space="preserve">Таблица </w:t>
      </w:r>
      <w:r w:rsidR="00145488" w:rsidRPr="003A1000">
        <w:rPr>
          <w:sz w:val="24"/>
          <w:szCs w:val="24"/>
        </w:rPr>
        <w:fldChar w:fldCharType="begin"/>
      </w:r>
      <w:r w:rsidR="00174DF2" w:rsidRPr="003A1000">
        <w:rPr>
          <w:sz w:val="24"/>
          <w:szCs w:val="24"/>
        </w:rPr>
        <w:instrText xml:space="preserve"> SEQ таблица \* ARABIC </w:instrText>
      </w:r>
      <w:r w:rsidR="00145488" w:rsidRPr="003A1000">
        <w:rPr>
          <w:sz w:val="24"/>
          <w:szCs w:val="24"/>
        </w:rPr>
        <w:fldChar w:fldCharType="separate"/>
      </w:r>
      <w:r w:rsidR="00284E6C">
        <w:rPr>
          <w:noProof/>
          <w:sz w:val="24"/>
          <w:szCs w:val="24"/>
        </w:rPr>
        <w:t>12</w:t>
      </w:r>
      <w:r w:rsidR="00145488" w:rsidRPr="003A1000">
        <w:rPr>
          <w:sz w:val="24"/>
          <w:szCs w:val="24"/>
        </w:rPr>
        <w:fldChar w:fldCharType="end"/>
      </w:r>
      <w:r w:rsidRPr="003A1000">
        <w:rPr>
          <w:sz w:val="24"/>
          <w:szCs w:val="24"/>
        </w:rPr>
        <w:t xml:space="preserve"> Предоставени услуги от НИНКН през 2016 г.</w:t>
      </w:r>
      <w:bookmarkEnd w:id="72"/>
    </w:p>
    <w:p w14:paraId="2ACD8531" w14:textId="77777777" w:rsidR="00901283" w:rsidRPr="003A1000" w:rsidRDefault="00901283" w:rsidP="00A20B86">
      <w:pPr>
        <w:spacing w:after="120"/>
        <w:ind w:firstLine="540"/>
        <w:jc w:val="both"/>
        <w:rPr>
          <w:b/>
          <w:color w:val="1F497D" w:themeColor="text2"/>
        </w:rPr>
      </w:pPr>
    </w:p>
    <w:p w14:paraId="297B7544" w14:textId="77777777" w:rsidR="00901283" w:rsidRPr="003A1000" w:rsidRDefault="00B928C0" w:rsidP="00A20B86">
      <w:pPr>
        <w:spacing w:after="120"/>
        <w:jc w:val="both"/>
        <w:rPr>
          <w:b/>
          <w:color w:val="1F497D" w:themeColor="text2"/>
        </w:rPr>
      </w:pPr>
      <w:r w:rsidRPr="003A1000">
        <w:rPr>
          <w:b/>
          <w:color w:val="1F497D" w:themeColor="text2"/>
        </w:rPr>
        <w:t>Препоръки за подобрение:</w:t>
      </w:r>
    </w:p>
    <w:p w14:paraId="004E8657"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Освобождаване на дирекциите от специализираната администрация от </w:t>
      </w:r>
      <w:r w:rsidRPr="003A1000">
        <w:rPr>
          <w:color w:val="1F497D" w:themeColor="text2"/>
        </w:rPr>
        <w:t xml:space="preserve">изпълнението на нетипични функции, които са нехарактерни за съответния вид административно звено. </w:t>
      </w:r>
    </w:p>
    <w:p w14:paraId="5F845E28"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Премахване на дублирането на функции между структурните звена на НИНКН и тези на МК. </w:t>
      </w:r>
    </w:p>
    <w:p w14:paraId="741CFC9C"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lastRenderedPageBreak/>
        <w:t>Оптимизиране на част от предоставяните услуги, с оглед въвеждане на възможности за служебни справки от публични регистри</w:t>
      </w:r>
      <w:r w:rsidR="006D2EC1" w:rsidRPr="003A1000">
        <w:rPr>
          <w:color w:val="1F497D" w:themeColor="text2"/>
        </w:rPr>
        <w:t>, на първо място за НКЦ от национално значение</w:t>
      </w:r>
      <w:r w:rsidRPr="003A1000">
        <w:rPr>
          <w:color w:val="1F497D" w:themeColor="text2"/>
        </w:rPr>
        <w:t xml:space="preserve"> и служебен обмен на данни и информация.</w:t>
      </w:r>
    </w:p>
    <w:p w14:paraId="1713D593" w14:textId="77777777" w:rsidR="00901283"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Извършване на цялостен </w:t>
      </w:r>
      <w:proofErr w:type="spellStart"/>
      <w:r w:rsidRPr="003A1000">
        <w:rPr>
          <w:color w:val="1F497D" w:themeColor="text2"/>
        </w:rPr>
        <w:t>реинженеринг</w:t>
      </w:r>
      <w:proofErr w:type="spellEnd"/>
      <w:r w:rsidRPr="003A1000">
        <w:rPr>
          <w:color w:val="1F497D" w:themeColor="text2"/>
        </w:rPr>
        <w:t xml:space="preserve"> на работните процеси и процедурите, свързани с идентифициране, деклариране и даване на статут на НКЦ.</w:t>
      </w:r>
    </w:p>
    <w:p w14:paraId="6EF52744" w14:textId="77777777" w:rsidR="00901283" w:rsidRPr="003A1000" w:rsidRDefault="008A2FB1"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Извършване на реорганизация на поддържаните регистри и на процедурата по вписване на обекти в тях. </w:t>
      </w:r>
      <w:r w:rsidR="009012B3" w:rsidRPr="003A1000">
        <w:rPr>
          <w:color w:val="1F497D" w:themeColor="text2"/>
        </w:rPr>
        <w:t xml:space="preserve">В Регистъра на НКЦ следва да се публикува информация за всички НКЦ. </w:t>
      </w:r>
      <w:r w:rsidR="00B928C0" w:rsidRPr="003A1000">
        <w:rPr>
          <w:color w:val="1F497D" w:themeColor="text2"/>
        </w:rPr>
        <w:t>Поддържането на специализираната кадастрална карта следва да се прехвърли към Агенцията по геодезия, картография и кадастър</w:t>
      </w:r>
      <w:r w:rsidR="009012B3" w:rsidRPr="003A1000">
        <w:rPr>
          <w:color w:val="1F497D" w:themeColor="text2"/>
        </w:rPr>
        <w:t>.</w:t>
      </w:r>
    </w:p>
    <w:p w14:paraId="4DF044C1" w14:textId="77777777" w:rsidR="008E5662" w:rsidRPr="003A1000" w:rsidRDefault="008E5662"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Актуализиране на информацията в архивния фонд и в регистъра на НКЦ, с оглед създаване на база данни с достоверна информация относно обхвата, броя и състоянието на обектите. Поетапно </w:t>
      </w:r>
      <w:proofErr w:type="spellStart"/>
      <w:r w:rsidRPr="003A1000">
        <w:rPr>
          <w:color w:val="1F497D" w:themeColor="text2"/>
        </w:rPr>
        <w:t>дигитализиране</w:t>
      </w:r>
      <w:proofErr w:type="spellEnd"/>
      <w:r w:rsidRPr="003A1000">
        <w:rPr>
          <w:color w:val="1F497D" w:themeColor="text2"/>
        </w:rPr>
        <w:t xml:space="preserve"> на архивния фонд и досиетата на обектите НКЦ.</w:t>
      </w:r>
    </w:p>
    <w:p w14:paraId="158A6D11" w14:textId="77777777" w:rsidR="00901283" w:rsidRPr="003A1000" w:rsidRDefault="00E443C2" w:rsidP="00A20B86">
      <w:pPr>
        <w:pStyle w:val="ListParagraph"/>
        <w:numPr>
          <w:ilvl w:val="0"/>
          <w:numId w:val="66"/>
        </w:numPr>
        <w:spacing w:after="120"/>
        <w:ind w:left="567" w:hanging="283"/>
        <w:jc w:val="both"/>
        <w:rPr>
          <w:bCs/>
          <w:color w:val="1F497D" w:themeColor="text2"/>
        </w:rPr>
      </w:pPr>
      <w:r w:rsidRPr="003A1000">
        <w:rPr>
          <w:color w:val="1F497D" w:themeColor="text2"/>
        </w:rPr>
        <w:t>И</w:t>
      </w:r>
      <w:r w:rsidR="004017DD" w:rsidRPr="003A1000">
        <w:rPr>
          <w:color w:val="1F497D" w:themeColor="text2"/>
        </w:rPr>
        <w:t>змен</w:t>
      </w:r>
      <w:r w:rsidRPr="003A1000">
        <w:rPr>
          <w:color w:val="1F497D" w:themeColor="text2"/>
        </w:rPr>
        <w:t>ен</w:t>
      </w:r>
      <w:r w:rsidR="004017DD" w:rsidRPr="003A1000">
        <w:rPr>
          <w:color w:val="1F497D" w:themeColor="text2"/>
        </w:rPr>
        <w:t>и</w:t>
      </w:r>
      <w:r w:rsidRPr="003A1000">
        <w:rPr>
          <w:color w:val="1F497D" w:themeColor="text2"/>
        </w:rPr>
        <w:t>е на</w:t>
      </w:r>
      <w:r w:rsidR="004017DD" w:rsidRPr="003A1000">
        <w:rPr>
          <w:color w:val="1F497D" w:themeColor="text2"/>
        </w:rPr>
        <w:t xml:space="preserve"> ЗКН</w:t>
      </w:r>
      <w:r w:rsidR="004017DD" w:rsidRPr="003A1000">
        <w:rPr>
          <w:bCs/>
          <w:color w:val="1F497D" w:themeColor="text2"/>
        </w:rPr>
        <w:t xml:space="preserve"> и да отпаднат текстовете, предвиждащи </w:t>
      </w:r>
      <w:r w:rsidR="00B928C0" w:rsidRPr="003A1000">
        <w:rPr>
          <w:bCs/>
          <w:color w:val="1F497D" w:themeColor="text2"/>
        </w:rPr>
        <w:t>създаването на звена в 6 общински администрации, с функции по опазване и управление на НКЦ, в рамките на установената численост и прехвърляне на определени функции в сферата на НКЦ на всички общински администрации.</w:t>
      </w:r>
    </w:p>
    <w:p w14:paraId="7A86ED8E" w14:textId="77777777" w:rsidR="00901283" w:rsidRPr="003A1000" w:rsidRDefault="004017DD"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Да се измени постановлението за определяне на второстепенните разпоредители с бюджет към МК като </w:t>
      </w:r>
      <w:r w:rsidRPr="003A1000">
        <w:rPr>
          <w:color w:val="1F497D" w:themeColor="text2"/>
        </w:rPr>
        <w:t>отпадне текст</w:t>
      </w:r>
      <w:r w:rsidR="008A2FB1" w:rsidRPr="003A1000">
        <w:rPr>
          <w:color w:val="1F497D" w:themeColor="text2"/>
        </w:rPr>
        <w:t>ът</w:t>
      </w:r>
      <w:r w:rsidRPr="003A1000">
        <w:rPr>
          <w:color w:val="1F497D" w:themeColor="text2"/>
        </w:rPr>
        <w:t>, че МК със заповед определя числ</w:t>
      </w:r>
      <w:r w:rsidR="0036127F" w:rsidRPr="003A1000">
        <w:rPr>
          <w:color w:val="1F497D" w:themeColor="text2"/>
        </w:rPr>
        <w:t xml:space="preserve">еността на НИНКН. По този начин ще се премахне колизията между постановлението и правилника на НИНКН и числеността се определя само в правилника. </w:t>
      </w:r>
    </w:p>
    <w:p w14:paraId="25544C43" w14:textId="77777777" w:rsidR="00901283" w:rsidRPr="003A1000" w:rsidRDefault="0036127F" w:rsidP="00A20B86">
      <w:pPr>
        <w:pStyle w:val="ListParagraph"/>
        <w:numPr>
          <w:ilvl w:val="0"/>
          <w:numId w:val="66"/>
        </w:numPr>
        <w:spacing w:after="120"/>
        <w:ind w:left="567" w:hanging="283"/>
        <w:jc w:val="both"/>
        <w:rPr>
          <w:bCs/>
          <w:color w:val="1F497D" w:themeColor="text2"/>
        </w:rPr>
      </w:pPr>
      <w:r w:rsidRPr="003A1000">
        <w:rPr>
          <w:color w:val="1F497D" w:themeColor="text2"/>
        </w:rPr>
        <w:t>Осигуряване на разходи за възнаграждения за щатните бройки</w:t>
      </w:r>
      <w:r w:rsidR="00B11B01" w:rsidRPr="003A1000">
        <w:rPr>
          <w:color w:val="1F497D" w:themeColor="text2"/>
        </w:rPr>
        <w:t>,</w:t>
      </w:r>
      <w:r w:rsidRPr="003A1000">
        <w:rPr>
          <w:color w:val="1F497D" w:themeColor="text2"/>
        </w:rPr>
        <w:t xml:space="preserve"> с които се разминава</w:t>
      </w:r>
      <w:r w:rsidR="0029187E" w:rsidRPr="003A1000">
        <w:rPr>
          <w:color w:val="1F497D" w:themeColor="text2"/>
        </w:rPr>
        <w:t>т</w:t>
      </w:r>
      <w:r w:rsidRPr="003A1000">
        <w:rPr>
          <w:color w:val="1F497D" w:themeColor="text2"/>
        </w:rPr>
        <w:t xml:space="preserve"> определената с правилника численост </w:t>
      </w:r>
      <w:r w:rsidR="0029187E" w:rsidRPr="003A1000">
        <w:rPr>
          <w:color w:val="1F497D" w:themeColor="text2"/>
        </w:rPr>
        <w:t>и</w:t>
      </w:r>
      <w:r w:rsidRPr="003A1000">
        <w:rPr>
          <w:color w:val="1F497D" w:themeColor="text2"/>
        </w:rPr>
        <w:t xml:space="preserve"> числеността, определена със заповед на министъра на</w:t>
      </w:r>
      <w:r w:rsidRPr="003A1000">
        <w:rPr>
          <w:bCs/>
          <w:color w:val="1F497D" w:themeColor="text2"/>
        </w:rPr>
        <w:t xml:space="preserve"> културата</w:t>
      </w:r>
      <w:r w:rsidR="00AC4D1E" w:rsidRPr="003A1000">
        <w:rPr>
          <w:bCs/>
          <w:color w:val="1F497D" w:themeColor="text2"/>
        </w:rPr>
        <w:t xml:space="preserve"> – общо 12 щатни бройки, за които не е осигурено финансиране</w:t>
      </w:r>
      <w:r w:rsidR="00E443C2" w:rsidRPr="003A1000">
        <w:rPr>
          <w:bCs/>
          <w:color w:val="1F497D" w:themeColor="text2"/>
        </w:rPr>
        <w:t xml:space="preserve"> и още 10 щ</w:t>
      </w:r>
      <w:r w:rsidR="009012B3" w:rsidRPr="003A1000">
        <w:rPr>
          <w:bCs/>
          <w:color w:val="1F497D" w:themeColor="text2"/>
        </w:rPr>
        <w:t>атни</w:t>
      </w:r>
      <w:r w:rsidR="00E443C2" w:rsidRPr="003A1000">
        <w:rPr>
          <w:bCs/>
          <w:color w:val="1F497D" w:themeColor="text2"/>
        </w:rPr>
        <w:t xml:space="preserve"> бройки за съобразяване на числеността на специализираната администрация с числеността на двете дирекции от специализираната администрация</w:t>
      </w:r>
      <w:r w:rsidRPr="003A1000">
        <w:rPr>
          <w:bCs/>
          <w:color w:val="1F497D" w:themeColor="text2"/>
        </w:rPr>
        <w:t xml:space="preserve">. </w:t>
      </w:r>
    </w:p>
    <w:p w14:paraId="2DFE5A91" w14:textId="77777777" w:rsidR="00901283" w:rsidRPr="003A1000" w:rsidRDefault="00901283" w:rsidP="00A20B86">
      <w:pPr>
        <w:spacing w:after="120"/>
        <w:ind w:firstLine="540"/>
        <w:jc w:val="both"/>
        <w:rPr>
          <w:b/>
          <w:color w:val="1F497D" w:themeColor="text2"/>
        </w:rPr>
      </w:pPr>
    </w:p>
    <w:p w14:paraId="11E5374F" w14:textId="77777777" w:rsidR="008B1814" w:rsidRPr="003A1000" w:rsidRDefault="000C3FE2" w:rsidP="00A20B86">
      <w:pPr>
        <w:spacing w:after="120"/>
        <w:jc w:val="both"/>
        <w:rPr>
          <w:b/>
          <w:color w:val="1F497D" w:themeColor="text2"/>
        </w:rPr>
      </w:pPr>
      <w:r w:rsidRPr="003A1000">
        <w:rPr>
          <w:b/>
          <w:color w:val="1F497D" w:themeColor="text2"/>
        </w:rPr>
        <w:t>Национален фонд „Култура”</w:t>
      </w:r>
      <w:r w:rsidR="007D2418" w:rsidRPr="003A1000">
        <w:rPr>
          <w:b/>
          <w:color w:val="1F497D" w:themeColor="text2"/>
        </w:rPr>
        <w:t xml:space="preserve"> и общински фондове „Култура“</w:t>
      </w:r>
    </w:p>
    <w:p w14:paraId="218781E1" w14:textId="77777777" w:rsidR="008B1814" w:rsidRPr="003A1000" w:rsidRDefault="00462ACE" w:rsidP="00A20B86">
      <w:pPr>
        <w:spacing w:after="120"/>
        <w:jc w:val="both"/>
        <w:rPr>
          <w:color w:val="1F497D" w:themeColor="text2"/>
        </w:rPr>
      </w:pPr>
      <w:r w:rsidRPr="003A1000">
        <w:rPr>
          <w:color w:val="1F497D" w:themeColor="text2"/>
        </w:rPr>
        <w:t>Фондът подпомага развитието на културата, като набира, управлява и разходва средства, предназначени за провеждане на националната политика в областта на културата.</w:t>
      </w:r>
    </w:p>
    <w:p w14:paraId="668E66B5" w14:textId="77777777" w:rsidR="007D1162" w:rsidRPr="003A1000" w:rsidRDefault="007D1162" w:rsidP="00A20B86">
      <w:pPr>
        <w:spacing w:after="120"/>
        <w:jc w:val="both"/>
        <w:rPr>
          <w:color w:val="1F497D" w:themeColor="text2"/>
        </w:rPr>
      </w:pPr>
      <w:r w:rsidRPr="003A1000">
        <w:rPr>
          <w:color w:val="1F497D" w:themeColor="text2"/>
        </w:rPr>
        <w:t xml:space="preserve">Фонд „Култура” не финансира дейности, свързани с </w:t>
      </w:r>
      <w:r w:rsidR="00687E6C" w:rsidRPr="003A1000">
        <w:rPr>
          <w:color w:val="1F497D" w:themeColor="text2"/>
        </w:rPr>
        <w:t>и</w:t>
      </w:r>
      <w:r w:rsidRPr="003A1000">
        <w:rPr>
          <w:color w:val="1F497D" w:themeColor="text2"/>
        </w:rPr>
        <w:t xml:space="preserve">дентифициране, деклариране, реставрация, консервация, популяризиране и представяне на НКЦ. </w:t>
      </w:r>
    </w:p>
    <w:p w14:paraId="00072305" w14:textId="77777777" w:rsidR="008B1814" w:rsidRPr="003A1000" w:rsidRDefault="00462ACE" w:rsidP="00A20B86">
      <w:pPr>
        <w:spacing w:after="120"/>
        <w:jc w:val="both"/>
        <w:rPr>
          <w:color w:val="1F497D" w:themeColor="text2"/>
        </w:rPr>
      </w:pPr>
      <w:r w:rsidRPr="003A1000">
        <w:rPr>
          <w:color w:val="1F497D" w:themeColor="text2"/>
        </w:rPr>
        <w:t>Средствата от фонда се разходват за:</w:t>
      </w:r>
    </w:p>
    <w:p w14:paraId="2CD7348F" w14:textId="77777777" w:rsidR="008B1814" w:rsidRPr="003A1000" w:rsidRDefault="00462ACE"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проекти и програми с национално, международно и общинско значение за </w:t>
      </w:r>
      <w:r w:rsidRPr="003A1000">
        <w:rPr>
          <w:color w:val="1F497D" w:themeColor="text2"/>
        </w:rPr>
        <w:t>създаване, съхраняване и разпространение на произведения на изкуството и културата, както и за опазване и популяризиране на културно-историческото наследство;</w:t>
      </w:r>
    </w:p>
    <w:p w14:paraId="57081F33" w14:textId="77777777" w:rsidR="008B1814" w:rsidRPr="003A1000" w:rsidRDefault="00462ACE" w:rsidP="00A20B86">
      <w:pPr>
        <w:pStyle w:val="ListParagraph"/>
        <w:numPr>
          <w:ilvl w:val="0"/>
          <w:numId w:val="66"/>
        </w:numPr>
        <w:spacing w:after="120"/>
        <w:ind w:left="567" w:hanging="283"/>
        <w:jc w:val="both"/>
        <w:rPr>
          <w:color w:val="1F497D" w:themeColor="text2"/>
        </w:rPr>
      </w:pPr>
      <w:r w:rsidRPr="003A1000">
        <w:rPr>
          <w:color w:val="1F497D" w:themeColor="text2"/>
        </w:rPr>
        <w:t>научноизследователска дейност в областта на културата;</w:t>
      </w:r>
    </w:p>
    <w:p w14:paraId="6DA1D96A" w14:textId="77777777" w:rsidR="008B1814" w:rsidRPr="003A1000" w:rsidRDefault="00462ACE" w:rsidP="00A20B86">
      <w:pPr>
        <w:pStyle w:val="ListParagraph"/>
        <w:numPr>
          <w:ilvl w:val="0"/>
          <w:numId w:val="66"/>
        </w:numPr>
        <w:spacing w:after="120"/>
        <w:ind w:left="567" w:hanging="283"/>
        <w:jc w:val="both"/>
        <w:rPr>
          <w:color w:val="1F497D" w:themeColor="text2"/>
        </w:rPr>
      </w:pPr>
      <w:r w:rsidRPr="003A1000">
        <w:rPr>
          <w:color w:val="1F497D" w:themeColor="text2"/>
        </w:rPr>
        <w:t>програми и проекти за проучване, опазване и популяризиране на културно-историческото</w:t>
      </w:r>
      <w:r w:rsidRPr="003A1000">
        <w:rPr>
          <w:bCs/>
          <w:color w:val="1F497D" w:themeColor="text2"/>
        </w:rPr>
        <w:t xml:space="preserve"> наследство</w:t>
      </w:r>
      <w:r w:rsidRPr="003A1000">
        <w:rPr>
          <w:color w:val="1F497D" w:themeColor="text2"/>
        </w:rPr>
        <w:t>;</w:t>
      </w:r>
    </w:p>
    <w:p w14:paraId="751EBB4E" w14:textId="77777777" w:rsidR="008B1814" w:rsidRPr="003A1000" w:rsidRDefault="00335896" w:rsidP="00A20B86">
      <w:pPr>
        <w:spacing w:after="120"/>
        <w:jc w:val="both"/>
        <w:rPr>
          <w:color w:val="1F497D" w:themeColor="text2"/>
        </w:rPr>
      </w:pPr>
      <w:r w:rsidRPr="003A1000">
        <w:rPr>
          <w:color w:val="1F497D" w:themeColor="text2"/>
        </w:rPr>
        <w:lastRenderedPageBreak/>
        <w:t>В Правилата на фонда, утвърдени от Управителния съвет</w:t>
      </w:r>
      <w:r w:rsidR="009012B3" w:rsidRPr="003A1000">
        <w:rPr>
          <w:color w:val="1F497D" w:themeColor="text2"/>
        </w:rPr>
        <w:t>,</w:t>
      </w:r>
      <w:r w:rsidRPr="003A1000">
        <w:rPr>
          <w:color w:val="1F497D" w:themeColor="text2"/>
        </w:rPr>
        <w:t xml:space="preserve"> липсва каквато и да било регламентация за администрацията на фонда. </w:t>
      </w:r>
      <w:r w:rsidR="00F5327C" w:rsidRPr="003A1000">
        <w:rPr>
          <w:color w:val="1F497D" w:themeColor="text2"/>
        </w:rPr>
        <w:t>Според информацията на интернет страницата екипът се състои от изпълнителен директор и 6 експерти.</w:t>
      </w:r>
    </w:p>
    <w:p w14:paraId="37048CA8" w14:textId="77777777" w:rsidR="007D2418" w:rsidRPr="003A1000" w:rsidRDefault="007D2418" w:rsidP="00A20B86">
      <w:pPr>
        <w:spacing w:after="120"/>
        <w:jc w:val="both"/>
        <w:rPr>
          <w:color w:val="1F497D" w:themeColor="text2"/>
        </w:rPr>
      </w:pPr>
      <w:r w:rsidRPr="003A1000">
        <w:rPr>
          <w:color w:val="1F497D" w:themeColor="text2"/>
        </w:rPr>
        <w:t>Финансирането на творчески проекти се осъществява след обявяване на конкурси по предварително изготвена и одобрена от Управителния съвет програма. Република България за съответната бюджетна година и други източници на финансиране, упоменати в Чл. 31 от Закона за закрила и развитие на културата. Основно средствата се предоставят за творчески проекти, насочени към развиване на културния сектор. Финансирането на творчески проекти се осъществява след обявяване на конкурси по предварително изготвена и одобрена от Управителния съвет програма.</w:t>
      </w:r>
    </w:p>
    <w:p w14:paraId="4494E378" w14:textId="77777777" w:rsidR="007D2418" w:rsidRPr="003A1000" w:rsidRDefault="007D2418" w:rsidP="00A20B86">
      <w:pPr>
        <w:spacing w:after="120"/>
        <w:jc w:val="both"/>
        <w:rPr>
          <w:color w:val="1F497D" w:themeColor="text2"/>
        </w:rPr>
      </w:pPr>
      <w:r w:rsidRPr="003A1000">
        <w:rPr>
          <w:color w:val="1F497D" w:themeColor="text2"/>
        </w:rPr>
        <w:t>Средствата по фонда се набират от субсидия, определена в Закона за държавния бюджет на Република България за съответната бюджетна година и други източници на финансиране, упоменати в Чл. 31 от Закона за закрила и развитие на културата. Основно средствата се предоставят за творчески проекти, насочени към развиване на културния сектор.</w:t>
      </w:r>
    </w:p>
    <w:p w14:paraId="1EE755A7" w14:textId="77777777" w:rsidR="00BB7365" w:rsidRPr="003A1000" w:rsidRDefault="00E52125" w:rsidP="00A20B86">
      <w:pPr>
        <w:spacing w:after="120"/>
        <w:jc w:val="both"/>
        <w:rPr>
          <w:color w:val="1F497D" w:themeColor="text2"/>
        </w:rPr>
      </w:pPr>
      <w:r w:rsidRPr="003A1000">
        <w:rPr>
          <w:color w:val="1F497D" w:themeColor="text2"/>
        </w:rPr>
        <w:t>Според информацията на интернет страницата на фонда</w:t>
      </w:r>
      <w:r w:rsidR="00687E6C" w:rsidRPr="003A1000">
        <w:rPr>
          <w:color w:val="1F497D" w:themeColor="text2"/>
        </w:rPr>
        <w:t>,</w:t>
      </w:r>
      <w:r w:rsidRPr="003A1000">
        <w:rPr>
          <w:color w:val="1F497D" w:themeColor="text2"/>
        </w:rPr>
        <w:t xml:space="preserve"> съществува</w:t>
      </w:r>
      <w:r w:rsidR="00687E6C" w:rsidRPr="003A1000">
        <w:rPr>
          <w:color w:val="1F497D" w:themeColor="text2"/>
        </w:rPr>
        <w:t>щата</w:t>
      </w:r>
      <w:r w:rsidRPr="003A1000">
        <w:rPr>
          <w:color w:val="1F497D" w:themeColor="text2"/>
        </w:rPr>
        <w:t xml:space="preserve"> </w:t>
      </w:r>
      <w:r w:rsidR="00BB7365" w:rsidRPr="003A1000">
        <w:rPr>
          <w:color w:val="1F497D" w:themeColor="text2"/>
        </w:rPr>
        <w:t>Програма „Културно наследство“ има два модула, както следва:</w:t>
      </w:r>
    </w:p>
    <w:p w14:paraId="2BCDA017" w14:textId="77777777" w:rsidR="0064616E" w:rsidRPr="003A1000" w:rsidRDefault="0064616E" w:rsidP="00A20B86">
      <w:pPr>
        <w:pStyle w:val="ListParagraph"/>
        <w:numPr>
          <w:ilvl w:val="0"/>
          <w:numId w:val="66"/>
        </w:numPr>
        <w:spacing w:after="120"/>
        <w:ind w:left="567" w:hanging="283"/>
        <w:jc w:val="both"/>
        <w:rPr>
          <w:color w:val="1F497D" w:themeColor="text2"/>
        </w:rPr>
      </w:pPr>
      <w:r w:rsidRPr="003A1000">
        <w:rPr>
          <w:color w:val="1F497D" w:themeColor="text2"/>
        </w:rPr>
        <w:t>В модул „Културно наследство“ финансирането е предвидено за опазване и популяризиране на нематериалното културното наследство на България и разработване на средства за подобрен достъп до културното наследство чрез дигитални технологии и предаване на културно съдържание.</w:t>
      </w:r>
    </w:p>
    <w:p w14:paraId="0A836395" w14:textId="77777777" w:rsidR="00210D36" w:rsidRPr="003A1000" w:rsidRDefault="00210D36" w:rsidP="00A20B86">
      <w:pPr>
        <w:pStyle w:val="ListParagraph"/>
        <w:numPr>
          <w:ilvl w:val="0"/>
          <w:numId w:val="66"/>
        </w:numPr>
        <w:spacing w:after="120"/>
        <w:ind w:left="567" w:hanging="283"/>
        <w:jc w:val="both"/>
        <w:rPr>
          <w:color w:val="1F497D" w:themeColor="text2"/>
        </w:rPr>
      </w:pPr>
      <w:r w:rsidRPr="003A1000">
        <w:rPr>
          <w:color w:val="1F497D" w:themeColor="text2"/>
        </w:rPr>
        <w:t>В модул „Културен туризъм“ фина</w:t>
      </w:r>
      <w:r w:rsidR="00424A9E" w:rsidRPr="003A1000">
        <w:rPr>
          <w:color w:val="1F497D" w:themeColor="text2"/>
        </w:rPr>
        <w:t>н</w:t>
      </w:r>
      <w:r w:rsidRPr="003A1000">
        <w:rPr>
          <w:color w:val="1F497D" w:themeColor="text2"/>
        </w:rPr>
        <w:t>сирането е предвидено за популяризиране на културното</w:t>
      </w:r>
      <w:r w:rsidRPr="003A1000">
        <w:rPr>
          <w:bCs/>
          <w:color w:val="1F497D" w:themeColor="text2"/>
        </w:rPr>
        <w:t xml:space="preserve"> наследство на България чрез културен туризъм и развиване на капацитета на културните организации чрез изграждане на </w:t>
      </w:r>
      <w:proofErr w:type="spellStart"/>
      <w:r w:rsidRPr="003A1000">
        <w:rPr>
          <w:bCs/>
          <w:color w:val="1F497D" w:themeColor="text2"/>
        </w:rPr>
        <w:t>мултисекторни</w:t>
      </w:r>
      <w:proofErr w:type="spellEnd"/>
      <w:r w:rsidRPr="003A1000">
        <w:rPr>
          <w:bCs/>
          <w:color w:val="1F497D" w:themeColor="text2"/>
        </w:rPr>
        <w:t xml:space="preserve"> сътрудничества и</w:t>
      </w:r>
      <w:r w:rsidRPr="003A1000">
        <w:rPr>
          <w:color w:val="1F497D" w:themeColor="text2"/>
        </w:rPr>
        <w:t xml:space="preserve"> устойчиви практики.</w:t>
      </w:r>
    </w:p>
    <w:p w14:paraId="6D8FFAB5" w14:textId="77777777" w:rsidR="00BB7365" w:rsidRPr="003A1000" w:rsidRDefault="005462D6" w:rsidP="00A20B86">
      <w:pPr>
        <w:spacing w:after="120"/>
        <w:jc w:val="both"/>
        <w:rPr>
          <w:color w:val="1F497D" w:themeColor="text2"/>
        </w:rPr>
      </w:pPr>
      <w:r w:rsidRPr="003A1000">
        <w:rPr>
          <w:color w:val="1F497D" w:themeColor="text2"/>
        </w:rPr>
        <w:t xml:space="preserve">Програмата дава различен поглед върху наследството и стимулира правилното отношение към културното наследство – като система знания, свързани с идентичността, които са изграждали и продължават да допринасят за жизнената среда на човека. </w:t>
      </w:r>
      <w:r w:rsidR="00BB7365" w:rsidRPr="003A1000">
        <w:rPr>
          <w:color w:val="1F497D" w:themeColor="text2"/>
        </w:rPr>
        <w:t>Бюджетът на програмата е 120 000 лв., като максималното финансиране на отделен проект е до 10 000 лв. Средствата по програмата не са променени спрямо 2018 г. От заложените приоритети за 2019 г. прави впечатление, че Фондът не финансира пряко дейности по опазване на НКЦ</w:t>
      </w:r>
      <w:r w:rsidR="008730D1" w:rsidRPr="003A1000">
        <w:rPr>
          <w:color w:val="1F497D" w:themeColor="text2"/>
        </w:rPr>
        <w:t>.</w:t>
      </w:r>
    </w:p>
    <w:p w14:paraId="4791D8B5" w14:textId="77777777" w:rsidR="00E52125" w:rsidRPr="003A1000" w:rsidRDefault="00E52125" w:rsidP="00A20B86">
      <w:pPr>
        <w:spacing w:after="120"/>
        <w:jc w:val="both"/>
        <w:rPr>
          <w:color w:val="1F497D" w:themeColor="text2"/>
        </w:rPr>
      </w:pPr>
      <w:r w:rsidRPr="003A1000">
        <w:rPr>
          <w:color w:val="1F497D" w:themeColor="text2"/>
        </w:rPr>
        <w:t>В Доклада към бюджетната прогноза за 2018 – 2020 г. подобна програма липсва</w:t>
      </w:r>
      <w:r w:rsidR="007D1162" w:rsidRPr="003A1000">
        <w:rPr>
          <w:color w:val="1F497D" w:themeColor="text2"/>
        </w:rPr>
        <w:t>.</w:t>
      </w:r>
    </w:p>
    <w:p w14:paraId="41336169" w14:textId="77777777" w:rsidR="008B1814" w:rsidRPr="003A1000" w:rsidRDefault="00B8665D" w:rsidP="00A20B86">
      <w:pPr>
        <w:spacing w:after="120"/>
        <w:jc w:val="both"/>
        <w:rPr>
          <w:bCs/>
          <w:color w:val="1F497D" w:themeColor="text2"/>
        </w:rPr>
      </w:pPr>
      <w:r w:rsidRPr="003A1000">
        <w:rPr>
          <w:color w:val="1F497D" w:themeColor="text2"/>
        </w:rPr>
        <w:t>Общинските съвети следва да създават общински фонд "Култура", при условията и по реда на Закона за закрила и развитие на културата</w:t>
      </w:r>
      <w:r w:rsidR="00400F68" w:rsidRPr="003A1000">
        <w:rPr>
          <w:color w:val="1F497D" w:themeColor="text2"/>
        </w:rPr>
        <w:t>.</w:t>
      </w:r>
      <w:r w:rsidR="00BB7365" w:rsidRPr="003A1000">
        <w:rPr>
          <w:bCs/>
          <w:color w:val="1F497D" w:themeColor="text2"/>
        </w:rPr>
        <w:t xml:space="preserve"> </w:t>
      </w:r>
      <w:r w:rsidR="00462ACE" w:rsidRPr="003A1000">
        <w:rPr>
          <w:bCs/>
          <w:color w:val="1F497D" w:themeColor="text2"/>
        </w:rPr>
        <w:t xml:space="preserve">Липсва </w:t>
      </w:r>
      <w:r w:rsidR="00BB7365" w:rsidRPr="003A1000">
        <w:rPr>
          <w:bCs/>
          <w:color w:val="1F497D" w:themeColor="text2"/>
        </w:rPr>
        <w:t xml:space="preserve">обобщена </w:t>
      </w:r>
      <w:r w:rsidR="00462ACE" w:rsidRPr="003A1000">
        <w:rPr>
          <w:bCs/>
          <w:color w:val="1F497D" w:themeColor="text2"/>
        </w:rPr>
        <w:t>информация</w:t>
      </w:r>
      <w:r w:rsidR="00BB7365" w:rsidRPr="003A1000">
        <w:rPr>
          <w:bCs/>
          <w:color w:val="1F497D" w:themeColor="text2"/>
        </w:rPr>
        <w:t xml:space="preserve"> обаче</w:t>
      </w:r>
      <w:r w:rsidR="0009305C" w:rsidRPr="003A1000">
        <w:rPr>
          <w:bCs/>
          <w:color w:val="1F497D" w:themeColor="text2"/>
        </w:rPr>
        <w:t xml:space="preserve"> колко общини са изпълнили задължението си да създадат общински фонд „Култура”, колко средства се събират ежегодно във фондовете и какви програми финансират. </w:t>
      </w:r>
      <w:r w:rsidR="009012B3" w:rsidRPr="003A1000">
        <w:rPr>
          <w:bCs/>
          <w:color w:val="1F497D" w:themeColor="text2"/>
        </w:rPr>
        <w:t>Документалният анализ</w:t>
      </w:r>
      <w:r w:rsidR="00C832F1" w:rsidRPr="003A1000">
        <w:rPr>
          <w:bCs/>
          <w:color w:val="1F497D" w:themeColor="text2"/>
        </w:rPr>
        <w:t xml:space="preserve"> и анализът на публично-достъпната информация</w:t>
      </w:r>
      <w:r w:rsidR="0009305C" w:rsidRPr="003A1000">
        <w:rPr>
          <w:bCs/>
          <w:color w:val="1F497D" w:themeColor="text2"/>
        </w:rPr>
        <w:t xml:space="preserve"> показва, че </w:t>
      </w:r>
      <w:r w:rsidR="009012B3" w:rsidRPr="003A1000">
        <w:rPr>
          <w:bCs/>
          <w:color w:val="1F497D" w:themeColor="text2"/>
        </w:rPr>
        <w:t xml:space="preserve">само </w:t>
      </w:r>
      <w:r w:rsidR="0009305C" w:rsidRPr="003A1000">
        <w:rPr>
          <w:bCs/>
          <w:color w:val="1F497D" w:themeColor="text2"/>
        </w:rPr>
        <w:t>малка част от общините са създали такъв фонд.</w:t>
      </w:r>
    </w:p>
    <w:p w14:paraId="6B2CC1D3" w14:textId="77777777" w:rsidR="008B1814" w:rsidRPr="003A1000" w:rsidRDefault="008B1814" w:rsidP="00A20B86">
      <w:pPr>
        <w:spacing w:after="120"/>
        <w:jc w:val="both"/>
        <w:rPr>
          <w:color w:val="1F497D" w:themeColor="text2"/>
        </w:rPr>
      </w:pPr>
    </w:p>
    <w:p w14:paraId="2F149CD6" w14:textId="77777777" w:rsidR="008B1814" w:rsidRPr="003A1000" w:rsidRDefault="00462ACE" w:rsidP="00A20B86">
      <w:pPr>
        <w:spacing w:after="120"/>
        <w:jc w:val="both"/>
        <w:rPr>
          <w:b/>
          <w:color w:val="1F497D" w:themeColor="text2"/>
        </w:rPr>
      </w:pPr>
      <w:r w:rsidRPr="003A1000">
        <w:rPr>
          <w:b/>
          <w:color w:val="1F497D" w:themeColor="text2"/>
        </w:rPr>
        <w:lastRenderedPageBreak/>
        <w:t>Препоръки за подобрение:</w:t>
      </w:r>
    </w:p>
    <w:p w14:paraId="44D187D9" w14:textId="77777777" w:rsidR="008B1814" w:rsidRPr="003A1000" w:rsidRDefault="0009305C"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Да се събере пълна информация колко общини са изпълнили задължението си да </w:t>
      </w:r>
      <w:r w:rsidRPr="003A1000">
        <w:rPr>
          <w:bCs/>
          <w:color w:val="1F497D" w:themeColor="text2"/>
        </w:rPr>
        <w:t xml:space="preserve">създадат общински фонд „Култура”, колко средства се събират ежегодно във </w:t>
      </w:r>
      <w:r w:rsidRPr="003A1000">
        <w:rPr>
          <w:color w:val="1F497D" w:themeColor="text2"/>
        </w:rPr>
        <w:t xml:space="preserve">фондовете и какви програми финансират. След анализ на събраната информация да се изготвят предложения с мерки за създаване на фондове във всички общини. </w:t>
      </w:r>
    </w:p>
    <w:p w14:paraId="35555BF6" w14:textId="77777777" w:rsidR="00A70155" w:rsidRPr="003A1000" w:rsidRDefault="008730D1" w:rsidP="00DC18B4">
      <w:pPr>
        <w:pStyle w:val="ListParagraph"/>
        <w:numPr>
          <w:ilvl w:val="0"/>
          <w:numId w:val="66"/>
        </w:numPr>
        <w:spacing w:after="120"/>
        <w:ind w:left="567" w:hanging="283"/>
        <w:jc w:val="both"/>
        <w:rPr>
          <w:color w:val="1F497D" w:themeColor="text2"/>
        </w:rPr>
      </w:pPr>
      <w:r w:rsidRPr="003A1000">
        <w:rPr>
          <w:color w:val="1F497D" w:themeColor="text2"/>
        </w:rPr>
        <w:t xml:space="preserve">Програмата да се добави към програмите на фонда в програмния бюджет на МК. </w:t>
      </w:r>
    </w:p>
    <w:p w14:paraId="26B5B4D3" w14:textId="77777777" w:rsidR="00A70155" w:rsidRPr="003A1000" w:rsidRDefault="00E443C2" w:rsidP="00DC18B4">
      <w:pPr>
        <w:pStyle w:val="ListParagraph"/>
        <w:numPr>
          <w:ilvl w:val="0"/>
          <w:numId w:val="66"/>
        </w:numPr>
        <w:spacing w:after="120"/>
        <w:ind w:left="567" w:hanging="283"/>
        <w:jc w:val="both"/>
        <w:rPr>
          <w:color w:val="1F497D" w:themeColor="text2"/>
        </w:rPr>
      </w:pPr>
      <w:r w:rsidRPr="003A1000">
        <w:rPr>
          <w:color w:val="1F497D" w:themeColor="text2"/>
        </w:rPr>
        <w:t>В програма</w:t>
      </w:r>
      <w:r w:rsidR="00E52125" w:rsidRPr="003A1000">
        <w:rPr>
          <w:color w:val="1F497D" w:themeColor="text2"/>
        </w:rPr>
        <w:t xml:space="preserve"> </w:t>
      </w:r>
      <w:r w:rsidR="001D6626" w:rsidRPr="003A1000">
        <w:rPr>
          <w:color w:val="1F497D" w:themeColor="text2"/>
        </w:rPr>
        <w:t>„К</w:t>
      </w:r>
      <w:r w:rsidRPr="003A1000">
        <w:rPr>
          <w:color w:val="1F497D" w:themeColor="text2"/>
        </w:rPr>
        <w:t>ултурно наследство</w:t>
      </w:r>
      <w:r w:rsidR="001D6626" w:rsidRPr="003A1000">
        <w:rPr>
          <w:color w:val="1F497D" w:themeColor="text2"/>
        </w:rPr>
        <w:t>“ на НФК</w:t>
      </w:r>
      <w:r w:rsidR="00E52125" w:rsidRPr="003A1000">
        <w:rPr>
          <w:color w:val="1F497D" w:themeColor="text2"/>
        </w:rPr>
        <w:t>, ако такава е налична,</w:t>
      </w:r>
      <w:r w:rsidRPr="003A1000">
        <w:rPr>
          <w:color w:val="1F497D" w:themeColor="text2"/>
        </w:rPr>
        <w:t xml:space="preserve"> да се </w:t>
      </w:r>
      <w:r w:rsidR="001D6626" w:rsidRPr="003A1000">
        <w:rPr>
          <w:color w:val="1F497D" w:themeColor="text2"/>
        </w:rPr>
        <w:t>предвидят</w:t>
      </w:r>
      <w:r w:rsidRPr="003A1000">
        <w:rPr>
          <w:color w:val="1F497D" w:themeColor="text2"/>
        </w:rPr>
        <w:t xml:space="preserve"> средства за проекти</w:t>
      </w:r>
      <w:r w:rsidR="001D6626" w:rsidRPr="003A1000">
        <w:rPr>
          <w:color w:val="1F497D" w:themeColor="text2"/>
        </w:rPr>
        <w:t xml:space="preserve"> за подпомагане на дейностите по управление и опазване на НКЦ</w:t>
      </w:r>
      <w:r w:rsidR="009012B3" w:rsidRPr="003A1000">
        <w:rPr>
          <w:color w:val="1F497D" w:themeColor="text2"/>
        </w:rPr>
        <w:t>,</w:t>
      </w:r>
      <w:r w:rsidRPr="003A1000">
        <w:rPr>
          <w:color w:val="1F497D" w:themeColor="text2"/>
        </w:rPr>
        <w:t xml:space="preserve"> като се допусне възможност за кандидатстване на частни собственици.</w:t>
      </w:r>
      <w:r w:rsidR="008730D1" w:rsidRPr="003A1000">
        <w:rPr>
          <w:color w:val="1F497D" w:themeColor="text2"/>
        </w:rPr>
        <w:t xml:space="preserve">Програмата да </w:t>
      </w:r>
      <w:r w:rsidR="00A70155" w:rsidRPr="003A1000">
        <w:rPr>
          <w:color w:val="1F497D" w:themeColor="text2"/>
        </w:rPr>
        <w:t xml:space="preserve">се фокусира върху приложение на нови информационни методи и технологии при проучването и опазването на културното наследство, в това число </w:t>
      </w:r>
      <w:proofErr w:type="spellStart"/>
      <w:r w:rsidR="00A70155" w:rsidRPr="003A1000">
        <w:rPr>
          <w:color w:val="1F497D" w:themeColor="text2"/>
        </w:rPr>
        <w:t>дигитализиране</w:t>
      </w:r>
      <w:proofErr w:type="spellEnd"/>
      <w:r w:rsidR="00A70155" w:rsidRPr="003A1000">
        <w:rPr>
          <w:color w:val="1F497D" w:themeColor="text2"/>
        </w:rPr>
        <w:t xml:space="preserve">, GIS-картографиране на културно-исторически зони, изграждане на отворена информационна база от данни, 3D моделиране, заснемане и сканиране на цялостни интериорни или </w:t>
      </w:r>
      <w:proofErr w:type="spellStart"/>
      <w:r w:rsidR="00A70155" w:rsidRPr="003A1000">
        <w:rPr>
          <w:color w:val="1F497D" w:themeColor="text2"/>
        </w:rPr>
        <w:t>екстериорни</w:t>
      </w:r>
      <w:proofErr w:type="spellEnd"/>
      <w:r w:rsidR="00A70155" w:rsidRPr="003A1000">
        <w:rPr>
          <w:color w:val="1F497D" w:themeColor="text2"/>
        </w:rPr>
        <w:t xml:space="preserve"> културно-исторически обекти, насърчаване на връзката между изследователската дейност по различни направления - архитектурно (УАСГ), археологическо (СУ), художествено (НХГ) и внедряване на съвременни методи и технологии на обучение в областта на недвижимото културно наследство.</w:t>
      </w:r>
    </w:p>
    <w:p w14:paraId="23E6CEEE" w14:textId="77777777" w:rsidR="000C3FE2" w:rsidRPr="003A1000" w:rsidRDefault="000C3FE2" w:rsidP="00A20B86">
      <w:pPr>
        <w:spacing w:after="120"/>
        <w:ind w:firstLine="540"/>
        <w:jc w:val="both"/>
        <w:rPr>
          <w:b/>
          <w:color w:val="1F497D" w:themeColor="text2"/>
        </w:rPr>
      </w:pPr>
    </w:p>
    <w:p w14:paraId="689D56DA" w14:textId="77777777" w:rsidR="00901283" w:rsidRPr="003A1000" w:rsidRDefault="00B928C0" w:rsidP="00A20B86">
      <w:pPr>
        <w:spacing w:after="120"/>
        <w:jc w:val="both"/>
        <w:rPr>
          <w:b/>
          <w:bCs/>
          <w:color w:val="1F497D" w:themeColor="text2"/>
        </w:rPr>
      </w:pPr>
      <w:r w:rsidRPr="003A1000">
        <w:rPr>
          <w:b/>
          <w:color w:val="1F497D" w:themeColor="text2"/>
        </w:rPr>
        <w:t>Минис</w:t>
      </w:r>
      <w:r w:rsidRPr="003A1000">
        <w:rPr>
          <w:b/>
          <w:bCs/>
          <w:color w:val="1F497D" w:themeColor="text2"/>
        </w:rPr>
        <w:t>терство на туризма</w:t>
      </w:r>
    </w:p>
    <w:p w14:paraId="7719D397" w14:textId="77777777" w:rsidR="00901283" w:rsidRPr="003A1000" w:rsidRDefault="00B928C0" w:rsidP="00A20B86">
      <w:pPr>
        <w:spacing w:after="120"/>
        <w:jc w:val="both"/>
        <w:rPr>
          <w:bCs/>
          <w:color w:val="1F497D" w:themeColor="text2"/>
        </w:rPr>
      </w:pPr>
      <w:r w:rsidRPr="003A1000">
        <w:rPr>
          <w:bCs/>
          <w:color w:val="1F497D" w:themeColor="text2"/>
        </w:rPr>
        <w:t>Правомощията на министъра в областта на секторната политика са осигурени с функции на Главна дирекция "Туристическа политика"</w:t>
      </w:r>
      <w:r w:rsidR="000E723C" w:rsidRPr="003A1000">
        <w:rPr>
          <w:bCs/>
          <w:color w:val="1F497D" w:themeColor="text2"/>
        </w:rPr>
        <w:t>. Дирекцията има общо 22 функции.</w:t>
      </w:r>
    </w:p>
    <w:p w14:paraId="34D7455D" w14:textId="77777777" w:rsidR="00901283" w:rsidRPr="003A1000" w:rsidRDefault="00B928C0" w:rsidP="00A20B86">
      <w:pPr>
        <w:spacing w:after="120"/>
        <w:jc w:val="both"/>
        <w:rPr>
          <w:bCs/>
          <w:color w:val="1F497D" w:themeColor="text2"/>
        </w:rPr>
      </w:pPr>
      <w:r w:rsidRPr="003A1000">
        <w:rPr>
          <w:bCs/>
          <w:color w:val="1F497D" w:themeColor="text2"/>
        </w:rPr>
        <w:t xml:space="preserve">Въпреки множеството функции, с които е натоварена главната дирекция обаче прави впечатление, че сред тях няма нито една, която да е конкретно насочена към НКН. </w:t>
      </w:r>
    </w:p>
    <w:p w14:paraId="418CBDDA" w14:textId="77777777" w:rsidR="00901283" w:rsidRPr="003A1000" w:rsidRDefault="00B928C0" w:rsidP="0016424E">
      <w:pPr>
        <w:spacing w:after="120"/>
        <w:jc w:val="both"/>
        <w:rPr>
          <w:color w:val="1F497D" w:themeColor="text2"/>
        </w:rPr>
      </w:pPr>
      <w:r w:rsidRPr="003A1000">
        <w:rPr>
          <w:bCs/>
          <w:color w:val="1F497D" w:themeColor="text2"/>
        </w:rPr>
        <w:t>Министърът няма преки правомощия към недвижимите</w:t>
      </w:r>
      <w:r w:rsidRPr="003A1000">
        <w:rPr>
          <w:color w:val="1F497D" w:themeColor="text2"/>
        </w:rPr>
        <w:t xml:space="preserve"> културни ценности. Дирекциите в министерството имат функции спрямо НКЦ, когато те решат да се развиват като туристически обекти</w:t>
      </w:r>
      <w:r w:rsidR="0042275A" w:rsidRPr="003A1000">
        <w:rPr>
          <w:color w:val="1F497D" w:themeColor="text2"/>
        </w:rPr>
        <w:t>. Главната дирекция</w:t>
      </w:r>
      <w:r w:rsidRPr="003A1000">
        <w:rPr>
          <w:color w:val="1F497D" w:themeColor="text2"/>
        </w:rPr>
        <w:t>:</w:t>
      </w:r>
    </w:p>
    <w:p w14:paraId="4F5C2F75"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поддържа </w:t>
      </w:r>
      <w:r w:rsidRPr="003A1000">
        <w:rPr>
          <w:color w:val="1F497D" w:themeColor="text2"/>
        </w:rPr>
        <w:t>Единната система за туристическа информация като единна електронна база данни; събира, обработва, съхранява и актуализира данни за Е</w:t>
      </w:r>
      <w:r w:rsidR="0042275A" w:rsidRPr="003A1000">
        <w:rPr>
          <w:color w:val="1F497D" w:themeColor="text2"/>
        </w:rPr>
        <w:t>СТИ</w:t>
      </w:r>
      <w:r w:rsidRPr="003A1000">
        <w:rPr>
          <w:color w:val="1F497D" w:themeColor="text2"/>
        </w:rPr>
        <w:t>, включително за регистъра на туристическите атракции;</w:t>
      </w:r>
    </w:p>
    <w:p w14:paraId="1E957E7D"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извършва предварителен контрол на заявленията на лицата, кандидатстващи за категоризиране</w:t>
      </w:r>
      <w:r w:rsidRPr="003A1000">
        <w:rPr>
          <w:bCs/>
          <w:color w:val="1F497D" w:themeColor="text2"/>
        </w:rPr>
        <w:t xml:space="preserve"> и сертифициране на туристически обекти; </w:t>
      </w:r>
    </w:p>
    <w:p w14:paraId="682232DC" w14:textId="77777777" w:rsidR="00901283" w:rsidRPr="003A1000" w:rsidRDefault="00B928C0" w:rsidP="00A20B86">
      <w:pPr>
        <w:widowControl w:val="0"/>
        <w:autoSpaceDE w:val="0"/>
        <w:autoSpaceDN w:val="0"/>
        <w:adjustRightInd w:val="0"/>
        <w:spacing w:after="120"/>
        <w:jc w:val="both"/>
        <w:rPr>
          <w:color w:val="1F497D" w:themeColor="text2"/>
        </w:rPr>
      </w:pPr>
      <w:r w:rsidRPr="003A1000">
        <w:rPr>
          <w:color w:val="1F497D" w:themeColor="text2"/>
        </w:rPr>
        <w:t xml:space="preserve">Съгласно чл.3, ал.2, т. 9 и 10 от Закона за туризма в обхвата на туристическите обекти попадат недвижими културни ценности – това са </w:t>
      </w:r>
      <w:proofErr w:type="spellStart"/>
      <w:r w:rsidRPr="003A1000">
        <w:rPr>
          <w:color w:val="1F497D" w:themeColor="text2"/>
        </w:rPr>
        <w:t>посетителските</w:t>
      </w:r>
      <w:proofErr w:type="spellEnd"/>
      <w:r w:rsidRPr="003A1000">
        <w:rPr>
          <w:color w:val="1F497D" w:themeColor="text2"/>
        </w:rPr>
        <w:t xml:space="preserve"> центрове за представяне и експониране на местното културно наследство и музеите, както и недвижимите културни ценности, ако са социализирани.</w:t>
      </w:r>
    </w:p>
    <w:p w14:paraId="03061DA2" w14:textId="77777777" w:rsidR="00901283" w:rsidRPr="003A1000" w:rsidRDefault="00901283" w:rsidP="00A20B86">
      <w:pPr>
        <w:spacing w:after="120"/>
        <w:ind w:firstLine="540"/>
        <w:jc w:val="both"/>
        <w:rPr>
          <w:b/>
          <w:color w:val="1F497D" w:themeColor="text2"/>
        </w:rPr>
      </w:pPr>
    </w:p>
    <w:p w14:paraId="1CAB7F0F" w14:textId="77777777" w:rsidR="00901283" w:rsidRPr="003A1000" w:rsidRDefault="003B3067" w:rsidP="00A20B86">
      <w:pPr>
        <w:spacing w:after="120"/>
        <w:jc w:val="both"/>
        <w:rPr>
          <w:b/>
          <w:color w:val="1F497D" w:themeColor="text2"/>
        </w:rPr>
      </w:pPr>
      <w:r w:rsidRPr="003A1000">
        <w:rPr>
          <w:b/>
          <w:color w:val="1F497D" w:themeColor="text2"/>
        </w:rPr>
        <w:t>Единна система за туристическа информация</w:t>
      </w:r>
    </w:p>
    <w:p w14:paraId="7A36268F" w14:textId="77777777" w:rsidR="0042275A" w:rsidRPr="003A1000" w:rsidRDefault="00D156E5" w:rsidP="00A20B86">
      <w:pPr>
        <w:spacing w:after="120"/>
        <w:jc w:val="both"/>
        <w:rPr>
          <w:color w:val="1F497D" w:themeColor="text2"/>
        </w:rPr>
      </w:pPr>
      <w:r w:rsidRPr="003A1000">
        <w:rPr>
          <w:color w:val="1F497D" w:themeColor="text2"/>
        </w:rPr>
        <w:lastRenderedPageBreak/>
        <w:t>Законът за туризма, чл.6, т.26. възлага на министъра на туризма да организира поддържането на Единната система за туристическа информация и воденето, актуализирането</w:t>
      </w:r>
      <w:r w:rsidR="00F7014C" w:rsidRPr="003A1000">
        <w:rPr>
          <w:color w:val="1F497D" w:themeColor="text2"/>
        </w:rPr>
        <w:t xml:space="preserve"> (</w:t>
      </w:r>
      <w:r w:rsidR="0042275A" w:rsidRPr="003A1000">
        <w:rPr>
          <w:color w:val="1F497D" w:themeColor="text2"/>
        </w:rPr>
        <w:t>ЕСТИ</w:t>
      </w:r>
      <w:r w:rsidR="00F7014C" w:rsidRPr="003A1000">
        <w:rPr>
          <w:color w:val="1F497D" w:themeColor="text2"/>
        </w:rPr>
        <w:t>)</w:t>
      </w:r>
      <w:r w:rsidRPr="003A1000">
        <w:rPr>
          <w:color w:val="1F497D" w:themeColor="text2"/>
        </w:rPr>
        <w:t xml:space="preserve">. </w:t>
      </w:r>
      <w:r w:rsidR="003B3067" w:rsidRPr="003A1000">
        <w:rPr>
          <w:color w:val="1F497D" w:themeColor="text2"/>
        </w:rPr>
        <w:t>Според ЗТ ЕСТИ е част от Националния туристически регистър.</w:t>
      </w:r>
    </w:p>
    <w:p w14:paraId="0A723111" w14:textId="77777777" w:rsidR="003B3067" w:rsidRPr="003A1000" w:rsidRDefault="00D156E5" w:rsidP="00A20B86">
      <w:pPr>
        <w:spacing w:after="120"/>
        <w:jc w:val="both"/>
        <w:rPr>
          <w:color w:val="1F497D" w:themeColor="text2"/>
        </w:rPr>
      </w:pPr>
      <w:r w:rsidRPr="003A1000">
        <w:rPr>
          <w:color w:val="1F497D" w:themeColor="text2"/>
        </w:rPr>
        <w:t>Е</w:t>
      </w:r>
      <w:r w:rsidR="0042275A" w:rsidRPr="003A1000">
        <w:rPr>
          <w:color w:val="1F497D" w:themeColor="text2"/>
        </w:rPr>
        <w:t>СТИ</w:t>
      </w:r>
      <w:r w:rsidRPr="003A1000">
        <w:rPr>
          <w:color w:val="1F497D" w:themeColor="text2"/>
        </w:rPr>
        <w:t xml:space="preserve"> е регламентирана в Наредбата за организацията на Единната система за туристическа информация, приета с ПМС № 23 от 9.02.2015 г., </w:t>
      </w:r>
      <w:proofErr w:type="spellStart"/>
      <w:r w:rsidRPr="003A1000">
        <w:rPr>
          <w:color w:val="1F497D" w:themeColor="text2"/>
        </w:rPr>
        <w:t>обн</w:t>
      </w:r>
      <w:proofErr w:type="spellEnd"/>
      <w:r w:rsidRPr="003A1000">
        <w:rPr>
          <w:color w:val="1F497D" w:themeColor="text2"/>
        </w:rPr>
        <w:t xml:space="preserve">., ДВ, бр. 13 от 17.02.2015 г. Чл.2 от наредбата предвижда, че Единната система за туристическа информация включва </w:t>
      </w:r>
      <w:r w:rsidR="003B3067" w:rsidRPr="003A1000">
        <w:rPr>
          <w:color w:val="1F497D" w:themeColor="text2"/>
        </w:rPr>
        <w:t xml:space="preserve">Националния туристически регистър; обобщени статистически данни за туризма и </w:t>
      </w:r>
      <w:r w:rsidRPr="003A1000">
        <w:rPr>
          <w:color w:val="1F497D" w:themeColor="text2"/>
        </w:rPr>
        <w:t xml:space="preserve">туристическа информация. </w:t>
      </w:r>
      <w:r w:rsidR="003B3067" w:rsidRPr="003A1000">
        <w:rPr>
          <w:color w:val="1F497D" w:themeColor="text2"/>
        </w:rPr>
        <w:t xml:space="preserve">Налице е противоречие между ЗТ и тази наредба. Според ЗТ ЕСТИ е част от НТР, а според наредбата обратно – НТР е част от ЕСТИ. </w:t>
      </w:r>
    </w:p>
    <w:p w14:paraId="59D1090E" w14:textId="77777777" w:rsidR="00901283" w:rsidRPr="003A1000" w:rsidRDefault="00D156E5" w:rsidP="00A20B86">
      <w:pPr>
        <w:spacing w:after="120"/>
        <w:jc w:val="both"/>
        <w:rPr>
          <w:color w:val="1F497D" w:themeColor="text2"/>
        </w:rPr>
      </w:pPr>
      <w:r w:rsidRPr="003A1000">
        <w:rPr>
          <w:color w:val="1F497D" w:themeColor="text2"/>
        </w:rPr>
        <w:t>Туристическата информация</w:t>
      </w:r>
      <w:r w:rsidR="003B3067" w:rsidRPr="003A1000">
        <w:rPr>
          <w:color w:val="1F497D" w:themeColor="text2"/>
        </w:rPr>
        <w:t xml:space="preserve"> като елемент от ЕСТИ</w:t>
      </w:r>
      <w:r w:rsidRPr="003A1000">
        <w:rPr>
          <w:color w:val="1F497D" w:themeColor="text2"/>
        </w:rPr>
        <w:t xml:space="preserve"> е изградена от свързани информационни бази данни за туристическия ресурс на територията на съответната община в Република България. Туристическата информация е организирана в единна електронна система, която поддържа национална база данни. Туристическата информация е структурирана в 3 раздела, от които Раздел II "Туристически ресурси и атракции" съдържа информационната единица </w:t>
      </w:r>
      <w:r w:rsidR="00386FC2" w:rsidRPr="003A1000">
        <w:rPr>
          <w:color w:val="1F497D" w:themeColor="text2"/>
        </w:rPr>
        <w:t>„</w:t>
      </w:r>
      <w:r w:rsidRPr="003A1000">
        <w:rPr>
          <w:color w:val="1F497D" w:themeColor="text2"/>
        </w:rPr>
        <w:t>културни ресурси</w:t>
      </w:r>
      <w:r w:rsidR="00386FC2" w:rsidRPr="003A1000">
        <w:rPr>
          <w:color w:val="1F497D" w:themeColor="text2"/>
        </w:rPr>
        <w:t>”</w:t>
      </w:r>
      <w:r w:rsidRPr="003A1000">
        <w:rPr>
          <w:color w:val="1F497D" w:themeColor="text2"/>
        </w:rPr>
        <w:t xml:space="preserve"> с подраздели:</w:t>
      </w:r>
    </w:p>
    <w:p w14:paraId="43553A8C"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материално културно наследство – движими и недвижими културни ценности съгласно ЗКН;</w:t>
      </w:r>
    </w:p>
    <w:p w14:paraId="37B3EC3E"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културен ландшафт съгласно чл. 47, т. 6 ЗКН;</w:t>
      </w:r>
    </w:p>
    <w:p w14:paraId="0C7AE922"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нематериално културно наследство съгласно ЗКН; </w:t>
      </w:r>
    </w:p>
    <w:p w14:paraId="624E7253"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традиционни занаяти; </w:t>
      </w:r>
    </w:p>
    <w:p w14:paraId="7684C419"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фолклорно-обреден календар;</w:t>
      </w:r>
    </w:p>
    <w:p w14:paraId="5E63ED24"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културни организации и културни институти съгласно Закона за закрила и развитие на културата;</w:t>
      </w:r>
    </w:p>
    <w:p w14:paraId="3A8D53DF"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музеи и художествени галерии, обществени и частни колекции с културни ценности, създадени при условията на ЗКН; </w:t>
      </w:r>
    </w:p>
    <w:p w14:paraId="5AD76B06"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училища по изкуства и по култура;</w:t>
      </w:r>
    </w:p>
    <w:p w14:paraId="1531BD4B" w14:textId="77777777" w:rsidR="00901283" w:rsidRPr="003A1000" w:rsidRDefault="00D156E5"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читалища, </w:t>
      </w:r>
      <w:proofErr w:type="spellStart"/>
      <w:r w:rsidRPr="003A1000">
        <w:rPr>
          <w:color w:val="1F497D" w:themeColor="text2"/>
        </w:rPr>
        <w:t>посетителски</w:t>
      </w:r>
      <w:proofErr w:type="spellEnd"/>
      <w:r w:rsidRPr="003A1000">
        <w:rPr>
          <w:color w:val="1F497D" w:themeColor="text2"/>
        </w:rPr>
        <w:t xml:space="preserve"> центрове за представяне и експониране на природното и културното наследство и центрове за изкуства и занаяти и центрове за временни изложения с туристическа цел;</w:t>
      </w:r>
    </w:p>
    <w:p w14:paraId="3037A03E" w14:textId="77777777" w:rsidR="00901283" w:rsidRPr="003A1000" w:rsidRDefault="00D156E5" w:rsidP="00A20B86">
      <w:pPr>
        <w:pStyle w:val="ListParagraph"/>
        <w:numPr>
          <w:ilvl w:val="0"/>
          <w:numId w:val="66"/>
        </w:numPr>
        <w:spacing w:after="120"/>
        <w:ind w:left="567" w:hanging="283"/>
        <w:jc w:val="both"/>
        <w:rPr>
          <w:bCs/>
          <w:color w:val="1F497D" w:themeColor="text2"/>
        </w:rPr>
      </w:pPr>
      <w:r w:rsidRPr="003A1000">
        <w:rPr>
          <w:color w:val="1F497D" w:themeColor="text2"/>
        </w:rPr>
        <w:t>фестивали, събори, п</w:t>
      </w:r>
      <w:r w:rsidRPr="003A1000">
        <w:rPr>
          <w:bCs/>
          <w:color w:val="1F497D" w:themeColor="text2"/>
        </w:rPr>
        <w:t>анаири, базари и други масови прояви на местно и национално ниво;</w:t>
      </w:r>
    </w:p>
    <w:p w14:paraId="610B34A0" w14:textId="77777777" w:rsidR="00901283" w:rsidRPr="003A1000" w:rsidRDefault="00386FC2" w:rsidP="00A20B86">
      <w:pPr>
        <w:spacing w:after="120"/>
        <w:jc w:val="both"/>
        <w:rPr>
          <w:color w:val="1F497D" w:themeColor="text2"/>
        </w:rPr>
      </w:pPr>
      <w:r w:rsidRPr="003A1000">
        <w:rPr>
          <w:color w:val="1F497D" w:themeColor="text2"/>
        </w:rPr>
        <w:t xml:space="preserve">Наредбата задължава кметовете на общини да попълват цялата тази информация. На базата на информацията в Министерството на туризма се води и поддържа Регистър на туристическите атракции. </w:t>
      </w:r>
      <w:r w:rsidR="002A2828" w:rsidRPr="003A1000">
        <w:rPr>
          <w:color w:val="1F497D" w:themeColor="text2"/>
        </w:rPr>
        <w:t>Поддържането на подобен регистър не е предвидено в закона. Регистърът на туристическите атракции е част от ЕСТИ, която е част от НТР. Поради това, че вписването се извършва от органи, които нямат компетенции относно предоставянето на статут на движими и недвижи</w:t>
      </w:r>
      <w:r w:rsidR="00424A9E" w:rsidRPr="003A1000">
        <w:rPr>
          <w:color w:val="1F497D" w:themeColor="text2"/>
        </w:rPr>
        <w:t>м</w:t>
      </w:r>
      <w:r w:rsidR="002A2828" w:rsidRPr="003A1000">
        <w:rPr>
          <w:color w:val="1F497D" w:themeColor="text2"/>
        </w:rPr>
        <w:t xml:space="preserve">и културни ценности регистърът изобилства от неточности. В него фигурират множество „паметници на културата”, каквито не съществуват от 2009 г. В регистъра са вписани и атракции частна собственост, без съгласието на техните собственици. Обектите в регистъра са подбирани по неясни критерии – например за община Копривщица са вписани само 7 атракции. </w:t>
      </w:r>
    </w:p>
    <w:p w14:paraId="05EED09F" w14:textId="77777777" w:rsidR="002A2828" w:rsidRPr="003A1000" w:rsidRDefault="002A2828" w:rsidP="00A20B86">
      <w:pPr>
        <w:spacing w:after="120"/>
        <w:jc w:val="both"/>
        <w:rPr>
          <w:color w:val="1F497D" w:themeColor="text2"/>
        </w:rPr>
      </w:pPr>
      <w:r w:rsidRPr="003A1000">
        <w:rPr>
          <w:color w:val="1F497D" w:themeColor="text2"/>
        </w:rPr>
        <w:t xml:space="preserve">Същевременно МК поддържа: </w:t>
      </w:r>
    </w:p>
    <w:p w14:paraId="35C605DB" w14:textId="77777777" w:rsidR="002A2828" w:rsidRPr="003A1000" w:rsidRDefault="002A2828" w:rsidP="00A20B86">
      <w:pPr>
        <w:pStyle w:val="ListParagraph"/>
        <w:numPr>
          <w:ilvl w:val="0"/>
          <w:numId w:val="66"/>
        </w:numPr>
        <w:spacing w:after="120"/>
        <w:ind w:left="567" w:hanging="283"/>
        <w:jc w:val="both"/>
        <w:rPr>
          <w:color w:val="1F497D" w:themeColor="text2"/>
        </w:rPr>
      </w:pPr>
      <w:r w:rsidRPr="003A1000">
        <w:rPr>
          <w:color w:val="1F497D" w:themeColor="text2"/>
        </w:rPr>
        <w:lastRenderedPageBreak/>
        <w:t>Национален регистър на НКЦ;</w:t>
      </w:r>
    </w:p>
    <w:p w14:paraId="08DB6ED7" w14:textId="77777777" w:rsidR="00640367" w:rsidRPr="003A1000" w:rsidRDefault="00640367" w:rsidP="00A20B86">
      <w:pPr>
        <w:pStyle w:val="ListParagraph"/>
        <w:numPr>
          <w:ilvl w:val="0"/>
          <w:numId w:val="66"/>
        </w:numPr>
        <w:spacing w:after="120"/>
        <w:ind w:left="567" w:hanging="283"/>
        <w:jc w:val="both"/>
        <w:rPr>
          <w:color w:val="1F497D" w:themeColor="text2"/>
        </w:rPr>
      </w:pPr>
      <w:r w:rsidRPr="003A1000">
        <w:rPr>
          <w:color w:val="1F497D" w:themeColor="text2"/>
        </w:rPr>
        <w:t>Регистър на музеите</w:t>
      </w:r>
      <w:r w:rsidR="00E72147" w:rsidRPr="003A1000">
        <w:rPr>
          <w:color w:val="1F497D" w:themeColor="text2"/>
        </w:rPr>
        <w:t>;</w:t>
      </w:r>
    </w:p>
    <w:p w14:paraId="6537DE22" w14:textId="77777777" w:rsidR="00640367" w:rsidRPr="003A1000" w:rsidRDefault="00640367" w:rsidP="00A20B86">
      <w:pPr>
        <w:pStyle w:val="ListParagraph"/>
        <w:numPr>
          <w:ilvl w:val="0"/>
          <w:numId w:val="66"/>
        </w:numPr>
        <w:spacing w:after="120"/>
        <w:ind w:left="567" w:hanging="283"/>
        <w:jc w:val="both"/>
        <w:rPr>
          <w:color w:val="1F497D" w:themeColor="text2"/>
        </w:rPr>
      </w:pPr>
      <w:r w:rsidRPr="003A1000">
        <w:rPr>
          <w:color w:val="1F497D" w:themeColor="text2"/>
        </w:rPr>
        <w:t>Регистър на нематериалното културно наследство</w:t>
      </w:r>
      <w:r w:rsidR="00E72147" w:rsidRPr="003A1000">
        <w:rPr>
          <w:color w:val="1F497D" w:themeColor="text2"/>
        </w:rPr>
        <w:t>;</w:t>
      </w:r>
    </w:p>
    <w:p w14:paraId="2B51A8C0" w14:textId="77777777" w:rsidR="00640367" w:rsidRPr="003A1000" w:rsidRDefault="00640367" w:rsidP="00A20B86">
      <w:pPr>
        <w:pStyle w:val="ListParagraph"/>
        <w:numPr>
          <w:ilvl w:val="0"/>
          <w:numId w:val="66"/>
        </w:numPr>
        <w:spacing w:after="120"/>
        <w:ind w:left="567" w:hanging="283"/>
        <w:jc w:val="both"/>
        <w:rPr>
          <w:color w:val="1F497D" w:themeColor="text2"/>
        </w:rPr>
      </w:pPr>
      <w:r w:rsidRPr="003A1000">
        <w:rPr>
          <w:color w:val="1F497D" w:themeColor="text2"/>
        </w:rPr>
        <w:t>Национален представителен списък на нематериалното културно наследство</w:t>
      </w:r>
      <w:r w:rsidR="00E72147" w:rsidRPr="003A1000">
        <w:rPr>
          <w:color w:val="1F497D" w:themeColor="text2"/>
        </w:rPr>
        <w:t>;</w:t>
      </w:r>
    </w:p>
    <w:p w14:paraId="76C3A4E3" w14:textId="77777777" w:rsidR="00640367" w:rsidRPr="003A1000" w:rsidRDefault="00640367" w:rsidP="00A20B86">
      <w:pPr>
        <w:pStyle w:val="ListParagraph"/>
        <w:numPr>
          <w:ilvl w:val="0"/>
          <w:numId w:val="66"/>
        </w:numPr>
        <w:spacing w:after="120"/>
        <w:ind w:left="567" w:hanging="283"/>
        <w:jc w:val="both"/>
        <w:rPr>
          <w:color w:val="1F497D" w:themeColor="text2"/>
        </w:rPr>
      </w:pPr>
      <w:r w:rsidRPr="003A1000">
        <w:rPr>
          <w:color w:val="1F497D" w:themeColor="text2"/>
        </w:rPr>
        <w:t>Регистър на движимите културни ценности</w:t>
      </w:r>
      <w:r w:rsidR="00E72147" w:rsidRPr="003A1000">
        <w:rPr>
          <w:color w:val="1F497D" w:themeColor="text2"/>
        </w:rPr>
        <w:t>;</w:t>
      </w:r>
    </w:p>
    <w:p w14:paraId="4A99A22F" w14:textId="77777777" w:rsidR="00640367" w:rsidRPr="003A1000" w:rsidRDefault="00640367" w:rsidP="00A20B86">
      <w:pPr>
        <w:pStyle w:val="ListParagraph"/>
        <w:numPr>
          <w:ilvl w:val="0"/>
          <w:numId w:val="66"/>
        </w:numPr>
        <w:spacing w:after="120"/>
        <w:ind w:left="567" w:hanging="283"/>
        <w:jc w:val="both"/>
        <w:rPr>
          <w:color w:val="1F497D" w:themeColor="text2"/>
        </w:rPr>
      </w:pPr>
      <w:r w:rsidRPr="003A1000">
        <w:rPr>
          <w:color w:val="1F497D" w:themeColor="text2"/>
        </w:rPr>
        <w:t>Регистър на лицата извършващи търговска дейност с културни ценности</w:t>
      </w:r>
      <w:r w:rsidR="00E72147" w:rsidRPr="003A1000">
        <w:rPr>
          <w:color w:val="1F497D" w:themeColor="text2"/>
        </w:rPr>
        <w:t>;</w:t>
      </w:r>
    </w:p>
    <w:p w14:paraId="02EFB986" w14:textId="77777777" w:rsidR="00640367" w:rsidRPr="003A1000" w:rsidRDefault="00640367" w:rsidP="00A20B86">
      <w:pPr>
        <w:pStyle w:val="ListParagraph"/>
        <w:numPr>
          <w:ilvl w:val="0"/>
          <w:numId w:val="66"/>
        </w:numPr>
        <w:spacing w:after="120"/>
        <w:ind w:left="567" w:hanging="283"/>
        <w:jc w:val="both"/>
        <w:rPr>
          <w:color w:val="1F497D" w:themeColor="text2"/>
        </w:rPr>
      </w:pPr>
      <w:r w:rsidRPr="003A1000">
        <w:rPr>
          <w:color w:val="1F497D" w:themeColor="text2"/>
        </w:rPr>
        <w:t>Регистър на обществените библиотеки</w:t>
      </w:r>
      <w:r w:rsidR="00E72147" w:rsidRPr="003A1000">
        <w:rPr>
          <w:color w:val="1F497D" w:themeColor="text2"/>
        </w:rPr>
        <w:t>;</w:t>
      </w:r>
    </w:p>
    <w:p w14:paraId="41ACF1FE" w14:textId="77777777" w:rsidR="00640367" w:rsidRPr="003A1000" w:rsidRDefault="00640367" w:rsidP="00A20B86">
      <w:pPr>
        <w:pStyle w:val="ListParagraph"/>
        <w:numPr>
          <w:ilvl w:val="0"/>
          <w:numId w:val="66"/>
        </w:numPr>
        <w:spacing w:after="120"/>
        <w:ind w:left="567" w:hanging="283"/>
        <w:jc w:val="both"/>
        <w:rPr>
          <w:color w:val="1F497D" w:themeColor="text2"/>
        </w:rPr>
      </w:pPr>
      <w:r w:rsidRPr="003A1000">
        <w:rPr>
          <w:color w:val="1F497D" w:themeColor="text2"/>
        </w:rPr>
        <w:t>Регистър на народните читалища и народните сдружения</w:t>
      </w:r>
      <w:r w:rsidR="00E72147" w:rsidRPr="003A1000">
        <w:rPr>
          <w:color w:val="1F497D" w:themeColor="text2"/>
        </w:rPr>
        <w:t>;</w:t>
      </w:r>
    </w:p>
    <w:p w14:paraId="22CC6C7A" w14:textId="77777777" w:rsidR="00640367" w:rsidRPr="003A1000" w:rsidRDefault="00640367" w:rsidP="00A20B86">
      <w:pPr>
        <w:pStyle w:val="ListParagraph"/>
        <w:numPr>
          <w:ilvl w:val="0"/>
          <w:numId w:val="66"/>
        </w:numPr>
        <w:spacing w:after="120"/>
        <w:ind w:left="567" w:hanging="283"/>
        <w:jc w:val="both"/>
        <w:rPr>
          <w:color w:val="1F497D" w:themeColor="text2"/>
        </w:rPr>
      </w:pPr>
      <w:r w:rsidRPr="003A1000">
        <w:rPr>
          <w:color w:val="1F497D" w:themeColor="text2"/>
        </w:rPr>
        <w:t>Регистър на културните организации и институти</w:t>
      </w:r>
      <w:r w:rsidR="00E72147" w:rsidRPr="003A1000">
        <w:rPr>
          <w:color w:val="1F497D" w:themeColor="text2"/>
        </w:rPr>
        <w:t>;</w:t>
      </w:r>
    </w:p>
    <w:p w14:paraId="176A4E94" w14:textId="77777777" w:rsidR="00640367" w:rsidRPr="003A1000" w:rsidRDefault="00640367" w:rsidP="00A20B86">
      <w:pPr>
        <w:pStyle w:val="ListParagraph"/>
        <w:numPr>
          <w:ilvl w:val="0"/>
          <w:numId w:val="66"/>
        </w:numPr>
        <w:spacing w:after="120"/>
        <w:ind w:left="567" w:hanging="283"/>
        <w:jc w:val="both"/>
        <w:rPr>
          <w:color w:val="1F497D" w:themeColor="text2"/>
        </w:rPr>
      </w:pPr>
      <w:r w:rsidRPr="003A1000">
        <w:rPr>
          <w:color w:val="1F497D" w:themeColor="text2"/>
        </w:rPr>
        <w:t>Регистър на подводните културни ценности</w:t>
      </w:r>
      <w:r w:rsidR="00E72147" w:rsidRPr="003A1000">
        <w:rPr>
          <w:color w:val="1F497D" w:themeColor="text2"/>
        </w:rPr>
        <w:t>.</w:t>
      </w:r>
    </w:p>
    <w:p w14:paraId="64553777" w14:textId="77777777" w:rsidR="00F00618" w:rsidRPr="003A1000" w:rsidRDefault="0029153A" w:rsidP="00DC18B4">
      <w:pPr>
        <w:spacing w:after="120"/>
        <w:jc w:val="both"/>
        <w:rPr>
          <w:color w:val="1F497D" w:themeColor="text2"/>
        </w:rPr>
      </w:pPr>
      <w:r w:rsidRPr="003A1000">
        <w:rPr>
          <w:color w:val="1F497D" w:themeColor="text2"/>
        </w:rPr>
        <w:t xml:space="preserve">Опазването, изследването и представянето на културното наследство  имат основна роля  за съхранение на историята, културата, идентичността на Република България и са част от националната сигурност. Освен с тези първостепенни качества, то е ресурс за регионално развитие на база своята устойчивост и потенциал за културен туризъм. </w:t>
      </w:r>
    </w:p>
    <w:p w14:paraId="343DB6CF" w14:textId="77777777" w:rsidR="00F00618" w:rsidRPr="003A1000" w:rsidRDefault="0029153A" w:rsidP="00DC18B4">
      <w:pPr>
        <w:spacing w:after="120"/>
        <w:jc w:val="both"/>
        <w:rPr>
          <w:color w:val="1F497D" w:themeColor="text2"/>
        </w:rPr>
      </w:pPr>
      <w:r w:rsidRPr="003A1000">
        <w:rPr>
          <w:color w:val="1F497D" w:themeColor="text2"/>
        </w:rPr>
        <w:t xml:space="preserve">Участието на МТ във формулирането на политика следва да е ясно дефинирано като подчинено на стратегическите цели за опазване на наследството и чак след това на потенциала му като ресурс за туризъм. </w:t>
      </w:r>
    </w:p>
    <w:p w14:paraId="3E9AF03A" w14:textId="77777777" w:rsidR="00F00618" w:rsidRPr="003A1000" w:rsidRDefault="0029153A" w:rsidP="00DC18B4">
      <w:pPr>
        <w:spacing w:after="120"/>
        <w:jc w:val="both"/>
        <w:rPr>
          <w:color w:val="1F497D" w:themeColor="text2"/>
        </w:rPr>
      </w:pPr>
      <w:r w:rsidRPr="003A1000">
        <w:rPr>
          <w:color w:val="1F497D" w:themeColor="text2"/>
        </w:rPr>
        <w:t>В настоящия момент културното наследство изпълнява роля на ресурс, който единствено се експлоатира, но генерираните приходи от туризма не се връщат обратно в опазване на обектите. По този начин страда физическото и експозиционно състояние на обектите, тяхната социализация, но и самия бизнес в лицето на туристическия бранш, който генерира по-малки приходи поради недостатъчно качествено представяне на обектите на култу</w:t>
      </w:r>
      <w:r w:rsidR="00EB214C" w:rsidRPr="003A1000">
        <w:rPr>
          <w:color w:val="1F497D" w:themeColor="text2"/>
        </w:rPr>
        <w:t>р</w:t>
      </w:r>
      <w:r w:rsidRPr="003A1000">
        <w:rPr>
          <w:color w:val="1F497D" w:themeColor="text2"/>
        </w:rPr>
        <w:t xml:space="preserve">ното наследство.  </w:t>
      </w:r>
    </w:p>
    <w:p w14:paraId="58FEB06B" w14:textId="77777777" w:rsidR="00F00618" w:rsidRPr="003A1000" w:rsidRDefault="0029153A" w:rsidP="00DC18B4">
      <w:pPr>
        <w:spacing w:after="120"/>
        <w:jc w:val="both"/>
        <w:rPr>
          <w:color w:val="1F497D" w:themeColor="text2"/>
        </w:rPr>
      </w:pPr>
      <w:r w:rsidRPr="003A1000">
        <w:rPr>
          <w:color w:val="1F497D" w:themeColor="text2"/>
        </w:rPr>
        <w:t>Следва да се обърне факт и на засилващите се в цял свят процеси на масов туризъм унищожаващ традиционните градски пространства. Съчетанието между липса на политика, задължаваща тури</w:t>
      </w:r>
      <w:r w:rsidR="00DD5F21" w:rsidRPr="003A1000">
        <w:rPr>
          <w:color w:val="1F497D" w:themeColor="text2"/>
        </w:rPr>
        <w:t>с</w:t>
      </w:r>
      <w:r w:rsidRPr="003A1000">
        <w:rPr>
          <w:color w:val="1F497D" w:themeColor="text2"/>
        </w:rPr>
        <w:t>тическия бранш да връща генерирани средства в обектите, които използва, както и липсата на достатъчно силен контрол върху тур</w:t>
      </w:r>
      <w:r w:rsidR="00DD5F21" w:rsidRPr="003A1000">
        <w:rPr>
          <w:color w:val="1F497D" w:themeColor="text2"/>
        </w:rPr>
        <w:t>и</w:t>
      </w:r>
      <w:r w:rsidRPr="003A1000">
        <w:rPr>
          <w:color w:val="1F497D" w:themeColor="text2"/>
        </w:rPr>
        <w:t>ст</w:t>
      </w:r>
      <w:r w:rsidR="00DD5F21" w:rsidRPr="003A1000">
        <w:rPr>
          <w:color w:val="1F497D" w:themeColor="text2"/>
        </w:rPr>
        <w:t>и</w:t>
      </w:r>
      <w:r w:rsidRPr="003A1000">
        <w:rPr>
          <w:color w:val="1F497D" w:themeColor="text2"/>
        </w:rPr>
        <w:t>чески поток и неговите инфраструктурни нужди доведе до почти пълното унищожение на урбанист</w:t>
      </w:r>
      <w:r w:rsidR="00DD5F21" w:rsidRPr="003A1000">
        <w:rPr>
          <w:color w:val="1F497D" w:themeColor="text2"/>
        </w:rPr>
        <w:t>и</w:t>
      </w:r>
      <w:r w:rsidRPr="003A1000">
        <w:rPr>
          <w:color w:val="1F497D" w:themeColor="text2"/>
        </w:rPr>
        <w:t xml:space="preserve">чната ценност на Несебър – неговата традиционна архитектура. </w:t>
      </w:r>
    </w:p>
    <w:p w14:paraId="3DC2E06C" w14:textId="77777777" w:rsidR="00EB214C" w:rsidRPr="003A1000" w:rsidRDefault="00EB214C" w:rsidP="00DC18B4">
      <w:pPr>
        <w:spacing w:after="120"/>
        <w:jc w:val="both"/>
        <w:rPr>
          <w:color w:val="1F497D" w:themeColor="text2"/>
        </w:rPr>
      </w:pPr>
      <w:r w:rsidRPr="003A1000">
        <w:rPr>
          <w:color w:val="1F497D" w:themeColor="text2"/>
        </w:rPr>
        <w:t>Според Асоциацията на реставраторите в България теж</w:t>
      </w:r>
      <w:r w:rsidR="00C860A5" w:rsidRPr="003A1000">
        <w:rPr>
          <w:color w:val="1F497D" w:themeColor="text2"/>
        </w:rPr>
        <w:t xml:space="preserve">ки увреждания върху културното </w:t>
      </w:r>
      <w:r w:rsidRPr="003A1000">
        <w:rPr>
          <w:color w:val="1F497D" w:themeColor="text2"/>
        </w:rPr>
        <w:t xml:space="preserve">наследство са причинени и от програмите на МРРБ и Държавен Фонд Земеделие, свързани с опазване на културното наследство и изграждането на туристически атракции. </w:t>
      </w:r>
    </w:p>
    <w:p w14:paraId="78286A1F" w14:textId="77777777" w:rsidR="002A2828" w:rsidRPr="003A1000" w:rsidRDefault="002A2828" w:rsidP="00A20B86">
      <w:pPr>
        <w:pStyle w:val="Default"/>
        <w:spacing w:after="120"/>
        <w:ind w:left="851"/>
        <w:jc w:val="both"/>
        <w:rPr>
          <w:color w:val="1F497D" w:themeColor="text2"/>
        </w:rPr>
      </w:pPr>
    </w:p>
    <w:p w14:paraId="417C0DC4" w14:textId="77777777" w:rsidR="00901283" w:rsidRPr="003A1000" w:rsidRDefault="00D156E5" w:rsidP="00A20B86">
      <w:pPr>
        <w:spacing w:after="120"/>
        <w:jc w:val="both"/>
        <w:rPr>
          <w:b/>
          <w:color w:val="1F497D" w:themeColor="text2"/>
        </w:rPr>
      </w:pPr>
      <w:r w:rsidRPr="003A1000">
        <w:rPr>
          <w:b/>
          <w:color w:val="1F497D" w:themeColor="text2"/>
        </w:rPr>
        <w:t>Констат</w:t>
      </w:r>
      <w:r w:rsidR="00386C1A" w:rsidRPr="003A1000">
        <w:rPr>
          <w:b/>
          <w:color w:val="1F497D" w:themeColor="text2"/>
        </w:rPr>
        <w:t>ации:</w:t>
      </w:r>
    </w:p>
    <w:p w14:paraId="4F28DE43" w14:textId="77777777" w:rsidR="00640367" w:rsidRPr="003A1000" w:rsidRDefault="00E72147" w:rsidP="00A20B86">
      <w:pPr>
        <w:pStyle w:val="ListParagraph"/>
        <w:numPr>
          <w:ilvl w:val="0"/>
          <w:numId w:val="66"/>
        </w:numPr>
        <w:spacing w:after="120"/>
        <w:ind w:left="567" w:hanging="283"/>
        <w:jc w:val="both"/>
        <w:rPr>
          <w:color w:val="1F497D" w:themeColor="text2"/>
        </w:rPr>
      </w:pPr>
      <w:r w:rsidRPr="003A1000">
        <w:rPr>
          <w:color w:val="1F497D" w:themeColor="text2"/>
        </w:rPr>
        <w:t>В м</w:t>
      </w:r>
      <w:r w:rsidR="00640367" w:rsidRPr="003A1000">
        <w:rPr>
          <w:color w:val="1F497D" w:themeColor="text2"/>
        </w:rPr>
        <w:t>инист</w:t>
      </w:r>
      <w:r w:rsidRPr="003A1000">
        <w:rPr>
          <w:color w:val="1F497D" w:themeColor="text2"/>
        </w:rPr>
        <w:t>ерството на туризма</w:t>
      </w:r>
      <w:r w:rsidR="00640367" w:rsidRPr="003A1000">
        <w:rPr>
          <w:color w:val="1F497D" w:themeColor="text2"/>
        </w:rPr>
        <w:t xml:space="preserve"> няма </w:t>
      </w:r>
      <w:r w:rsidRPr="003A1000">
        <w:rPr>
          <w:color w:val="1F497D" w:themeColor="text2"/>
        </w:rPr>
        <w:t xml:space="preserve">звена с </w:t>
      </w:r>
      <w:r w:rsidR="00640367" w:rsidRPr="003A1000">
        <w:rPr>
          <w:color w:val="1F497D" w:themeColor="text2"/>
        </w:rPr>
        <w:t>възложени правомощия спрямо НКЦ, въпреки че те са от особена важност за развитието на туризма.</w:t>
      </w:r>
    </w:p>
    <w:p w14:paraId="6DE383CF" w14:textId="77777777" w:rsidR="002A2828" w:rsidRPr="003A1000" w:rsidRDefault="0042275A" w:rsidP="00A20B86">
      <w:pPr>
        <w:pStyle w:val="ListParagraph"/>
        <w:numPr>
          <w:ilvl w:val="0"/>
          <w:numId w:val="66"/>
        </w:numPr>
        <w:spacing w:after="120"/>
        <w:ind w:left="567" w:hanging="283"/>
        <w:jc w:val="both"/>
        <w:rPr>
          <w:color w:val="1F497D" w:themeColor="text2"/>
        </w:rPr>
      </w:pPr>
      <w:r w:rsidRPr="003A1000">
        <w:rPr>
          <w:color w:val="1F497D" w:themeColor="text2"/>
        </w:rPr>
        <w:t>В</w:t>
      </w:r>
      <w:r w:rsidR="00D156E5" w:rsidRPr="003A1000">
        <w:rPr>
          <w:color w:val="1F497D" w:themeColor="text2"/>
        </w:rPr>
        <w:t xml:space="preserve"> Закона за туризма</w:t>
      </w:r>
      <w:r w:rsidRPr="003A1000">
        <w:rPr>
          <w:color w:val="1F497D" w:themeColor="text2"/>
        </w:rPr>
        <w:t xml:space="preserve"> е предвидено под</w:t>
      </w:r>
      <w:r w:rsidR="00640367" w:rsidRPr="003A1000">
        <w:rPr>
          <w:color w:val="1F497D" w:themeColor="text2"/>
        </w:rPr>
        <w:t>д</w:t>
      </w:r>
      <w:r w:rsidRPr="003A1000">
        <w:rPr>
          <w:color w:val="1F497D" w:themeColor="text2"/>
        </w:rPr>
        <w:t>ържане на Единната система за туристическа информация</w:t>
      </w:r>
      <w:r w:rsidR="00D156E5" w:rsidRPr="003A1000">
        <w:rPr>
          <w:color w:val="1F497D" w:themeColor="text2"/>
        </w:rPr>
        <w:t xml:space="preserve">. </w:t>
      </w:r>
      <w:r w:rsidR="002A2828" w:rsidRPr="003A1000">
        <w:rPr>
          <w:color w:val="1F497D" w:themeColor="text2"/>
        </w:rPr>
        <w:t xml:space="preserve">Налице е противоречие между ЗТ и НОЕСТИ. Според ЗТ ЕСТИ е част от НТР, а според наредбата обратно – НТР е част от ЕСТИ. </w:t>
      </w:r>
    </w:p>
    <w:p w14:paraId="4C448360" w14:textId="77777777" w:rsidR="002A2828" w:rsidRPr="003A1000" w:rsidRDefault="002A2828" w:rsidP="00A20B86">
      <w:pPr>
        <w:pStyle w:val="ListParagraph"/>
        <w:numPr>
          <w:ilvl w:val="0"/>
          <w:numId w:val="66"/>
        </w:numPr>
        <w:spacing w:after="120"/>
        <w:ind w:left="567" w:hanging="283"/>
        <w:jc w:val="both"/>
        <w:rPr>
          <w:color w:val="1F497D" w:themeColor="text2"/>
        </w:rPr>
      </w:pPr>
      <w:r w:rsidRPr="003A1000">
        <w:rPr>
          <w:color w:val="1F497D" w:themeColor="text2"/>
        </w:rPr>
        <w:lastRenderedPageBreak/>
        <w:t xml:space="preserve">В НОЕСТИ е предвидено като част от ЕСТИ да се поддържа Регистър на туристическите атракции. Съгласно проекта на Концепция за </w:t>
      </w:r>
      <w:proofErr w:type="spellStart"/>
      <w:r w:rsidRPr="003A1000">
        <w:rPr>
          <w:color w:val="1F497D" w:themeColor="text2"/>
        </w:rPr>
        <w:t>регистрова</w:t>
      </w:r>
      <w:proofErr w:type="spellEnd"/>
      <w:r w:rsidRPr="003A1000">
        <w:rPr>
          <w:color w:val="1F497D" w:themeColor="text2"/>
        </w:rPr>
        <w:t xml:space="preserve"> реформа, която предстои да се приеме от Министерския съвет регистри трябва да се създават само със закон. Изготвен е и проект за нормативни промени, които да установят това изискване.</w:t>
      </w:r>
    </w:p>
    <w:p w14:paraId="7B70D85B" w14:textId="77777777" w:rsidR="002A2828" w:rsidRPr="003A1000" w:rsidRDefault="002A2828"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Въведено задължение за кметовете на общини да вписват информация за културни ценности, за чиято регистрация и предоставяне на статут компетентен е министърът на културата. </w:t>
      </w:r>
    </w:p>
    <w:p w14:paraId="33291D23" w14:textId="77777777" w:rsidR="00901283" w:rsidRPr="003A1000" w:rsidRDefault="00640367" w:rsidP="00A20B86">
      <w:pPr>
        <w:pStyle w:val="ListParagraph"/>
        <w:numPr>
          <w:ilvl w:val="0"/>
          <w:numId w:val="66"/>
        </w:numPr>
        <w:spacing w:after="120"/>
        <w:ind w:left="567" w:hanging="283"/>
        <w:jc w:val="both"/>
        <w:rPr>
          <w:bCs/>
          <w:color w:val="1F497D" w:themeColor="text2"/>
        </w:rPr>
      </w:pPr>
      <w:r w:rsidRPr="003A1000">
        <w:rPr>
          <w:color w:val="1F497D" w:themeColor="text2"/>
        </w:rPr>
        <w:t>Преобладаващата част от данните е налична в регистри, водени от МК и информацията би</w:t>
      </w:r>
      <w:r w:rsidRPr="003A1000">
        <w:rPr>
          <w:bCs/>
          <w:color w:val="1F497D" w:themeColor="text2"/>
        </w:rPr>
        <w:t xml:space="preserve"> могла да се прехвърли по служебен път, в това число и чрез автоматична интеграция между информационните системи на регистрите. </w:t>
      </w:r>
      <w:r w:rsidR="00D156E5" w:rsidRPr="003A1000">
        <w:rPr>
          <w:bCs/>
          <w:color w:val="1F497D" w:themeColor="text2"/>
        </w:rPr>
        <w:t xml:space="preserve"> </w:t>
      </w:r>
    </w:p>
    <w:p w14:paraId="4B4F87C7" w14:textId="77777777" w:rsidR="00901283" w:rsidRPr="003A1000" w:rsidRDefault="00901283" w:rsidP="00A20B86">
      <w:pPr>
        <w:widowControl w:val="0"/>
        <w:autoSpaceDE w:val="0"/>
        <w:autoSpaceDN w:val="0"/>
        <w:adjustRightInd w:val="0"/>
        <w:spacing w:after="120"/>
        <w:ind w:firstLine="480"/>
        <w:jc w:val="both"/>
        <w:rPr>
          <w:color w:val="1F497D" w:themeColor="text2"/>
        </w:rPr>
      </w:pPr>
    </w:p>
    <w:p w14:paraId="4518C2BF" w14:textId="77777777" w:rsidR="00174DF2" w:rsidRPr="003A1000" w:rsidRDefault="00B928C0" w:rsidP="00A20B86">
      <w:pPr>
        <w:spacing w:after="120"/>
        <w:jc w:val="both"/>
        <w:rPr>
          <w:b/>
          <w:color w:val="1F497D" w:themeColor="text2"/>
        </w:rPr>
      </w:pPr>
      <w:r w:rsidRPr="003A1000">
        <w:rPr>
          <w:b/>
          <w:color w:val="1F497D" w:themeColor="text2"/>
        </w:rPr>
        <w:t>Препоръки за подобрение:</w:t>
      </w:r>
    </w:p>
    <w:p w14:paraId="61F3F0FA" w14:textId="77777777" w:rsidR="00174DF2" w:rsidRPr="003A1000" w:rsidRDefault="00B928C0" w:rsidP="00A20B86">
      <w:pPr>
        <w:spacing w:after="120"/>
        <w:jc w:val="both"/>
        <w:rPr>
          <w:color w:val="1F497D" w:themeColor="text2"/>
        </w:rPr>
      </w:pPr>
      <w:r w:rsidRPr="003A1000">
        <w:rPr>
          <w:color w:val="1F497D" w:themeColor="text2"/>
        </w:rPr>
        <w:t>С оглед пряката връзка между дейностите по опазване и управление на НКН и развитието на туризма в България, следва да се осигури по-тясно взаимодействие и ангажиране на министъра на туризма в изпълнението на политиката в тази сфера, като му се възложат конкретни правомощия. В същото време не следва да допуска дублиране на функции между двете министерства, каквото може да се установи в момента, особено по отношение на културния туризъм, популяризирането и използването на тези обекти с туристически цели. При изготвянето на секторна стратегия в сферата на НКН следва ясно да се определят и отговорностите на отделните администрации и координацията между тях при изпълнение на заложените стратегически цели.</w:t>
      </w:r>
    </w:p>
    <w:p w14:paraId="66708D9F" w14:textId="77777777" w:rsidR="00901283" w:rsidRPr="003A1000" w:rsidRDefault="00901283" w:rsidP="00A20B86">
      <w:pPr>
        <w:spacing w:after="120"/>
        <w:ind w:firstLine="540"/>
        <w:jc w:val="both"/>
        <w:rPr>
          <w:color w:val="1F497D" w:themeColor="text2"/>
        </w:rPr>
      </w:pPr>
    </w:p>
    <w:p w14:paraId="06F5EEB2" w14:textId="77777777" w:rsidR="00386C1A" w:rsidRPr="003A1000" w:rsidRDefault="00386C1A" w:rsidP="00A20B86">
      <w:pPr>
        <w:spacing w:after="120"/>
        <w:jc w:val="both"/>
        <w:rPr>
          <w:b/>
          <w:color w:val="1F497D" w:themeColor="text2"/>
        </w:rPr>
      </w:pPr>
      <w:r w:rsidRPr="003A1000">
        <w:rPr>
          <w:b/>
          <w:color w:val="1F497D" w:themeColor="text2"/>
        </w:rPr>
        <w:t>ДНСК</w:t>
      </w:r>
    </w:p>
    <w:p w14:paraId="23D2E5A7" w14:textId="77777777" w:rsidR="00174DF2" w:rsidRPr="003A1000" w:rsidRDefault="00B928C0" w:rsidP="00A20B86">
      <w:pPr>
        <w:spacing w:after="120"/>
        <w:jc w:val="both"/>
        <w:rPr>
          <w:color w:val="1F497D" w:themeColor="text2"/>
        </w:rPr>
      </w:pPr>
      <w:r w:rsidRPr="003A1000">
        <w:rPr>
          <w:color w:val="1F497D" w:themeColor="text2"/>
        </w:rPr>
        <w:t xml:space="preserve">В структурата на ДНСК се включва дирекция "Строителен и </w:t>
      </w:r>
      <w:proofErr w:type="spellStart"/>
      <w:r w:rsidRPr="003A1000">
        <w:rPr>
          <w:color w:val="1F497D" w:themeColor="text2"/>
        </w:rPr>
        <w:t>устройствен</w:t>
      </w:r>
      <w:proofErr w:type="spellEnd"/>
      <w:r w:rsidRPr="003A1000">
        <w:rPr>
          <w:color w:val="1F497D" w:themeColor="text2"/>
        </w:rPr>
        <w:t xml:space="preserve"> контрол". Една от функциите на дирекцията е да осъществява строителния контрол върху териториите с особена </w:t>
      </w:r>
      <w:proofErr w:type="spellStart"/>
      <w:r w:rsidRPr="003A1000">
        <w:rPr>
          <w:color w:val="1F497D" w:themeColor="text2"/>
        </w:rPr>
        <w:t>териториалноустройствена</w:t>
      </w:r>
      <w:proofErr w:type="spellEnd"/>
      <w:r w:rsidRPr="003A1000">
        <w:rPr>
          <w:color w:val="1F497D" w:themeColor="text2"/>
        </w:rPr>
        <w:t xml:space="preserve"> защита. Съгласно ЗУТ територии с особена </w:t>
      </w:r>
      <w:proofErr w:type="spellStart"/>
      <w:r w:rsidRPr="003A1000">
        <w:rPr>
          <w:color w:val="1F497D" w:themeColor="text2"/>
        </w:rPr>
        <w:t>териториалноустройствена</w:t>
      </w:r>
      <w:proofErr w:type="spellEnd"/>
      <w:r w:rsidRPr="003A1000">
        <w:rPr>
          <w:color w:val="1F497D" w:themeColor="text2"/>
        </w:rPr>
        <w:t xml:space="preserve"> защита са защитенит</w:t>
      </w:r>
      <w:r w:rsidR="00424A9E" w:rsidRPr="003A1000">
        <w:rPr>
          <w:color w:val="1F497D" w:themeColor="text2"/>
        </w:rPr>
        <w:t xml:space="preserve">е територии за </w:t>
      </w:r>
      <w:proofErr w:type="spellStart"/>
      <w:r w:rsidR="00424A9E" w:rsidRPr="003A1000">
        <w:rPr>
          <w:color w:val="1F497D" w:themeColor="text2"/>
        </w:rPr>
        <w:t>природозащита</w:t>
      </w:r>
      <w:proofErr w:type="spellEnd"/>
      <w:r w:rsidR="00424A9E" w:rsidRPr="003A1000">
        <w:rPr>
          <w:color w:val="1F497D" w:themeColor="text2"/>
        </w:rPr>
        <w:t xml:space="preserve"> по </w:t>
      </w:r>
      <w:r w:rsidRPr="003A1000">
        <w:rPr>
          <w:color w:val="1F497D" w:themeColor="text2"/>
        </w:rPr>
        <w:t xml:space="preserve">Закона за защитените територии, за културно-историческа защита по Закона за културното наследство и други територии със специфична характеристика. Дирекцията работи пряко с шестте РДНСК. Може да се направи извод, че правомощията на началника са осигурени с функции. </w:t>
      </w:r>
      <w:proofErr w:type="spellStart"/>
      <w:r w:rsidRPr="003A1000">
        <w:rPr>
          <w:color w:val="1F497D" w:themeColor="text2"/>
        </w:rPr>
        <w:t>Териториалноустройствената</w:t>
      </w:r>
      <w:proofErr w:type="spellEnd"/>
      <w:r w:rsidRPr="003A1000">
        <w:rPr>
          <w:color w:val="1F497D" w:themeColor="text2"/>
        </w:rPr>
        <w:t xml:space="preserve"> защита включва:</w:t>
      </w:r>
    </w:p>
    <w:p w14:paraId="6CC0F9FA"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color w:val="1F497D" w:themeColor="text2"/>
        </w:rPr>
        <w:t>режим за опазване;</w:t>
      </w:r>
    </w:p>
    <w:p w14:paraId="4242E282"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съгласуване на </w:t>
      </w:r>
      <w:proofErr w:type="spellStart"/>
      <w:r w:rsidRPr="003A1000">
        <w:rPr>
          <w:color w:val="1F497D" w:themeColor="text2"/>
        </w:rPr>
        <w:t>устройствени</w:t>
      </w:r>
      <w:proofErr w:type="spellEnd"/>
      <w:r w:rsidRPr="003A1000">
        <w:rPr>
          <w:color w:val="1F497D" w:themeColor="text2"/>
        </w:rPr>
        <w:t xml:space="preserve"> планове на защитени територии за опазване на недвижимото културно наследство и специфични правила и нормативи към тях;</w:t>
      </w:r>
    </w:p>
    <w:p w14:paraId="1AF86447"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color w:val="1F497D" w:themeColor="text2"/>
        </w:rPr>
        <w:t xml:space="preserve">съгласуване на </w:t>
      </w:r>
      <w:proofErr w:type="spellStart"/>
      <w:r w:rsidRPr="003A1000">
        <w:rPr>
          <w:color w:val="1F497D" w:themeColor="text2"/>
        </w:rPr>
        <w:t>устройствени</w:t>
      </w:r>
      <w:proofErr w:type="spellEnd"/>
      <w:r w:rsidRPr="003A1000">
        <w:rPr>
          <w:color w:val="1F497D" w:themeColor="text2"/>
        </w:rPr>
        <w:t xml:space="preserve"> схеми на защитени територии за опазване на недвижимото културно наследство;</w:t>
      </w:r>
    </w:p>
    <w:p w14:paraId="462BC378"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color w:val="1F497D" w:themeColor="text2"/>
        </w:rPr>
        <w:t>съгласуване на планове за опазване и управление на недвижими културни ценности;</w:t>
      </w:r>
    </w:p>
    <w:p w14:paraId="17F6BDF8"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проектиране, съгласуване и одобряване на </w:t>
      </w:r>
      <w:proofErr w:type="spellStart"/>
      <w:r w:rsidRPr="003A1000">
        <w:rPr>
          <w:color w:val="1F497D" w:themeColor="text2"/>
        </w:rPr>
        <w:t>устройствените</w:t>
      </w:r>
      <w:proofErr w:type="spellEnd"/>
      <w:r w:rsidRPr="003A1000">
        <w:rPr>
          <w:color w:val="1F497D" w:themeColor="text2"/>
        </w:rPr>
        <w:t xml:space="preserve"> планове и на проектните документации (инвестиционни инициативи и проекти за намеси) в защитените </w:t>
      </w:r>
      <w:r w:rsidRPr="003A1000">
        <w:rPr>
          <w:color w:val="1F497D" w:themeColor="text2"/>
        </w:rPr>
        <w:lastRenderedPageBreak/>
        <w:t>територии за опазване на недвижимото културно наследство и контрол по тяхното прилагане и изпълнение;</w:t>
      </w:r>
    </w:p>
    <w:p w14:paraId="6FE291BB" w14:textId="77777777" w:rsidR="00174DF2" w:rsidRPr="003A1000" w:rsidRDefault="00174DF2" w:rsidP="00A20B86">
      <w:pPr>
        <w:pStyle w:val="ListParagraph"/>
        <w:numPr>
          <w:ilvl w:val="0"/>
          <w:numId w:val="66"/>
        </w:numPr>
        <w:spacing w:after="120"/>
        <w:ind w:left="567" w:hanging="283"/>
        <w:jc w:val="both"/>
        <w:rPr>
          <w:bCs/>
          <w:color w:val="1F497D" w:themeColor="text2"/>
        </w:rPr>
      </w:pPr>
      <w:r w:rsidRPr="003A1000">
        <w:rPr>
          <w:color w:val="1F497D" w:themeColor="text2"/>
        </w:rPr>
        <w:t>финансиране</w:t>
      </w:r>
      <w:r w:rsidRPr="003A1000">
        <w:rPr>
          <w:bCs/>
          <w:color w:val="1F497D" w:themeColor="text2"/>
        </w:rPr>
        <w:t xml:space="preserve"> и извършване на дейности в недвижимите културни ценности и в охранителните им зони за целите на тяхното опазване и експониране.</w:t>
      </w:r>
    </w:p>
    <w:p w14:paraId="61FDAD71" w14:textId="77777777" w:rsidR="00174DF2" w:rsidRPr="003A1000" w:rsidRDefault="00B928C0" w:rsidP="00A20B86">
      <w:pPr>
        <w:spacing w:after="120"/>
        <w:jc w:val="both"/>
        <w:rPr>
          <w:color w:val="1F497D" w:themeColor="text2"/>
        </w:rPr>
      </w:pPr>
      <w:r w:rsidRPr="003A1000">
        <w:rPr>
          <w:color w:val="1F497D" w:themeColor="text2"/>
        </w:rPr>
        <w:t xml:space="preserve">Проблемът е, че в </w:t>
      </w:r>
      <w:proofErr w:type="spellStart"/>
      <w:r w:rsidRPr="003A1000">
        <w:rPr>
          <w:color w:val="1F497D" w:themeColor="text2"/>
        </w:rPr>
        <w:t>устройствения</w:t>
      </w:r>
      <w:proofErr w:type="spellEnd"/>
      <w:r w:rsidRPr="003A1000">
        <w:rPr>
          <w:color w:val="1F497D" w:themeColor="text2"/>
        </w:rPr>
        <w:t xml:space="preserve"> правилник на ДНСК няма изрично предвидени функции относно контрола върху недвижимите културни ценности. ДНСК осъществява строителен контрол като всички дейности, с изключение на контрола, се извършват от МК.</w:t>
      </w:r>
    </w:p>
    <w:p w14:paraId="5BF3A14A" w14:textId="77777777" w:rsidR="00174DF2" w:rsidRPr="003A1000" w:rsidRDefault="00B928C0" w:rsidP="00A20B86">
      <w:pPr>
        <w:spacing w:after="120"/>
        <w:jc w:val="both"/>
        <w:rPr>
          <w:color w:val="1F497D" w:themeColor="text2"/>
        </w:rPr>
      </w:pPr>
      <w:r w:rsidRPr="003A1000">
        <w:rPr>
          <w:color w:val="1F497D" w:themeColor="text2"/>
        </w:rPr>
        <w:t xml:space="preserve">Функциите на двете дирекции от специализираната администрация са ясно разграничени. От тях само дирекция „Строителен и </w:t>
      </w:r>
      <w:proofErr w:type="spellStart"/>
      <w:r w:rsidRPr="003A1000">
        <w:rPr>
          <w:color w:val="1F497D" w:themeColor="text2"/>
        </w:rPr>
        <w:t>устройствен</w:t>
      </w:r>
      <w:proofErr w:type="spellEnd"/>
      <w:r w:rsidRPr="003A1000">
        <w:rPr>
          <w:color w:val="1F497D" w:themeColor="text2"/>
        </w:rPr>
        <w:t xml:space="preserve"> контрол” има функции в областта на секторната политика.</w:t>
      </w:r>
    </w:p>
    <w:p w14:paraId="2C7F7A89" w14:textId="77777777" w:rsidR="00174DF2" w:rsidRPr="003A1000" w:rsidRDefault="00B928C0" w:rsidP="00A20B86">
      <w:pPr>
        <w:spacing w:after="120"/>
        <w:jc w:val="both"/>
        <w:rPr>
          <w:color w:val="1F497D" w:themeColor="text2"/>
        </w:rPr>
      </w:pPr>
      <w:r w:rsidRPr="003A1000">
        <w:rPr>
          <w:color w:val="1F497D" w:themeColor="text2"/>
        </w:rPr>
        <w:t xml:space="preserve">Липсва ясно разпределение на задачите между ДНСК (неговата дирекция „Строителен и </w:t>
      </w:r>
      <w:proofErr w:type="spellStart"/>
      <w:r w:rsidRPr="003A1000">
        <w:rPr>
          <w:color w:val="1F497D" w:themeColor="text2"/>
        </w:rPr>
        <w:t>устройствен</w:t>
      </w:r>
      <w:proofErr w:type="spellEnd"/>
      <w:r w:rsidRPr="003A1000">
        <w:rPr>
          <w:color w:val="1F497D" w:themeColor="text2"/>
        </w:rPr>
        <w:t xml:space="preserve"> контрол”) и РДНСК от една страна и администрациите в системата на МК от друга страна.</w:t>
      </w:r>
    </w:p>
    <w:p w14:paraId="318CADC4" w14:textId="77777777" w:rsidR="00174DF2" w:rsidRPr="003A1000" w:rsidRDefault="00B928C0" w:rsidP="00A20B86">
      <w:pPr>
        <w:spacing w:after="120"/>
        <w:jc w:val="both"/>
        <w:rPr>
          <w:color w:val="1F497D" w:themeColor="text2"/>
        </w:rPr>
      </w:pPr>
      <w:r w:rsidRPr="003A1000">
        <w:rPr>
          <w:color w:val="1F497D" w:themeColor="text2"/>
        </w:rPr>
        <w:t>В Глава втора на ЗКН „Национална система по опазване на културното наследство” са разгледани правомощията на министъра на културата, ръководителя на НИНКН, кметовете на общини, общинските съвети, Центъра за подводна археология, музеи и др. Същественото е, че ДНСК не присъства при описанието на националната система по оказване на културното наследство.</w:t>
      </w:r>
    </w:p>
    <w:p w14:paraId="7CF3036E" w14:textId="77777777" w:rsidR="00174DF2" w:rsidRPr="003A1000" w:rsidRDefault="00B928C0" w:rsidP="00A20B86">
      <w:pPr>
        <w:spacing w:after="120"/>
        <w:jc w:val="both"/>
        <w:rPr>
          <w:color w:val="1F497D" w:themeColor="text2"/>
        </w:rPr>
      </w:pPr>
      <w:r w:rsidRPr="003A1000">
        <w:rPr>
          <w:color w:val="1F497D" w:themeColor="text2"/>
        </w:rPr>
        <w:t xml:space="preserve">Министърът на културата съгласува заданията за проектиране, плановете за опазване и управление, </w:t>
      </w:r>
      <w:proofErr w:type="spellStart"/>
      <w:r w:rsidRPr="003A1000">
        <w:rPr>
          <w:color w:val="1F497D" w:themeColor="text2"/>
        </w:rPr>
        <w:t>устройствените</w:t>
      </w:r>
      <w:proofErr w:type="spellEnd"/>
      <w:r w:rsidRPr="003A1000">
        <w:rPr>
          <w:color w:val="1F497D" w:themeColor="text2"/>
        </w:rPr>
        <w:t xml:space="preserve"> планове, техните изменения, специфичните правила и нормативи към тях и инвестиционните проекти - за единични и групови недвижими културни ценности, в техните граници и охранителни зони в предвидените от този закон случаи. ДНСК няма правомощия в тази област, поради което не се констатира дублиране или припокриване.</w:t>
      </w:r>
    </w:p>
    <w:p w14:paraId="11D77AE4" w14:textId="77777777" w:rsidR="00174DF2" w:rsidRPr="003A1000" w:rsidRDefault="00B928C0" w:rsidP="00A20B86">
      <w:pPr>
        <w:spacing w:after="120"/>
        <w:jc w:val="both"/>
        <w:rPr>
          <w:color w:val="1F497D" w:themeColor="text2"/>
        </w:rPr>
      </w:pPr>
      <w:r w:rsidRPr="003A1000">
        <w:rPr>
          <w:color w:val="1F497D" w:themeColor="text2"/>
        </w:rPr>
        <w:t xml:space="preserve">Инспекторатът за опазване на културното наследство на МК има функции по </w:t>
      </w:r>
      <w:proofErr w:type="spellStart"/>
      <w:r w:rsidRPr="003A1000">
        <w:rPr>
          <w:color w:val="1F497D" w:themeColor="text2"/>
        </w:rPr>
        <w:t>териториално-устройствена</w:t>
      </w:r>
      <w:proofErr w:type="spellEnd"/>
      <w:r w:rsidRPr="003A1000">
        <w:rPr>
          <w:color w:val="1F497D" w:themeColor="text2"/>
        </w:rPr>
        <w:t xml:space="preserve"> защита на недвижимите културни ценности. ДНСК няма правомощия в тази област, поради което не се констатира дублиране или припокриване.</w:t>
      </w:r>
    </w:p>
    <w:p w14:paraId="12922DE9" w14:textId="77777777" w:rsidR="00174DF2" w:rsidRPr="003A1000" w:rsidRDefault="00B928C0" w:rsidP="00A20B86">
      <w:pPr>
        <w:spacing w:after="120"/>
        <w:jc w:val="both"/>
        <w:rPr>
          <w:color w:val="1F497D" w:themeColor="text2"/>
        </w:rPr>
      </w:pPr>
      <w:r w:rsidRPr="003A1000">
        <w:rPr>
          <w:color w:val="1F497D" w:themeColor="text2"/>
        </w:rPr>
        <w:t>МК има правомощия по извършване на консервация и реставрация на недвижимите културни ценности. МК съгласува извършването на следните дейности в единични културни ценности и в техните граници:</w:t>
      </w:r>
    </w:p>
    <w:p w14:paraId="0CF7F626" w14:textId="77777777" w:rsidR="00901283" w:rsidRPr="003A1000" w:rsidRDefault="00B928C0" w:rsidP="00A20B86">
      <w:pPr>
        <w:widowControl w:val="0"/>
        <w:autoSpaceDE w:val="0"/>
        <w:autoSpaceDN w:val="0"/>
        <w:adjustRightInd w:val="0"/>
        <w:spacing w:after="120"/>
        <w:ind w:firstLine="480"/>
        <w:jc w:val="both"/>
        <w:rPr>
          <w:color w:val="1F497D" w:themeColor="text2"/>
        </w:rPr>
      </w:pPr>
      <w:r w:rsidRPr="003A1000">
        <w:rPr>
          <w:color w:val="1F497D" w:themeColor="text2"/>
        </w:rPr>
        <w:t xml:space="preserve">а) програми, задания, визи за проектиране, инвестиционни проекти за: консервация, реставрация, адаптация, експониране, реконструкция по автентични данни, пристрояване, надстрояване, конструктивно укрепване, делба, промяна на предназначението, ремонти и преустройства, цветови фасадни решения, художествено осветление, </w:t>
      </w:r>
      <w:proofErr w:type="spellStart"/>
      <w:r w:rsidRPr="003A1000">
        <w:rPr>
          <w:color w:val="1F497D" w:themeColor="text2"/>
        </w:rPr>
        <w:t>паркоустройство</w:t>
      </w:r>
      <w:proofErr w:type="spellEnd"/>
      <w:r w:rsidRPr="003A1000">
        <w:rPr>
          <w:color w:val="1F497D" w:themeColor="text2"/>
        </w:rPr>
        <w:t xml:space="preserve"> и благоустройство;</w:t>
      </w:r>
    </w:p>
    <w:p w14:paraId="1FAAD39E" w14:textId="77777777" w:rsidR="00901283" w:rsidRPr="003A1000" w:rsidRDefault="00B928C0" w:rsidP="00A20B86">
      <w:pPr>
        <w:widowControl w:val="0"/>
        <w:autoSpaceDE w:val="0"/>
        <w:autoSpaceDN w:val="0"/>
        <w:adjustRightInd w:val="0"/>
        <w:spacing w:after="120"/>
        <w:ind w:firstLine="480"/>
        <w:jc w:val="both"/>
        <w:rPr>
          <w:color w:val="1F497D" w:themeColor="text2"/>
        </w:rPr>
      </w:pPr>
      <w:r w:rsidRPr="003A1000">
        <w:rPr>
          <w:color w:val="1F497D" w:themeColor="text2"/>
        </w:rPr>
        <w:t xml:space="preserve">б) визи за проектиране и инвестиционни проекти по част архитектура за ново основно и допълващо застрояване, а при наличие на археологически недвижими културни ценности - и проектите по част конструкции, както и проектите на транспортната и техническата инфраструктура, включително и за </w:t>
      </w:r>
      <w:proofErr w:type="spellStart"/>
      <w:r w:rsidRPr="003A1000">
        <w:rPr>
          <w:color w:val="1F497D" w:themeColor="text2"/>
        </w:rPr>
        <w:t>сградните</w:t>
      </w:r>
      <w:proofErr w:type="spellEnd"/>
      <w:r w:rsidRPr="003A1000">
        <w:rPr>
          <w:color w:val="1F497D" w:themeColor="text2"/>
        </w:rPr>
        <w:t xml:space="preserve"> отклонения за присъединяване към мрежите и съоръженията;</w:t>
      </w:r>
    </w:p>
    <w:p w14:paraId="778516A2" w14:textId="77777777" w:rsidR="00901283" w:rsidRPr="003A1000" w:rsidRDefault="00B928C0" w:rsidP="00A20B86">
      <w:pPr>
        <w:widowControl w:val="0"/>
        <w:autoSpaceDE w:val="0"/>
        <w:autoSpaceDN w:val="0"/>
        <w:adjustRightInd w:val="0"/>
        <w:spacing w:after="120"/>
        <w:ind w:firstLine="480"/>
        <w:jc w:val="both"/>
        <w:rPr>
          <w:color w:val="1F497D" w:themeColor="text2"/>
        </w:rPr>
      </w:pPr>
      <w:r w:rsidRPr="003A1000">
        <w:rPr>
          <w:color w:val="1F497D" w:themeColor="text2"/>
        </w:rPr>
        <w:lastRenderedPageBreak/>
        <w:t>в) искания и документация за извършване на текущи и аварийни ремонти и укрепителни работи;</w:t>
      </w:r>
    </w:p>
    <w:p w14:paraId="47C23492" w14:textId="77777777" w:rsidR="00901283" w:rsidRPr="003A1000" w:rsidRDefault="00B928C0" w:rsidP="00A20B86">
      <w:pPr>
        <w:widowControl w:val="0"/>
        <w:autoSpaceDE w:val="0"/>
        <w:autoSpaceDN w:val="0"/>
        <w:adjustRightInd w:val="0"/>
        <w:spacing w:after="120"/>
        <w:ind w:firstLine="480"/>
        <w:jc w:val="both"/>
        <w:rPr>
          <w:color w:val="1F497D" w:themeColor="text2"/>
        </w:rPr>
      </w:pPr>
      <w:r w:rsidRPr="003A1000">
        <w:rPr>
          <w:color w:val="1F497D" w:themeColor="text2"/>
        </w:rPr>
        <w:t xml:space="preserve">г) схеми и проекти за </w:t>
      </w:r>
      <w:proofErr w:type="spellStart"/>
      <w:r w:rsidRPr="003A1000">
        <w:rPr>
          <w:color w:val="1F497D" w:themeColor="text2"/>
        </w:rPr>
        <w:t>преместваеми</w:t>
      </w:r>
      <w:proofErr w:type="spellEnd"/>
      <w:r w:rsidRPr="003A1000">
        <w:rPr>
          <w:color w:val="1F497D" w:themeColor="text2"/>
        </w:rPr>
        <w:t xml:space="preserve"> обекти, включително за настилки, огради, чешми, улично осветление и други елементи на градското обзавеждане, рекламни, информационни и монументално-декоративни елементи, както и електрически и </w:t>
      </w:r>
      <w:proofErr w:type="spellStart"/>
      <w:r w:rsidRPr="003A1000">
        <w:rPr>
          <w:color w:val="1F497D" w:themeColor="text2"/>
        </w:rPr>
        <w:t>газификационни</w:t>
      </w:r>
      <w:proofErr w:type="spellEnd"/>
      <w:r w:rsidRPr="003A1000">
        <w:rPr>
          <w:color w:val="1F497D" w:themeColor="text2"/>
        </w:rPr>
        <w:t xml:space="preserve"> табла, външни климатични съоръжения, антени на мобилни оператори</w:t>
      </w:r>
    </w:p>
    <w:p w14:paraId="0067984A" w14:textId="77777777" w:rsidR="00174DF2" w:rsidRPr="003A1000" w:rsidRDefault="00B928C0" w:rsidP="00A20B86">
      <w:pPr>
        <w:spacing w:after="120"/>
        <w:jc w:val="both"/>
        <w:rPr>
          <w:color w:val="1F497D" w:themeColor="text2"/>
        </w:rPr>
      </w:pPr>
      <w:r w:rsidRPr="003A1000">
        <w:rPr>
          <w:color w:val="1F497D" w:themeColor="text2"/>
        </w:rPr>
        <w:t xml:space="preserve">Съгласно чл.85 от ЗКН контролът по прилагането и изпълнението на мерките на </w:t>
      </w:r>
      <w:proofErr w:type="spellStart"/>
      <w:r w:rsidRPr="003A1000">
        <w:rPr>
          <w:color w:val="1F497D" w:themeColor="text2"/>
        </w:rPr>
        <w:t>териториалноустройствената</w:t>
      </w:r>
      <w:proofErr w:type="spellEnd"/>
      <w:r w:rsidRPr="003A1000">
        <w:rPr>
          <w:color w:val="1F497D" w:themeColor="text2"/>
        </w:rPr>
        <w:t xml:space="preserve"> защита на недвижимите културни ценности се осъществява от Инспектората към Министерството на културата съвместно с компетентните държавни и общински органи. </w:t>
      </w:r>
    </w:p>
    <w:p w14:paraId="2149FACB" w14:textId="77777777" w:rsidR="00174DF2" w:rsidRPr="003A1000" w:rsidRDefault="00B928C0" w:rsidP="00A20B86">
      <w:pPr>
        <w:spacing w:after="120"/>
        <w:jc w:val="both"/>
        <w:rPr>
          <w:color w:val="1F497D" w:themeColor="text2"/>
        </w:rPr>
      </w:pPr>
      <w:r w:rsidRPr="003A1000">
        <w:rPr>
          <w:color w:val="1F497D" w:themeColor="text2"/>
        </w:rPr>
        <w:t xml:space="preserve">Дирекция "Строителен и </w:t>
      </w:r>
      <w:proofErr w:type="spellStart"/>
      <w:r w:rsidRPr="003A1000">
        <w:rPr>
          <w:color w:val="1F497D" w:themeColor="text2"/>
        </w:rPr>
        <w:t>устройствен</w:t>
      </w:r>
      <w:proofErr w:type="spellEnd"/>
      <w:r w:rsidRPr="003A1000">
        <w:rPr>
          <w:color w:val="1F497D" w:themeColor="text2"/>
        </w:rPr>
        <w:t xml:space="preserve"> контрол" на ДНСК има функция по строителен контрол върху териториите с особена </w:t>
      </w:r>
      <w:proofErr w:type="spellStart"/>
      <w:r w:rsidRPr="003A1000">
        <w:rPr>
          <w:color w:val="1F497D" w:themeColor="text2"/>
        </w:rPr>
        <w:t>териториалноустройствена</w:t>
      </w:r>
      <w:proofErr w:type="spellEnd"/>
      <w:r w:rsidRPr="003A1000">
        <w:rPr>
          <w:color w:val="1F497D" w:themeColor="text2"/>
        </w:rPr>
        <w:t xml:space="preserve"> защита. Прегледът на ЗКН и ЗУТ обаче показва, че не са налице разпоредби, които регламентират взаимодействието при осъществяване на контрола. С оглед на осъществяването на контрола ДНСК би следвало да разполага с всички </w:t>
      </w:r>
      <w:proofErr w:type="spellStart"/>
      <w:r w:rsidRPr="003A1000">
        <w:rPr>
          <w:color w:val="1F497D" w:themeColor="text2"/>
        </w:rPr>
        <w:t>съгласувателни</w:t>
      </w:r>
      <w:proofErr w:type="spellEnd"/>
      <w:r w:rsidRPr="003A1000">
        <w:rPr>
          <w:color w:val="1F497D" w:themeColor="text2"/>
        </w:rPr>
        <w:t xml:space="preserve"> становища на МК, но това не е регламентирано.</w:t>
      </w:r>
    </w:p>
    <w:p w14:paraId="2E270229" w14:textId="77777777" w:rsidR="00F00618" w:rsidRPr="003A1000" w:rsidRDefault="0029153A" w:rsidP="00DC18B4">
      <w:pPr>
        <w:spacing w:after="120"/>
        <w:jc w:val="both"/>
        <w:rPr>
          <w:color w:val="1F497D" w:themeColor="text2"/>
        </w:rPr>
      </w:pPr>
      <w:r w:rsidRPr="003A1000">
        <w:rPr>
          <w:color w:val="1F497D" w:themeColor="text2"/>
        </w:rPr>
        <w:t xml:space="preserve">ДНСК разполага с капацитет, който би могъл да подпомага част от функциите, които са в правомощията на ГДИОКН. </w:t>
      </w:r>
    </w:p>
    <w:p w14:paraId="298A9A8A" w14:textId="77777777" w:rsidR="00174DF2" w:rsidRPr="003A1000" w:rsidRDefault="0029153A" w:rsidP="00A20B86">
      <w:pPr>
        <w:spacing w:after="120"/>
        <w:jc w:val="both"/>
        <w:rPr>
          <w:b/>
          <w:color w:val="1F497D" w:themeColor="text2"/>
        </w:rPr>
      </w:pPr>
      <w:r w:rsidRPr="003A1000">
        <w:rPr>
          <w:b/>
          <w:color w:val="1F497D" w:themeColor="text2"/>
        </w:rPr>
        <w:t>Препоръки за подобрение</w:t>
      </w:r>
    </w:p>
    <w:p w14:paraId="45576A16" w14:textId="77777777" w:rsidR="00F00618" w:rsidRPr="003A1000" w:rsidRDefault="00B928C0" w:rsidP="00DC18B4">
      <w:pPr>
        <w:spacing w:after="120"/>
        <w:jc w:val="both"/>
        <w:rPr>
          <w:color w:val="1F497D" w:themeColor="text2"/>
        </w:rPr>
      </w:pPr>
      <w:r w:rsidRPr="003A1000">
        <w:rPr>
          <w:color w:val="1F497D" w:themeColor="text2"/>
        </w:rPr>
        <w:t>Необходимо е детайлизиране на взаимодействието между МК</w:t>
      </w:r>
      <w:r w:rsidR="008A2FB1" w:rsidRPr="003A1000">
        <w:rPr>
          <w:color w:val="1F497D" w:themeColor="text2"/>
        </w:rPr>
        <w:t xml:space="preserve"> и НИНКН от една страна</w:t>
      </w:r>
      <w:r w:rsidRPr="003A1000">
        <w:rPr>
          <w:color w:val="1F497D" w:themeColor="text2"/>
        </w:rPr>
        <w:t xml:space="preserve"> и ДНСК </w:t>
      </w:r>
      <w:r w:rsidR="008A2FB1" w:rsidRPr="003A1000">
        <w:rPr>
          <w:color w:val="1F497D" w:themeColor="text2"/>
        </w:rPr>
        <w:t xml:space="preserve">от друга </w:t>
      </w:r>
      <w:r w:rsidRPr="003A1000">
        <w:rPr>
          <w:color w:val="1F497D" w:themeColor="text2"/>
        </w:rPr>
        <w:t>по отношение на контрола и защитата на обектите – НКЦ.</w:t>
      </w:r>
      <w:r w:rsidR="0029153A" w:rsidRPr="003A1000">
        <w:rPr>
          <w:color w:val="1F497D" w:themeColor="text2"/>
        </w:rPr>
        <w:t xml:space="preserve"> </w:t>
      </w:r>
      <w:r w:rsidR="004F5A60" w:rsidRPr="003A1000">
        <w:rPr>
          <w:color w:val="1F497D" w:themeColor="text2"/>
        </w:rPr>
        <w:t xml:space="preserve">Следва да се разгледа възможността за създаване на специализирани звена в ДНСК, които да взаимодействат с ГДИКОН и </w:t>
      </w:r>
      <w:r w:rsidR="0029153A" w:rsidRPr="003A1000">
        <w:rPr>
          <w:color w:val="1F497D" w:themeColor="text2"/>
        </w:rPr>
        <w:t xml:space="preserve">НИНКН. </w:t>
      </w:r>
    </w:p>
    <w:p w14:paraId="458DB28C" w14:textId="77777777" w:rsidR="00F00618" w:rsidRPr="003A1000" w:rsidRDefault="00F00618" w:rsidP="00DC18B4">
      <w:pPr>
        <w:spacing w:after="120"/>
        <w:jc w:val="both"/>
        <w:rPr>
          <w:color w:val="1F497D" w:themeColor="text2"/>
        </w:rPr>
      </w:pPr>
    </w:p>
    <w:p w14:paraId="6807758E" w14:textId="77777777" w:rsidR="00174DF2" w:rsidRPr="003A1000" w:rsidRDefault="00B928C0" w:rsidP="00A20B86">
      <w:pPr>
        <w:spacing w:after="120"/>
        <w:jc w:val="both"/>
        <w:rPr>
          <w:b/>
          <w:color w:val="1F497D" w:themeColor="text2"/>
        </w:rPr>
      </w:pPr>
      <w:r w:rsidRPr="003A1000">
        <w:rPr>
          <w:b/>
          <w:color w:val="1F497D" w:themeColor="text2"/>
        </w:rPr>
        <w:t>Кмет на община Банско</w:t>
      </w:r>
    </w:p>
    <w:p w14:paraId="0135BA7B" w14:textId="77777777" w:rsidR="00174DF2" w:rsidRPr="003A1000" w:rsidRDefault="00B928C0" w:rsidP="00A20B86">
      <w:pPr>
        <w:spacing w:after="120"/>
        <w:jc w:val="both"/>
        <w:rPr>
          <w:color w:val="1F497D" w:themeColor="text2"/>
        </w:rPr>
      </w:pPr>
      <w:r w:rsidRPr="003A1000">
        <w:rPr>
          <w:color w:val="1F497D" w:themeColor="text2"/>
        </w:rPr>
        <w:t xml:space="preserve">В чл.44 от ЗМСМА не се изброяват конкретни области, в които кметът като орган на изпълнителна власт има правомощия. В обхвата на местното самоуправление влиза само една област, свързана с изследваната секторна политика, а именно - поддържането и опазването на културни, исторически и архитектурни паметници. Ето защо правомощията в сектора се извеждат през обхвата на местното самоуправление, определен в чл.17 от ЗМСМА. </w:t>
      </w:r>
    </w:p>
    <w:p w14:paraId="053FB7C3" w14:textId="77777777" w:rsidR="00174DF2" w:rsidRPr="003A1000" w:rsidRDefault="00B928C0" w:rsidP="00A20B86">
      <w:pPr>
        <w:spacing w:after="120"/>
        <w:jc w:val="both"/>
        <w:rPr>
          <w:color w:val="1F497D" w:themeColor="text2"/>
        </w:rPr>
      </w:pPr>
      <w:r w:rsidRPr="003A1000">
        <w:rPr>
          <w:color w:val="1F497D" w:themeColor="text2"/>
        </w:rPr>
        <w:t>Кметовете на общини организират и координират осъществяването на политиката по опазване на културното наследство на територията на съответната община, като:</w:t>
      </w:r>
    </w:p>
    <w:p w14:paraId="7879545B"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оказват съдействие при извършването на дейности по издирване, изучаване, опазване и популяризиране на културните ценности съобразно правомощията си;</w:t>
      </w:r>
    </w:p>
    <w:p w14:paraId="61A62C50"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създават обществен съвет за закрила на културното наследство като съвещателен орган към общината.</w:t>
      </w:r>
    </w:p>
    <w:p w14:paraId="3EFEE064" w14:textId="77777777" w:rsidR="00174DF2" w:rsidRPr="003A1000" w:rsidRDefault="00174DF2" w:rsidP="00A20B86">
      <w:pPr>
        <w:pStyle w:val="ListParagraph"/>
        <w:numPr>
          <w:ilvl w:val="0"/>
          <w:numId w:val="66"/>
        </w:numPr>
        <w:spacing w:after="120"/>
        <w:ind w:left="567" w:hanging="283"/>
        <w:jc w:val="both"/>
        <w:rPr>
          <w:color w:val="1F497D" w:themeColor="text2"/>
        </w:rPr>
      </w:pPr>
      <w:r w:rsidRPr="003A1000">
        <w:rPr>
          <w:color w:val="1F497D" w:themeColor="text2"/>
        </w:rPr>
        <w:lastRenderedPageBreak/>
        <w:t>Общинските съвети имат следните правомощия:</w:t>
      </w:r>
    </w:p>
    <w:p w14:paraId="52F3224F"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приемат стратегия за опазване на културното наследство на територията на съответната община в съответствие с националната стратегия; </w:t>
      </w:r>
    </w:p>
    <w:p w14:paraId="54782390"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предоставят концесии върху обекти недвижими културни ценности - общинска собственост;</w:t>
      </w:r>
    </w:p>
    <w:p w14:paraId="1FF9369D"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създават общински фонд "Култура"</w:t>
      </w:r>
      <w:r w:rsidR="008A2FB1" w:rsidRPr="003A1000">
        <w:rPr>
          <w:color w:val="1F497D" w:themeColor="text2"/>
        </w:rPr>
        <w:t>,</w:t>
      </w:r>
      <w:r w:rsidRPr="003A1000">
        <w:rPr>
          <w:color w:val="1F497D" w:themeColor="text2"/>
        </w:rPr>
        <w:t xml:space="preserve"> при условията и по реда на Закона за закрила и развитие на културата;</w:t>
      </w:r>
    </w:p>
    <w:p w14:paraId="36B0DCB5" w14:textId="77777777" w:rsidR="00174DF2" w:rsidRPr="003A1000" w:rsidRDefault="00B928C0" w:rsidP="00A20B86">
      <w:pPr>
        <w:pStyle w:val="ListParagraph"/>
        <w:numPr>
          <w:ilvl w:val="0"/>
          <w:numId w:val="66"/>
        </w:numPr>
        <w:spacing w:after="120"/>
        <w:ind w:left="567" w:hanging="283"/>
        <w:jc w:val="both"/>
        <w:rPr>
          <w:color w:val="1F497D" w:themeColor="text2"/>
        </w:rPr>
      </w:pPr>
      <w:r w:rsidRPr="003A1000">
        <w:rPr>
          <w:color w:val="1F497D" w:themeColor="text2"/>
        </w:rPr>
        <w:t>приемат правилници за устройството и дейността на общинските музеи, след съгласуване с министъра на културата;</w:t>
      </w:r>
    </w:p>
    <w:p w14:paraId="3A0FE405"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color w:val="1F497D" w:themeColor="text2"/>
        </w:rPr>
        <w:t>осигуряват финансиране</w:t>
      </w:r>
      <w:r w:rsidRPr="003A1000">
        <w:rPr>
          <w:bCs/>
          <w:color w:val="1F497D" w:themeColor="text2"/>
        </w:rPr>
        <w:t xml:space="preserve"> чрез целеви средства в общинския бюджет на дейностите по стратегията за опазване на културното наследство на територията на общината.</w:t>
      </w:r>
    </w:p>
    <w:p w14:paraId="0EAB6C9C" w14:textId="77777777" w:rsidR="003D2302" w:rsidRPr="003A1000" w:rsidRDefault="003D2302" w:rsidP="00A20B86">
      <w:pPr>
        <w:pStyle w:val="Default"/>
        <w:spacing w:after="120"/>
        <w:ind w:left="720"/>
        <w:jc w:val="both"/>
        <w:rPr>
          <w:bCs/>
          <w:color w:val="1F497D" w:themeColor="text2"/>
        </w:rPr>
      </w:pPr>
    </w:p>
    <w:p w14:paraId="61725983" w14:textId="77777777" w:rsidR="003D2302" w:rsidRPr="003A1000" w:rsidRDefault="003D2302" w:rsidP="00A20B86">
      <w:pPr>
        <w:spacing w:after="120"/>
        <w:jc w:val="both"/>
        <w:rPr>
          <w:b/>
          <w:color w:val="1F497D" w:themeColor="text2"/>
        </w:rPr>
      </w:pPr>
      <w:r w:rsidRPr="003A1000">
        <w:rPr>
          <w:b/>
          <w:color w:val="1F497D" w:themeColor="text2"/>
        </w:rPr>
        <w:t>Констатации:</w:t>
      </w:r>
    </w:p>
    <w:p w14:paraId="7AE0E34F" w14:textId="77777777" w:rsidR="00174DF2" w:rsidRPr="003A1000" w:rsidRDefault="00B928C0" w:rsidP="00A20B86">
      <w:pPr>
        <w:spacing w:after="120"/>
        <w:jc w:val="both"/>
        <w:rPr>
          <w:color w:val="1F497D" w:themeColor="text2"/>
        </w:rPr>
      </w:pPr>
      <w:r w:rsidRPr="003A1000">
        <w:rPr>
          <w:color w:val="1F497D" w:themeColor="text2"/>
        </w:rPr>
        <w:t>В структурата на общинската администрация няма звена с функции в областта на секторната политика.</w:t>
      </w:r>
      <w:r w:rsidR="003D2302" w:rsidRPr="003A1000">
        <w:rPr>
          <w:color w:val="1F497D" w:themeColor="text2"/>
        </w:rPr>
        <w:t xml:space="preserve"> </w:t>
      </w:r>
      <w:r w:rsidRPr="003A1000">
        <w:rPr>
          <w:color w:val="1F497D" w:themeColor="text2"/>
        </w:rPr>
        <w:t>Липсата на подобни звена е доста притеснителна като се имат предвид правомощията на кмета в областта на културното наследство, предвижданията на Общинския план за развитие и културните дадености в Банско и общината.</w:t>
      </w:r>
    </w:p>
    <w:p w14:paraId="207D3D0C" w14:textId="77777777" w:rsidR="008A2FB1" w:rsidRPr="003A1000" w:rsidRDefault="006D2EC1" w:rsidP="00A20B86">
      <w:pPr>
        <w:spacing w:after="120"/>
        <w:jc w:val="both"/>
        <w:rPr>
          <w:color w:val="1F497D" w:themeColor="text2"/>
        </w:rPr>
      </w:pPr>
      <w:r w:rsidRPr="003A1000">
        <w:rPr>
          <w:color w:val="1F497D" w:themeColor="text2"/>
        </w:rPr>
        <w:t>Н</w:t>
      </w:r>
      <w:r w:rsidR="008A2FB1" w:rsidRPr="003A1000">
        <w:rPr>
          <w:color w:val="1F497D" w:themeColor="text2"/>
        </w:rPr>
        <w:t xml:space="preserve">ационалната система за опазване на културното наследство включва </w:t>
      </w:r>
      <w:r w:rsidRPr="003A1000">
        <w:rPr>
          <w:color w:val="1F497D" w:themeColor="text2"/>
        </w:rPr>
        <w:t>голям бро</w:t>
      </w:r>
      <w:r w:rsidR="008A2FB1" w:rsidRPr="003A1000">
        <w:rPr>
          <w:color w:val="1F497D" w:themeColor="text2"/>
        </w:rPr>
        <w:t>й органи, структури и звена на национално и териториално равнище, но тя не е изградена изцяло, което не позволява ефективното ѝ функциониране и влияе негативно върху изпълнението на дейностите по опазване на обектите на архитектурното наследство.</w:t>
      </w:r>
    </w:p>
    <w:p w14:paraId="7F9BA5D6" w14:textId="77777777" w:rsidR="008A2FB1" w:rsidRPr="003A1000" w:rsidRDefault="008A2FB1" w:rsidP="00A20B86">
      <w:pPr>
        <w:spacing w:after="120"/>
        <w:jc w:val="both"/>
        <w:rPr>
          <w:color w:val="1F497D" w:themeColor="text2"/>
        </w:rPr>
      </w:pPr>
      <w:r w:rsidRPr="003A1000">
        <w:rPr>
          <w:color w:val="1F497D" w:themeColor="text2"/>
        </w:rPr>
        <w:t>Въпреки опитите през годините за прехвърляне на определени правомощия на по-ниско равнище, системата продължава да бъде в значителна степен централизирана.</w:t>
      </w:r>
    </w:p>
    <w:p w14:paraId="1135F097" w14:textId="77777777" w:rsidR="00174DF2" w:rsidRPr="003A1000" w:rsidRDefault="00174DF2" w:rsidP="00A20B86">
      <w:pPr>
        <w:spacing w:after="120"/>
        <w:jc w:val="both"/>
        <w:rPr>
          <w:b/>
          <w:color w:val="1F497D" w:themeColor="text2"/>
        </w:rPr>
      </w:pPr>
    </w:p>
    <w:p w14:paraId="5D5B8F6B" w14:textId="77777777" w:rsidR="00174DF2" w:rsidRPr="003A1000" w:rsidRDefault="00B928C0" w:rsidP="00A20B86">
      <w:pPr>
        <w:spacing w:after="120"/>
        <w:jc w:val="both"/>
        <w:rPr>
          <w:b/>
          <w:color w:val="1F497D" w:themeColor="text2"/>
        </w:rPr>
      </w:pPr>
      <w:r w:rsidRPr="003A1000">
        <w:rPr>
          <w:b/>
          <w:color w:val="1F497D" w:themeColor="text2"/>
        </w:rPr>
        <w:t>Препоръки за подобрение:</w:t>
      </w:r>
    </w:p>
    <w:p w14:paraId="1C99EF6A" w14:textId="77777777" w:rsidR="00174DF2" w:rsidRPr="003A1000" w:rsidRDefault="00B928C0" w:rsidP="00A20B86">
      <w:pPr>
        <w:spacing w:after="120"/>
        <w:jc w:val="both"/>
        <w:rPr>
          <w:color w:val="1F497D" w:themeColor="text2"/>
        </w:rPr>
      </w:pPr>
      <w:r w:rsidRPr="003A1000">
        <w:rPr>
          <w:color w:val="1F497D" w:themeColor="text2"/>
        </w:rPr>
        <w:t>С цел облекчаване дейността на НИНКН и МК, както и с оглед правомощията на общинските администрации и териториалната им близост до населението, следва да се регламентират функции на общините по отношение определянето и промените на статута на обектите от по-ниска категория, като не се налага всички актове да се издават на най-високо ниво от министъра на културата. При постигане на по-ефективно разпределение на функциите по отношение на отделните обекти или според спецификата на намесата, която се предвижда в дадения обект, между МК, НИНКН и общините ще се постигне значително подобрение при изпълнението на секторната политика.</w:t>
      </w:r>
      <w:r w:rsidR="006D2EC1" w:rsidRPr="003A1000">
        <w:rPr>
          <w:color w:val="1F497D" w:themeColor="text2"/>
        </w:rPr>
        <w:t xml:space="preserve"> Предоставянето на правомощия следва да се съчетава с увеличаване на служителите в общините с функции в областта на културата.</w:t>
      </w:r>
    </w:p>
    <w:p w14:paraId="58826C6E" w14:textId="77777777" w:rsidR="00901283" w:rsidRPr="003A1000" w:rsidRDefault="00901283" w:rsidP="00A20B86">
      <w:pPr>
        <w:spacing w:after="120"/>
        <w:rPr>
          <w:i/>
          <w:color w:val="1F497D" w:themeColor="text2"/>
        </w:rPr>
      </w:pPr>
    </w:p>
    <w:p w14:paraId="1E869746" w14:textId="77777777" w:rsidR="00551FBE" w:rsidRPr="003A1000" w:rsidRDefault="00551FBE" w:rsidP="00A20B86">
      <w:pPr>
        <w:pStyle w:val="Heading3"/>
        <w:rPr>
          <w:rFonts w:ascii="Times New Roman" w:hAnsi="Times New Roman" w:cs="Times New Roman"/>
          <w:b/>
          <w:color w:val="1F497D" w:themeColor="text2"/>
        </w:rPr>
      </w:pPr>
      <w:bookmarkStart w:id="73" w:name="_Toc533454649"/>
      <w:bookmarkStart w:id="74" w:name="_Toc1470797"/>
      <w:r w:rsidRPr="003A1000">
        <w:rPr>
          <w:rFonts w:ascii="Times New Roman" w:hAnsi="Times New Roman" w:cs="Times New Roman"/>
          <w:b/>
          <w:color w:val="1F497D" w:themeColor="text2"/>
        </w:rPr>
        <w:t>3.1.9. Преглед и оптимизиране на работните процеси</w:t>
      </w:r>
      <w:bookmarkEnd w:id="73"/>
      <w:bookmarkEnd w:id="74"/>
      <w:r w:rsidRPr="003A1000">
        <w:rPr>
          <w:rFonts w:ascii="Times New Roman" w:hAnsi="Times New Roman" w:cs="Times New Roman"/>
          <w:b/>
          <w:color w:val="1F497D" w:themeColor="text2"/>
        </w:rPr>
        <w:t xml:space="preserve"> </w:t>
      </w:r>
    </w:p>
    <w:p w14:paraId="2C660DB5" w14:textId="77777777" w:rsidR="00551FBE" w:rsidRPr="003A1000" w:rsidRDefault="00551FBE" w:rsidP="00A20B86">
      <w:pPr>
        <w:spacing w:after="120"/>
        <w:jc w:val="both"/>
        <w:rPr>
          <w:b/>
          <w:color w:val="1F497D" w:themeColor="text2"/>
        </w:rPr>
      </w:pPr>
    </w:p>
    <w:p w14:paraId="622891D9" w14:textId="77777777" w:rsidR="00551FBE" w:rsidRPr="003A1000" w:rsidRDefault="00551FBE" w:rsidP="00A20B86">
      <w:pPr>
        <w:spacing w:after="120"/>
        <w:jc w:val="both"/>
        <w:rPr>
          <w:b/>
          <w:color w:val="1F497D" w:themeColor="text2"/>
        </w:rPr>
      </w:pPr>
      <w:r w:rsidRPr="003A1000">
        <w:rPr>
          <w:b/>
          <w:color w:val="1F497D" w:themeColor="text2"/>
        </w:rPr>
        <w:lastRenderedPageBreak/>
        <w:t>Идентифициране на НКЦ</w:t>
      </w:r>
    </w:p>
    <w:p w14:paraId="49701B68" w14:textId="77777777" w:rsidR="00280356" w:rsidRPr="003A1000" w:rsidRDefault="00280356" w:rsidP="00A20B86">
      <w:pPr>
        <w:spacing w:after="120"/>
        <w:jc w:val="both"/>
        <w:rPr>
          <w:color w:val="1F497D" w:themeColor="text2"/>
        </w:rPr>
      </w:pPr>
      <w:r w:rsidRPr="003A1000">
        <w:rPr>
          <w:color w:val="1F497D" w:themeColor="text2"/>
        </w:rPr>
        <w:t>Процедурата по идентифициране</w:t>
      </w:r>
      <w:r w:rsidR="00AC1969" w:rsidRPr="003A1000">
        <w:rPr>
          <w:color w:val="1F497D" w:themeColor="text2"/>
        </w:rPr>
        <w:t xml:space="preserve"> на НКЦ</w:t>
      </w:r>
      <w:r w:rsidRPr="003A1000">
        <w:rPr>
          <w:color w:val="1F497D" w:themeColor="text2"/>
        </w:rPr>
        <w:t xml:space="preserve"> е регламентирана в чл.55 – 57 на ЗКН. </w:t>
      </w:r>
      <w:r w:rsidR="00AC1969" w:rsidRPr="003A1000">
        <w:rPr>
          <w:color w:val="1F497D" w:themeColor="text2"/>
        </w:rPr>
        <w:t>Идентифицирането</w:t>
      </w:r>
      <w:r w:rsidRPr="003A1000">
        <w:rPr>
          <w:color w:val="1F497D" w:themeColor="text2"/>
        </w:rPr>
        <w:t xml:space="preserve"> включва три етапа:</w:t>
      </w:r>
    </w:p>
    <w:p w14:paraId="6CD83BFF" w14:textId="77777777" w:rsidR="00280356" w:rsidRPr="003A1000" w:rsidRDefault="00280356" w:rsidP="00A20B86">
      <w:pPr>
        <w:spacing w:after="120"/>
        <w:jc w:val="both"/>
        <w:rPr>
          <w:color w:val="1F497D" w:themeColor="text2"/>
        </w:rPr>
      </w:pPr>
      <w:r w:rsidRPr="003A1000">
        <w:rPr>
          <w:noProof/>
          <w:color w:val="1F497D" w:themeColor="text2"/>
        </w:rPr>
        <w:drawing>
          <wp:inline distT="0" distB="0" distL="0" distR="0" wp14:anchorId="7D3E1EF9" wp14:editId="53372EA4">
            <wp:extent cx="5486400" cy="3200400"/>
            <wp:effectExtent l="0" t="0" r="0" b="19050"/>
            <wp:docPr id="11" name="Диагра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3E828FF6" w14:textId="77777777" w:rsidR="00280356" w:rsidRPr="003A1000" w:rsidRDefault="005B1686" w:rsidP="00A20B86">
      <w:pPr>
        <w:pStyle w:val="Caption"/>
        <w:jc w:val="center"/>
        <w:rPr>
          <w:sz w:val="24"/>
          <w:szCs w:val="24"/>
        </w:rPr>
      </w:pPr>
      <w:bookmarkStart w:id="75" w:name="_Toc1470846"/>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13</w:t>
      </w:r>
      <w:r w:rsidR="00145488" w:rsidRPr="003A1000">
        <w:rPr>
          <w:sz w:val="24"/>
          <w:szCs w:val="24"/>
        </w:rPr>
        <w:fldChar w:fldCharType="end"/>
      </w:r>
      <w:r w:rsidR="00AC1969" w:rsidRPr="003A1000">
        <w:rPr>
          <w:sz w:val="24"/>
          <w:szCs w:val="24"/>
        </w:rPr>
        <w:t xml:space="preserve"> </w:t>
      </w:r>
      <w:r w:rsidRPr="003A1000">
        <w:rPr>
          <w:sz w:val="24"/>
          <w:szCs w:val="24"/>
        </w:rPr>
        <w:t xml:space="preserve">Етапи на </w:t>
      </w:r>
      <w:r w:rsidR="00AC1969" w:rsidRPr="003A1000">
        <w:rPr>
          <w:sz w:val="24"/>
          <w:szCs w:val="24"/>
        </w:rPr>
        <w:t>идентифициране</w:t>
      </w:r>
      <w:r w:rsidRPr="003A1000">
        <w:rPr>
          <w:sz w:val="24"/>
          <w:szCs w:val="24"/>
        </w:rPr>
        <w:t xml:space="preserve"> на НКЦ</w:t>
      </w:r>
      <w:bookmarkEnd w:id="75"/>
    </w:p>
    <w:p w14:paraId="31D9A09E" w14:textId="77777777" w:rsidR="005B1686" w:rsidRPr="003A1000" w:rsidRDefault="005B1686" w:rsidP="00A20B86">
      <w:pPr>
        <w:rPr>
          <w:color w:val="1F497D" w:themeColor="text2"/>
        </w:rPr>
      </w:pPr>
    </w:p>
    <w:p w14:paraId="04F3957C" w14:textId="77777777" w:rsidR="00280356" w:rsidRPr="003A1000" w:rsidRDefault="00280356" w:rsidP="00A20B86">
      <w:pPr>
        <w:spacing w:after="120"/>
        <w:jc w:val="both"/>
        <w:rPr>
          <w:color w:val="1F497D" w:themeColor="text2"/>
        </w:rPr>
      </w:pPr>
      <w:r w:rsidRPr="003A1000">
        <w:rPr>
          <w:color w:val="1F497D" w:themeColor="text2"/>
        </w:rPr>
        <w:t xml:space="preserve">Етап първи и втори </w:t>
      </w:r>
      <w:r w:rsidR="00F7014C" w:rsidRPr="003A1000">
        <w:rPr>
          <w:color w:val="1F497D" w:themeColor="text2"/>
        </w:rPr>
        <w:t>–</w:t>
      </w:r>
      <w:r w:rsidRPr="003A1000">
        <w:rPr>
          <w:color w:val="1F497D" w:themeColor="text2"/>
        </w:rPr>
        <w:t xml:space="preserve"> издирване и изучаване на недвижими културни ценности, с изключение на археологическите, се извършва от НИНКН, от научни организации, висши училища, музеи, физически и юридически лица по ежегодни териториални програми, утвърдени от министъра на културата, или по предложения на общинските органи, областните управители, физически и юридически лица.</w:t>
      </w:r>
    </w:p>
    <w:p w14:paraId="0FBA5F7C" w14:textId="77777777" w:rsidR="00280356" w:rsidRPr="003A1000" w:rsidRDefault="00AC1969" w:rsidP="00A20B86">
      <w:pPr>
        <w:spacing w:after="120"/>
        <w:jc w:val="both"/>
        <w:rPr>
          <w:color w:val="1F497D" w:themeColor="text2"/>
        </w:rPr>
      </w:pPr>
      <w:r w:rsidRPr="003A1000">
        <w:rPr>
          <w:color w:val="1F497D" w:themeColor="text2"/>
        </w:rPr>
        <w:t>И</w:t>
      </w:r>
      <w:r w:rsidR="00280356" w:rsidRPr="003A1000">
        <w:rPr>
          <w:color w:val="1F497D" w:themeColor="text2"/>
        </w:rPr>
        <w:t xml:space="preserve">здирване и изучаване на недвижимите археологически ценности се извършват от лица, получили разрешение за извършване на теренни проучвания по реда на </w:t>
      </w:r>
      <w:r w:rsidRPr="003A1000">
        <w:rPr>
          <w:color w:val="1F497D" w:themeColor="text2"/>
        </w:rPr>
        <w:t>ЗКН</w:t>
      </w:r>
      <w:r w:rsidR="00280356" w:rsidRPr="003A1000">
        <w:rPr>
          <w:color w:val="1F497D" w:themeColor="text2"/>
        </w:rPr>
        <w:t>.</w:t>
      </w:r>
    </w:p>
    <w:p w14:paraId="7BEDDCAE" w14:textId="77777777" w:rsidR="00280356" w:rsidRPr="003A1000" w:rsidRDefault="00AC1969" w:rsidP="00A20B86">
      <w:pPr>
        <w:spacing w:after="120"/>
        <w:jc w:val="both"/>
        <w:rPr>
          <w:color w:val="1F497D" w:themeColor="text2"/>
        </w:rPr>
      </w:pPr>
      <w:r w:rsidRPr="003A1000">
        <w:rPr>
          <w:color w:val="1F497D" w:themeColor="text2"/>
        </w:rPr>
        <w:t xml:space="preserve">За провеждането на </w:t>
      </w:r>
      <w:r w:rsidR="00FA59A9" w:rsidRPr="003A1000">
        <w:rPr>
          <w:color w:val="1F497D" w:themeColor="text2"/>
        </w:rPr>
        <w:t>издирване и изучаване</w:t>
      </w:r>
      <w:r w:rsidRPr="003A1000">
        <w:rPr>
          <w:color w:val="1F497D" w:themeColor="text2"/>
        </w:rPr>
        <w:t xml:space="preserve"> </w:t>
      </w:r>
      <w:r w:rsidR="00FA59A9" w:rsidRPr="003A1000">
        <w:rPr>
          <w:color w:val="1F497D" w:themeColor="text2"/>
        </w:rPr>
        <w:t>не са определени срокове</w:t>
      </w:r>
      <w:r w:rsidRPr="003A1000">
        <w:rPr>
          <w:color w:val="1F497D" w:themeColor="text2"/>
        </w:rPr>
        <w:t xml:space="preserve"> за тяхното извършване. След това</w:t>
      </w:r>
      <w:r w:rsidR="00FA59A9" w:rsidRPr="003A1000">
        <w:rPr>
          <w:color w:val="1F497D" w:themeColor="text2"/>
        </w:rPr>
        <w:t xml:space="preserve"> се изготвя предварителна оценка. </w:t>
      </w:r>
      <w:r w:rsidR="0099505C" w:rsidRPr="003A1000">
        <w:rPr>
          <w:color w:val="1F497D" w:themeColor="text2"/>
        </w:rPr>
        <w:t xml:space="preserve">Дейностите по идентификация приключват с издаването на предварителна оценка за наличието или отсъствието на признаци на изследвания обект като НКЦ, изготвена въз основа на резултатите от изучаването/научната оценка на изследвания обект. </w:t>
      </w:r>
      <w:r w:rsidR="00280356" w:rsidRPr="003A1000">
        <w:rPr>
          <w:color w:val="1F497D" w:themeColor="text2"/>
        </w:rPr>
        <w:t xml:space="preserve">Предварителната оценка </w:t>
      </w:r>
      <w:r w:rsidR="00FA59A9" w:rsidRPr="003A1000">
        <w:rPr>
          <w:color w:val="1F497D" w:themeColor="text2"/>
        </w:rPr>
        <w:t>за всички НКЦ</w:t>
      </w:r>
      <w:r w:rsidR="00280356" w:rsidRPr="003A1000">
        <w:rPr>
          <w:color w:val="1F497D" w:themeColor="text2"/>
        </w:rPr>
        <w:t>, с изключение на разкритите при спасителни теренни проучвания археологически обекти, се извършва от НИНКН</w:t>
      </w:r>
      <w:r w:rsidR="00FA59A9" w:rsidRPr="003A1000">
        <w:rPr>
          <w:color w:val="1F497D" w:themeColor="text2"/>
        </w:rPr>
        <w:t>.</w:t>
      </w:r>
      <w:r w:rsidR="00280356" w:rsidRPr="003A1000">
        <w:rPr>
          <w:color w:val="1F497D" w:themeColor="text2"/>
        </w:rPr>
        <w:t xml:space="preserve"> За археологически обекти, разкрити под вода, предварителната оценка се извършва след становище на Центъра за подводна археология.</w:t>
      </w:r>
      <w:r w:rsidR="0099505C" w:rsidRPr="003A1000">
        <w:rPr>
          <w:color w:val="1F497D" w:themeColor="text2"/>
        </w:rPr>
        <w:t xml:space="preserve"> Данните и резултатите от идентификацията на изследвания обект се отразяват в раздел І от идентификационен фиш, съставен по образец съгласно</w:t>
      </w:r>
      <w:r w:rsidR="00F7014C" w:rsidRPr="003A1000">
        <w:rPr>
          <w:color w:val="1F497D" w:themeColor="text2"/>
        </w:rPr>
        <w:t> приложение № 1. Към Наредба № Н</w:t>
      </w:r>
      <w:r w:rsidR="0099505C" w:rsidRPr="003A1000">
        <w:rPr>
          <w:color w:val="1F497D" w:themeColor="text2"/>
        </w:rPr>
        <w:t xml:space="preserve">-12 от 21 ноември 2012 г. за реда за идентифициране, деклариране, предоставяне на </w:t>
      </w:r>
      <w:r w:rsidR="0099505C" w:rsidRPr="003A1000">
        <w:rPr>
          <w:color w:val="1F497D" w:themeColor="text2"/>
        </w:rPr>
        <w:lastRenderedPageBreak/>
        <w:t>статут и за определяне на категорията на недвижимите културни ценности, за достъпа и подлежащите на вписване обстоятелства в Националния регистър на недвижимите културни ценности.</w:t>
      </w:r>
    </w:p>
    <w:p w14:paraId="6F37E7BC" w14:textId="77777777" w:rsidR="00280356" w:rsidRPr="003A1000" w:rsidRDefault="00FA59A9" w:rsidP="00A20B86">
      <w:pPr>
        <w:rPr>
          <w:color w:val="1F497D" w:themeColor="text2"/>
          <w:highlight w:val="white"/>
          <w:shd w:val="clear" w:color="auto" w:fill="FEFEFE"/>
        </w:rPr>
      </w:pPr>
      <w:r w:rsidRPr="003A1000">
        <w:rPr>
          <w:noProof/>
          <w:color w:val="1F497D" w:themeColor="text2"/>
          <w:shd w:val="clear" w:color="auto" w:fill="FEFEFE"/>
        </w:rPr>
        <w:drawing>
          <wp:inline distT="0" distB="0" distL="0" distR="0" wp14:anchorId="070530E8" wp14:editId="6D31FA43">
            <wp:extent cx="5486400" cy="3200400"/>
            <wp:effectExtent l="228600" t="57150" r="228600" b="0"/>
            <wp:docPr id="12" name="Диагра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4EC2001F" w14:textId="77777777" w:rsidR="005B1686" w:rsidRPr="003A1000" w:rsidRDefault="005B1686" w:rsidP="00A20B86">
      <w:pPr>
        <w:pStyle w:val="Caption"/>
        <w:jc w:val="center"/>
        <w:rPr>
          <w:sz w:val="24"/>
          <w:szCs w:val="24"/>
        </w:rPr>
      </w:pPr>
      <w:bookmarkStart w:id="76" w:name="_Toc1470847"/>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14</w:t>
      </w:r>
      <w:r w:rsidR="00145488" w:rsidRPr="003A1000">
        <w:rPr>
          <w:sz w:val="24"/>
          <w:szCs w:val="24"/>
        </w:rPr>
        <w:fldChar w:fldCharType="end"/>
      </w:r>
      <w:r w:rsidRPr="003A1000">
        <w:rPr>
          <w:sz w:val="24"/>
          <w:szCs w:val="24"/>
        </w:rPr>
        <w:t xml:space="preserve"> Организации, които участват в дейностите по издирване, изучаване и предварителна оценка на НКЦ</w:t>
      </w:r>
      <w:bookmarkEnd w:id="76"/>
    </w:p>
    <w:p w14:paraId="038B839A" w14:textId="77777777" w:rsidR="005B1686" w:rsidRPr="003A1000" w:rsidRDefault="005B1686" w:rsidP="00A20B86">
      <w:pPr>
        <w:rPr>
          <w:color w:val="1F497D" w:themeColor="text2"/>
          <w:highlight w:val="white"/>
        </w:rPr>
      </w:pPr>
    </w:p>
    <w:p w14:paraId="1A44525C" w14:textId="77777777" w:rsidR="00280356" w:rsidRPr="003A1000" w:rsidRDefault="00FA59A9" w:rsidP="00A20B86">
      <w:pPr>
        <w:spacing w:after="120"/>
        <w:jc w:val="both"/>
        <w:rPr>
          <w:color w:val="1F497D" w:themeColor="text2"/>
        </w:rPr>
      </w:pPr>
      <w:r w:rsidRPr="003A1000">
        <w:rPr>
          <w:color w:val="1F497D" w:themeColor="text2"/>
        </w:rPr>
        <w:t xml:space="preserve">Идентифицирането </w:t>
      </w:r>
      <w:r w:rsidR="00940340" w:rsidRPr="003A1000">
        <w:rPr>
          <w:color w:val="1F497D" w:themeColor="text2"/>
        </w:rPr>
        <w:t xml:space="preserve">от </w:t>
      </w:r>
      <w:r w:rsidR="0099505C" w:rsidRPr="003A1000">
        <w:rPr>
          <w:color w:val="1F497D" w:themeColor="text2"/>
        </w:rPr>
        <w:t xml:space="preserve">НИНКН, научни организации, висши училища, музеи, физически и юридически лица </w:t>
      </w:r>
      <w:r w:rsidRPr="003A1000">
        <w:rPr>
          <w:color w:val="1F497D" w:themeColor="text2"/>
        </w:rPr>
        <w:t xml:space="preserve">се извършва </w:t>
      </w:r>
      <w:r w:rsidR="0099505C" w:rsidRPr="003A1000">
        <w:rPr>
          <w:color w:val="1F497D" w:themeColor="text2"/>
        </w:rPr>
        <w:t>по ежегодни териториални програми</w:t>
      </w:r>
      <w:r w:rsidRPr="003A1000">
        <w:rPr>
          <w:color w:val="1F497D" w:themeColor="text2"/>
        </w:rPr>
        <w:t>, но такива не са утвърдени</w:t>
      </w:r>
      <w:r w:rsidR="00940340" w:rsidRPr="003A1000">
        <w:rPr>
          <w:color w:val="1F497D" w:themeColor="text2"/>
        </w:rPr>
        <w:t>, въпреки наличието на</w:t>
      </w:r>
      <w:r w:rsidRPr="003A1000">
        <w:rPr>
          <w:color w:val="1F497D" w:themeColor="text2"/>
        </w:rPr>
        <w:t xml:space="preserve"> законово задължение за </w:t>
      </w:r>
      <w:r w:rsidR="00940340" w:rsidRPr="003A1000">
        <w:rPr>
          <w:color w:val="1F497D" w:themeColor="text2"/>
        </w:rPr>
        <w:t xml:space="preserve">тяхното </w:t>
      </w:r>
      <w:r w:rsidRPr="003A1000">
        <w:rPr>
          <w:color w:val="1F497D" w:themeColor="text2"/>
        </w:rPr>
        <w:t xml:space="preserve">разработване. Това не позволява точно да се планират дейностите </w:t>
      </w:r>
      <w:r w:rsidR="00C15DE1" w:rsidRPr="003A1000">
        <w:rPr>
          <w:color w:val="1F497D" w:themeColor="text2"/>
        </w:rPr>
        <w:t>по извършване на</w:t>
      </w:r>
      <w:r w:rsidRPr="003A1000">
        <w:rPr>
          <w:color w:val="1F497D" w:themeColor="text2"/>
        </w:rPr>
        <w:t xml:space="preserve"> идентифициране на обекти</w:t>
      </w:r>
      <w:r w:rsidR="00C15DE1" w:rsidRPr="003A1000">
        <w:rPr>
          <w:color w:val="1F497D" w:themeColor="text2"/>
        </w:rPr>
        <w:t xml:space="preserve">те </w:t>
      </w:r>
      <w:r w:rsidRPr="003A1000">
        <w:rPr>
          <w:color w:val="1F497D" w:themeColor="text2"/>
        </w:rPr>
        <w:t xml:space="preserve">недвижими културни ценности, за да се </w:t>
      </w:r>
      <w:r w:rsidR="00C15DE1" w:rsidRPr="003A1000">
        <w:rPr>
          <w:color w:val="1F497D" w:themeColor="text2"/>
        </w:rPr>
        <w:t>подобри процедурата</w:t>
      </w:r>
      <w:r w:rsidRPr="003A1000">
        <w:rPr>
          <w:color w:val="1F497D" w:themeColor="text2"/>
        </w:rPr>
        <w:t xml:space="preserve"> </w:t>
      </w:r>
      <w:r w:rsidR="00C15DE1" w:rsidRPr="003A1000">
        <w:rPr>
          <w:color w:val="1F497D" w:themeColor="text2"/>
        </w:rPr>
        <w:t>и да се повиши нейната ефективност и ефикасност.</w:t>
      </w:r>
    </w:p>
    <w:p w14:paraId="4A185BBA" w14:textId="77777777" w:rsidR="00551FBE" w:rsidRPr="003A1000" w:rsidRDefault="009D1FF1" w:rsidP="00A20B86">
      <w:pPr>
        <w:spacing w:after="120"/>
        <w:jc w:val="both"/>
        <w:rPr>
          <w:color w:val="1F497D" w:themeColor="text2"/>
        </w:rPr>
      </w:pPr>
      <w:r w:rsidRPr="003A1000">
        <w:rPr>
          <w:color w:val="1F497D" w:themeColor="text2"/>
        </w:rPr>
        <w:t>Не е разписана и приета методология</w:t>
      </w:r>
      <w:r w:rsidR="00FA7ECE" w:rsidRPr="003A1000">
        <w:rPr>
          <w:color w:val="1F497D" w:themeColor="text2"/>
        </w:rPr>
        <w:t xml:space="preserve">, </w:t>
      </w:r>
      <w:r w:rsidRPr="003A1000">
        <w:rPr>
          <w:color w:val="1F497D" w:themeColor="text2"/>
        </w:rPr>
        <w:t>от стран</w:t>
      </w:r>
      <w:r w:rsidR="00FA7ECE" w:rsidRPr="003A1000">
        <w:rPr>
          <w:color w:val="1F497D" w:themeColor="text2"/>
        </w:rPr>
        <w:t>а на министъра на културата, и няма регламентирани нормативни процедури, които да бъдат следвани</w:t>
      </w:r>
      <w:r w:rsidRPr="003A1000">
        <w:rPr>
          <w:color w:val="1F497D" w:themeColor="text2"/>
        </w:rPr>
        <w:t xml:space="preserve"> в процеса по </w:t>
      </w:r>
      <w:r w:rsidR="00551FBE" w:rsidRPr="003A1000">
        <w:rPr>
          <w:color w:val="1F497D" w:themeColor="text2"/>
        </w:rPr>
        <w:t>идентифициране на НКЦ</w:t>
      </w:r>
      <w:r w:rsidRPr="003A1000">
        <w:rPr>
          <w:color w:val="1F497D" w:themeColor="text2"/>
        </w:rPr>
        <w:t>. В резултат на това</w:t>
      </w:r>
      <w:r w:rsidR="00FA7ECE" w:rsidRPr="003A1000">
        <w:rPr>
          <w:color w:val="1F497D" w:themeColor="text2"/>
        </w:rPr>
        <w:t>,</w:t>
      </w:r>
      <w:r w:rsidRPr="003A1000">
        <w:rPr>
          <w:color w:val="1F497D" w:themeColor="text2"/>
        </w:rPr>
        <w:t xml:space="preserve"> не може да се гарантира, че се следва единна и унифицирана практика при извършване на дейностите, попадащи в етапа на идентифициране на НКЦ. По този начин се създават предпоставки за субективизъм и различно третиране на обектите при </w:t>
      </w:r>
      <w:r w:rsidR="00551FBE" w:rsidRPr="003A1000">
        <w:rPr>
          <w:color w:val="1F497D" w:themeColor="text2"/>
        </w:rPr>
        <w:t>определяне на режимите за опазване на НКЦ.</w:t>
      </w:r>
    </w:p>
    <w:p w14:paraId="2383D347" w14:textId="77777777" w:rsidR="00551FBE" w:rsidRPr="003A1000" w:rsidRDefault="00D1298E" w:rsidP="00A20B86">
      <w:pPr>
        <w:spacing w:after="120"/>
        <w:jc w:val="both"/>
        <w:rPr>
          <w:color w:val="1F497D" w:themeColor="text2"/>
        </w:rPr>
      </w:pPr>
      <w:r w:rsidRPr="003A1000">
        <w:rPr>
          <w:color w:val="1F497D" w:themeColor="text2"/>
        </w:rPr>
        <w:t>В процеса на изготвяне на анализа не са представени обобщени данни за извършените от НИНКН процедури по</w:t>
      </w:r>
      <w:r w:rsidR="00551FBE" w:rsidRPr="003A1000">
        <w:rPr>
          <w:color w:val="1F497D" w:themeColor="text2"/>
        </w:rPr>
        <w:t xml:space="preserve"> предварителна оценка </w:t>
      </w:r>
      <w:r w:rsidRPr="003A1000">
        <w:rPr>
          <w:color w:val="1F497D" w:themeColor="text2"/>
        </w:rPr>
        <w:t>на обектите</w:t>
      </w:r>
      <w:r w:rsidR="00551FBE" w:rsidRPr="003A1000">
        <w:rPr>
          <w:color w:val="1F497D" w:themeColor="text2"/>
        </w:rPr>
        <w:t>.</w:t>
      </w:r>
      <w:r w:rsidRPr="003A1000">
        <w:rPr>
          <w:color w:val="1F497D" w:themeColor="text2"/>
        </w:rPr>
        <w:t xml:space="preserve"> Като цяло установените по-горе проблеми в процедурата по идентифициране на обектите НКЦ, както и липсата на стандартизирани практики и нормативно установени срокове за изпълнение на отделните</w:t>
      </w:r>
      <w:r w:rsidR="00551FBE" w:rsidRPr="003A1000">
        <w:rPr>
          <w:color w:val="1F497D" w:themeColor="text2"/>
        </w:rPr>
        <w:t xml:space="preserve"> </w:t>
      </w:r>
      <w:r w:rsidRPr="003A1000">
        <w:rPr>
          <w:color w:val="1F497D" w:themeColor="text2"/>
        </w:rPr>
        <w:t xml:space="preserve">етапи поставят под въпрос изпълнението на целите на политиката по НКН и ефикасността на извършваните дейности. </w:t>
      </w:r>
    </w:p>
    <w:p w14:paraId="134D0311" w14:textId="77777777" w:rsidR="00551FBE" w:rsidRPr="003A1000" w:rsidRDefault="00551FBE" w:rsidP="00A20B86">
      <w:pPr>
        <w:spacing w:after="120"/>
        <w:jc w:val="both"/>
        <w:rPr>
          <w:b/>
          <w:color w:val="1F497D" w:themeColor="text2"/>
        </w:rPr>
      </w:pPr>
    </w:p>
    <w:p w14:paraId="0C7B6677" w14:textId="77777777" w:rsidR="00551FBE" w:rsidRPr="003A1000" w:rsidRDefault="00551FBE" w:rsidP="00A20B86">
      <w:pPr>
        <w:spacing w:after="120"/>
        <w:jc w:val="both"/>
        <w:rPr>
          <w:b/>
          <w:color w:val="1F497D" w:themeColor="text2"/>
        </w:rPr>
      </w:pPr>
      <w:r w:rsidRPr="003A1000">
        <w:rPr>
          <w:b/>
          <w:color w:val="1F497D" w:themeColor="text2"/>
        </w:rPr>
        <w:t>Деклариране на НКЦ</w:t>
      </w:r>
    </w:p>
    <w:p w14:paraId="75169B0D" w14:textId="77777777" w:rsidR="0099505C" w:rsidRPr="003A1000" w:rsidRDefault="0099505C" w:rsidP="00A20B86">
      <w:pPr>
        <w:spacing w:after="120"/>
        <w:jc w:val="both"/>
        <w:rPr>
          <w:color w:val="1F497D" w:themeColor="text2"/>
        </w:rPr>
      </w:pPr>
      <w:r w:rsidRPr="003A1000">
        <w:rPr>
          <w:color w:val="1F497D" w:themeColor="text2"/>
        </w:rPr>
        <w:t xml:space="preserve">Изготвената предварителна оценка се внася от НИНКН в МК за </w:t>
      </w:r>
      <w:r w:rsidR="00042B7B" w:rsidRPr="003A1000">
        <w:rPr>
          <w:color w:val="1F497D" w:themeColor="text2"/>
        </w:rPr>
        <w:t xml:space="preserve">издаване на заповед за деклариране на обекта. </w:t>
      </w:r>
    </w:p>
    <w:p w14:paraId="7F4727EC" w14:textId="77777777" w:rsidR="00DD1775" w:rsidRPr="003A1000" w:rsidRDefault="00DD1775" w:rsidP="00A20B86">
      <w:pPr>
        <w:spacing w:after="120"/>
        <w:jc w:val="both"/>
        <w:rPr>
          <w:color w:val="1F497D" w:themeColor="text2"/>
        </w:rPr>
      </w:pPr>
      <w:r w:rsidRPr="003A1000">
        <w:rPr>
          <w:color w:val="1F497D" w:themeColor="text2"/>
        </w:rPr>
        <w:t>Въз основа на предложението</w:t>
      </w:r>
      <w:r w:rsidR="00030B79" w:rsidRPr="003A1000">
        <w:rPr>
          <w:color w:val="1F497D" w:themeColor="text2"/>
          <w:lang w:val="en-US"/>
        </w:rPr>
        <w:t>,</w:t>
      </w:r>
      <w:r w:rsidRPr="003A1000">
        <w:rPr>
          <w:color w:val="1F497D" w:themeColor="text2"/>
        </w:rPr>
        <w:t xml:space="preserve"> МК издава заповед за деклариране, с която се определя предварителна категоризация, класификация и временни режими за опазване на тези обекти.</w:t>
      </w:r>
    </w:p>
    <w:p w14:paraId="67D37FA5" w14:textId="77777777" w:rsidR="00D76DEE" w:rsidRPr="003A1000" w:rsidRDefault="00D76DEE" w:rsidP="00A20B86">
      <w:pPr>
        <w:spacing w:after="120"/>
        <w:jc w:val="both"/>
        <w:rPr>
          <w:color w:val="1F497D" w:themeColor="text2"/>
        </w:rPr>
      </w:pPr>
      <w:r w:rsidRPr="003A1000">
        <w:rPr>
          <w:color w:val="1F497D" w:themeColor="text2"/>
        </w:rPr>
        <w:t xml:space="preserve">В 7-дневен срок от издаване на заповедта по чл. 18, ал. 2 Министерството на културата изпраща оригинала на заповедта в НИНКН, а копия от нея на общинските администрации и на Центъра за подводна археология </w:t>
      </w:r>
      <w:r w:rsidR="00F7014C" w:rsidRPr="003A1000">
        <w:rPr>
          <w:color w:val="1F497D" w:themeColor="text2"/>
        </w:rPr>
        <w:t>–</w:t>
      </w:r>
      <w:r w:rsidRPr="003A1000">
        <w:rPr>
          <w:color w:val="1F497D" w:themeColor="text2"/>
        </w:rPr>
        <w:t xml:space="preserve"> в случаите от неговата компетентност.</w:t>
      </w:r>
    </w:p>
    <w:p w14:paraId="37D4C0F9" w14:textId="77777777" w:rsidR="00D76DEE" w:rsidRPr="003A1000" w:rsidRDefault="00D76DEE" w:rsidP="00A20B86">
      <w:pPr>
        <w:spacing w:after="120"/>
        <w:jc w:val="both"/>
        <w:rPr>
          <w:color w:val="1F497D" w:themeColor="text2"/>
        </w:rPr>
      </w:pPr>
      <w:proofErr w:type="spellStart"/>
      <w:r w:rsidRPr="003A1000">
        <w:rPr>
          <w:color w:val="1F497D" w:themeColor="text2"/>
        </w:rPr>
        <w:t>Декларационният</w:t>
      </w:r>
      <w:proofErr w:type="spellEnd"/>
      <w:r w:rsidRPr="003A1000">
        <w:rPr>
          <w:color w:val="1F497D" w:themeColor="text2"/>
        </w:rPr>
        <w:t xml:space="preserve"> акт и приложенията</w:t>
      </w:r>
      <w:r w:rsidR="00A8760E" w:rsidRPr="003A1000">
        <w:rPr>
          <w:color w:val="1F497D" w:themeColor="text2"/>
        </w:rPr>
        <w:t xml:space="preserve"> към него се съхраняват в НИНКН</w:t>
      </w:r>
      <w:r w:rsidRPr="003A1000">
        <w:rPr>
          <w:color w:val="1F497D" w:themeColor="text2"/>
        </w:rPr>
        <w:t>.</w:t>
      </w:r>
    </w:p>
    <w:p w14:paraId="77FBD6BD" w14:textId="77777777" w:rsidR="00030B79" w:rsidRPr="003A1000" w:rsidRDefault="00D76DEE" w:rsidP="00A20B86">
      <w:pPr>
        <w:spacing w:after="120"/>
        <w:jc w:val="both"/>
        <w:rPr>
          <w:color w:val="1F497D" w:themeColor="text2"/>
        </w:rPr>
      </w:pPr>
      <w:r w:rsidRPr="003A1000">
        <w:rPr>
          <w:color w:val="1F497D" w:themeColor="text2"/>
        </w:rPr>
        <w:t>Декларираните недвижими обекти подлежат на заключителна оценка във връзка с регистрирането им като културни ценности, която се извършва от НИНКН</w:t>
      </w:r>
      <w:r w:rsidR="00030B79" w:rsidRPr="003A1000">
        <w:rPr>
          <w:color w:val="1F497D" w:themeColor="text2"/>
        </w:rPr>
        <w:t>,</w:t>
      </w:r>
      <w:r w:rsidRPr="003A1000">
        <w:rPr>
          <w:color w:val="1F497D" w:themeColor="text2"/>
        </w:rPr>
        <w:t xml:space="preserve"> при взаимодействие със специализирани институции и компетентни лица. Липсват нормативно регламентирани срокове и процедури за възлагане на НИНКН и съответно за изготвяне на заключителна оценка. </w:t>
      </w:r>
    </w:p>
    <w:p w14:paraId="1369F90A" w14:textId="77777777" w:rsidR="00D76DEE" w:rsidRPr="003A1000" w:rsidRDefault="00D76DEE" w:rsidP="00A20B86">
      <w:pPr>
        <w:spacing w:after="120"/>
        <w:jc w:val="both"/>
        <w:rPr>
          <w:color w:val="1F497D" w:themeColor="text2"/>
        </w:rPr>
      </w:pPr>
      <w:r w:rsidRPr="003A1000">
        <w:rPr>
          <w:color w:val="1F497D" w:themeColor="text2"/>
        </w:rPr>
        <w:t>Временният режим за опазване на недвижими обекти, влиза в сила от датата на уведомяването на собственика им и е задължителен за всички физически и юридически лица.</w:t>
      </w:r>
    </w:p>
    <w:p w14:paraId="6383A928" w14:textId="77777777" w:rsidR="00D76DEE" w:rsidRPr="003A1000" w:rsidRDefault="00D76DEE" w:rsidP="00A20B86">
      <w:pPr>
        <w:spacing w:after="120"/>
        <w:jc w:val="both"/>
        <w:rPr>
          <w:color w:val="1F497D" w:themeColor="text2"/>
        </w:rPr>
      </w:pPr>
      <w:r w:rsidRPr="003A1000">
        <w:rPr>
          <w:color w:val="1F497D" w:themeColor="text2"/>
        </w:rPr>
        <w:t xml:space="preserve">Общинските администрации уведомяват писмено собствениците на недвижими обекти в 7-дневен срок от получаването на акта. Отказите на министъра на културата за деклариране на недвижими културни ценности и </w:t>
      </w:r>
      <w:proofErr w:type="spellStart"/>
      <w:r w:rsidRPr="003A1000">
        <w:rPr>
          <w:color w:val="1F497D" w:themeColor="text2"/>
        </w:rPr>
        <w:t>декларационните</w:t>
      </w:r>
      <w:proofErr w:type="spellEnd"/>
      <w:r w:rsidRPr="003A1000">
        <w:rPr>
          <w:color w:val="1F497D" w:themeColor="text2"/>
        </w:rPr>
        <w:t xml:space="preserve"> актове могат да се оспорват от собствениците на недвижими обекти в 14-дневен срок от съобщаването им по реда на А</w:t>
      </w:r>
      <w:r w:rsidR="001A22A9" w:rsidRPr="003A1000">
        <w:rPr>
          <w:color w:val="1F497D" w:themeColor="text2"/>
        </w:rPr>
        <w:t>ПК</w:t>
      </w:r>
      <w:r w:rsidRPr="003A1000">
        <w:rPr>
          <w:color w:val="1F497D" w:themeColor="text2"/>
        </w:rPr>
        <w:t>.</w:t>
      </w:r>
    </w:p>
    <w:p w14:paraId="4CFD4A08" w14:textId="77777777" w:rsidR="00637D21" w:rsidRPr="003A1000" w:rsidRDefault="00551FBE" w:rsidP="00A20B86">
      <w:pPr>
        <w:spacing w:after="120"/>
        <w:jc w:val="both"/>
        <w:rPr>
          <w:color w:val="1F497D" w:themeColor="text2"/>
        </w:rPr>
      </w:pPr>
      <w:r w:rsidRPr="003A1000">
        <w:rPr>
          <w:color w:val="1F497D" w:themeColor="text2"/>
        </w:rPr>
        <w:t xml:space="preserve">Определянето на предварителна категория на обектите НКЦ се извършва според културната и научната им стойност и според обществената им значимост. </w:t>
      </w:r>
      <w:r w:rsidR="00637D21" w:rsidRPr="003A1000">
        <w:rPr>
          <w:color w:val="1F497D" w:themeColor="text2"/>
        </w:rPr>
        <w:t>Въпреки че съгласно ЗКН р</w:t>
      </w:r>
      <w:r w:rsidRPr="003A1000">
        <w:rPr>
          <w:color w:val="1F497D" w:themeColor="text2"/>
        </w:rPr>
        <w:t xml:space="preserve">едът за категоризация на обектите, </w:t>
      </w:r>
      <w:r w:rsidR="00637D21" w:rsidRPr="003A1000">
        <w:rPr>
          <w:color w:val="1F497D" w:themeColor="text2"/>
        </w:rPr>
        <w:t xml:space="preserve">трябва да бъде разписан </w:t>
      </w:r>
      <w:r w:rsidRPr="003A1000">
        <w:rPr>
          <w:color w:val="1F497D" w:themeColor="text2"/>
        </w:rPr>
        <w:t>в наредба на министъра на културата</w:t>
      </w:r>
      <w:r w:rsidR="00637D21" w:rsidRPr="003A1000">
        <w:rPr>
          <w:color w:val="1F497D" w:themeColor="text2"/>
        </w:rPr>
        <w:t>, такъв не е регламентиран към момента</w:t>
      </w:r>
      <w:r w:rsidRPr="003A1000">
        <w:rPr>
          <w:color w:val="1F497D" w:themeColor="text2"/>
        </w:rPr>
        <w:t xml:space="preserve">. </w:t>
      </w:r>
    </w:p>
    <w:p w14:paraId="2C0E0154" w14:textId="77777777" w:rsidR="00042B7B" w:rsidRPr="003A1000" w:rsidRDefault="00591528" w:rsidP="00A20B86">
      <w:pPr>
        <w:spacing w:after="120"/>
        <w:jc w:val="both"/>
        <w:rPr>
          <w:color w:val="1F497D" w:themeColor="text2"/>
        </w:rPr>
      </w:pPr>
      <w:r w:rsidRPr="003A1000">
        <w:rPr>
          <w:color w:val="1F497D" w:themeColor="text2"/>
        </w:rPr>
        <w:t>През 2009 г. е установен срок на валидност на временния статут</w:t>
      </w:r>
      <w:r w:rsidR="0055391F" w:rsidRPr="003A1000">
        <w:rPr>
          <w:color w:val="1F497D" w:themeColor="text2"/>
        </w:rPr>
        <w:t xml:space="preserve"> от 3 години. През 2011 г. този срок е отменен (изм. ДВ. бр.54 от 15 Юли 2011 г.) Временният режим за опазване на недвижими обекти, влиза в сила от датата на уведомяването на собственика им и е задължителен за всички физически и юридически лица. Предвижда се декларираните недвижими обекти да имат статут на недвижими културни ценности до установяването им като такива по реда на ЗКН.</w:t>
      </w:r>
      <w:r w:rsidR="00042B7B" w:rsidRPr="003A1000">
        <w:rPr>
          <w:color w:val="1F497D" w:themeColor="text2"/>
        </w:rPr>
        <w:t>По данни от проекта на Стратегия за развитие на културата съществуват обекти, които са със статут декларирани в продължение на 40 и повече години. Даването на статут деклариран обект е излишно и трябва изцяло да бъде премахнато.</w:t>
      </w:r>
      <w:r w:rsidR="00350877" w:rsidRPr="003A1000">
        <w:rPr>
          <w:color w:val="1F497D" w:themeColor="text2"/>
        </w:rPr>
        <w:t xml:space="preserve"> Следва да се анализира нужният ресурс, който да бъде обезпечен от държавата и да се пристъпи към поетапната заключителна оценка на обектите.</w:t>
      </w:r>
      <w:r w:rsidR="00042B7B" w:rsidRPr="003A1000">
        <w:rPr>
          <w:color w:val="1F497D" w:themeColor="text2"/>
        </w:rPr>
        <w:t xml:space="preserve"> </w:t>
      </w:r>
    </w:p>
    <w:p w14:paraId="3055C6FD" w14:textId="77777777" w:rsidR="00042B7B" w:rsidRPr="003A1000" w:rsidRDefault="00042B7B" w:rsidP="00A20B86">
      <w:pPr>
        <w:spacing w:after="120"/>
        <w:jc w:val="both"/>
        <w:rPr>
          <w:b/>
          <w:color w:val="1F497D" w:themeColor="text2"/>
        </w:rPr>
      </w:pPr>
    </w:p>
    <w:p w14:paraId="65BF98B9" w14:textId="77777777" w:rsidR="00551FBE" w:rsidRPr="003A1000" w:rsidRDefault="00D76DEE" w:rsidP="00A20B86">
      <w:pPr>
        <w:spacing w:after="120"/>
        <w:jc w:val="both"/>
        <w:rPr>
          <w:b/>
          <w:color w:val="1F497D" w:themeColor="text2"/>
        </w:rPr>
      </w:pPr>
      <w:r w:rsidRPr="003A1000">
        <w:rPr>
          <w:b/>
          <w:color w:val="1F497D" w:themeColor="text2"/>
        </w:rPr>
        <w:t>Предоставя</w:t>
      </w:r>
      <w:r w:rsidR="00551FBE" w:rsidRPr="003A1000">
        <w:rPr>
          <w:b/>
          <w:color w:val="1F497D" w:themeColor="text2"/>
        </w:rPr>
        <w:t>не на статут на НКЦ</w:t>
      </w:r>
    </w:p>
    <w:p w14:paraId="0252CF9F" w14:textId="77777777" w:rsidR="00551FBE" w:rsidRPr="003A1000" w:rsidRDefault="00551FBE" w:rsidP="00A20B86">
      <w:pPr>
        <w:spacing w:after="120"/>
        <w:jc w:val="both"/>
        <w:rPr>
          <w:color w:val="1F497D" w:themeColor="text2"/>
        </w:rPr>
      </w:pPr>
      <w:r w:rsidRPr="003A1000">
        <w:rPr>
          <w:color w:val="1F497D" w:themeColor="text2"/>
        </w:rPr>
        <w:t xml:space="preserve">Съгласно законодателството за обектите, за които оценката е установила, че притежават качества на НКЦ, директорът на НИНКН предлага класификация, категоризация и режим за опазване. </w:t>
      </w:r>
    </w:p>
    <w:p w14:paraId="3DF3B525" w14:textId="77777777" w:rsidR="00D76DEE" w:rsidRPr="003A1000" w:rsidRDefault="00D76DEE" w:rsidP="00A20B86">
      <w:pPr>
        <w:spacing w:after="120"/>
        <w:jc w:val="both"/>
        <w:rPr>
          <w:color w:val="1F497D" w:themeColor="text2"/>
        </w:rPr>
      </w:pPr>
      <w:r w:rsidRPr="003A1000">
        <w:rPr>
          <w:color w:val="1F497D" w:themeColor="text2"/>
        </w:rPr>
        <w:t xml:space="preserve">За изготвяне на заключителната оценка се събират и обработват подробни данни за обектите и средата им (архивна, текстова, картна, графична и </w:t>
      </w:r>
      <w:proofErr w:type="spellStart"/>
      <w:r w:rsidRPr="003A1000">
        <w:rPr>
          <w:color w:val="1F497D" w:themeColor="text2"/>
        </w:rPr>
        <w:t>фотодокументация</w:t>
      </w:r>
      <w:proofErr w:type="spellEnd"/>
      <w:r w:rsidRPr="003A1000">
        <w:rPr>
          <w:color w:val="1F497D" w:themeColor="text2"/>
        </w:rPr>
        <w:t xml:space="preserve">) и се извършват научноизследователски проучвания и анализи съобразно научната и културната област, към която те се отнасят. Заключителната оценка на издирените и проучените недвижими обекти се изготвя въз основа на данните и анализите и система от критерии и показатели за установяване на тяхната културна и научна стойност и обществена значимост, автентичност, степен на </w:t>
      </w:r>
      <w:proofErr w:type="spellStart"/>
      <w:r w:rsidRPr="003A1000">
        <w:rPr>
          <w:color w:val="1F497D" w:themeColor="text2"/>
        </w:rPr>
        <w:t>съхраненост</w:t>
      </w:r>
      <w:proofErr w:type="spellEnd"/>
      <w:r w:rsidRPr="003A1000">
        <w:rPr>
          <w:color w:val="1F497D" w:themeColor="text2"/>
        </w:rPr>
        <w:t xml:space="preserve"> и взаимодействие със средата и обществото.</w:t>
      </w:r>
    </w:p>
    <w:p w14:paraId="497910A1" w14:textId="77777777" w:rsidR="00D76DEE" w:rsidRPr="003A1000" w:rsidRDefault="00D76DEE" w:rsidP="00A20B86">
      <w:pPr>
        <w:spacing w:after="120"/>
        <w:jc w:val="both"/>
        <w:rPr>
          <w:color w:val="1F497D" w:themeColor="text2"/>
        </w:rPr>
      </w:pPr>
      <w:r w:rsidRPr="003A1000">
        <w:rPr>
          <w:color w:val="1F497D" w:themeColor="text2"/>
        </w:rPr>
        <w:t>Заключителната оценка за археологическите НКЦ се изготвя от НИНКН</w:t>
      </w:r>
      <w:r w:rsidR="00C46342" w:rsidRPr="003A1000">
        <w:rPr>
          <w:color w:val="1F497D" w:themeColor="text2"/>
        </w:rPr>
        <w:t>,</w:t>
      </w:r>
      <w:r w:rsidRPr="003A1000">
        <w:rPr>
          <w:color w:val="1F497D" w:themeColor="text2"/>
        </w:rPr>
        <w:t xml:space="preserve"> с участието на научния ръководител на теренното проучване и при взаимодействие със специализирани институции и компетентни лица. При невъзможност за участие на научния ръководител заключителната оценка се изготвя с участието на директора на музея, в който се съхранява документацията от археологическото проучване. Научният ръководител или директорът на музея, в който се съхранява документацията от проучването, предоставя по служебен път в НИНКН доклада и документацията.</w:t>
      </w:r>
    </w:p>
    <w:p w14:paraId="447FC635" w14:textId="77777777" w:rsidR="00D76DEE" w:rsidRPr="003A1000" w:rsidRDefault="00D76DEE" w:rsidP="00A20B86">
      <w:pPr>
        <w:spacing w:after="120"/>
        <w:jc w:val="both"/>
        <w:rPr>
          <w:color w:val="1F497D" w:themeColor="text2"/>
        </w:rPr>
      </w:pPr>
      <w:r w:rsidRPr="003A1000">
        <w:rPr>
          <w:color w:val="1F497D" w:themeColor="text2"/>
        </w:rPr>
        <w:t>Когато от заключителната оценка се установи, че обект на недвижимото културно наследство има качества на НКЦ, директорът на НИНКН прави предложение до министъра на културата за класификация, категория и режими за опазване във връзка с предоставянето на статут на НКЦ, изготвено по образец.</w:t>
      </w:r>
    </w:p>
    <w:p w14:paraId="74E3B14C" w14:textId="77777777" w:rsidR="00D76DEE" w:rsidRPr="003A1000" w:rsidRDefault="00D76DEE" w:rsidP="00A20B86">
      <w:pPr>
        <w:spacing w:after="120"/>
        <w:jc w:val="both"/>
        <w:rPr>
          <w:color w:val="1F497D" w:themeColor="text2"/>
        </w:rPr>
      </w:pPr>
      <w:r w:rsidRPr="003A1000">
        <w:rPr>
          <w:color w:val="1F497D" w:themeColor="text2"/>
        </w:rPr>
        <w:t>Когато от заключителната оценка се установи, че деклариран обект не отговаря на критериите, директорът на НИНКН прави предложение до министъра на културата за прекратяване на временния режим за опазване, изготвено по образец.</w:t>
      </w:r>
    </w:p>
    <w:p w14:paraId="5E15ACD7" w14:textId="77777777" w:rsidR="00D76DEE" w:rsidRPr="003A1000" w:rsidRDefault="00D76DEE" w:rsidP="00A20B86">
      <w:pPr>
        <w:spacing w:after="120"/>
        <w:jc w:val="both"/>
        <w:rPr>
          <w:color w:val="1F497D" w:themeColor="text2"/>
        </w:rPr>
      </w:pPr>
      <w:r w:rsidRPr="003A1000">
        <w:rPr>
          <w:color w:val="1F497D" w:themeColor="text2"/>
        </w:rPr>
        <w:t xml:space="preserve">С режимите за опазване на НКЦ се определят териториалният обхват и предписанията за опазване </w:t>
      </w:r>
      <w:r w:rsidR="00F7014C" w:rsidRPr="003A1000">
        <w:rPr>
          <w:color w:val="1F497D" w:themeColor="text2"/>
        </w:rPr>
        <w:t>–</w:t>
      </w:r>
      <w:r w:rsidRPr="003A1000">
        <w:rPr>
          <w:color w:val="1F497D" w:themeColor="text2"/>
        </w:rPr>
        <w:t xml:space="preserve"> въз основа на заключителната оценка и в съответствие с анализите и изискванията.</w:t>
      </w:r>
    </w:p>
    <w:p w14:paraId="0094943E" w14:textId="77777777" w:rsidR="00D76DEE" w:rsidRPr="003A1000" w:rsidRDefault="00655119" w:rsidP="00A20B86">
      <w:pPr>
        <w:spacing w:after="120"/>
        <w:jc w:val="both"/>
        <w:rPr>
          <w:color w:val="1F497D" w:themeColor="text2"/>
        </w:rPr>
      </w:pPr>
      <w:r w:rsidRPr="003A1000">
        <w:rPr>
          <w:color w:val="1F497D" w:themeColor="text2"/>
        </w:rPr>
        <w:t>Мотивираните предложения, изготвени от НИНКН, следва да бъдат разгледани от СЕСОНКЦ, който се свиква от министъра на културата. Въз основа на становището на експертния съвет, в който участват представители и на НИНКН и на МК</w:t>
      </w:r>
      <w:r w:rsidR="00D76DEE" w:rsidRPr="003A1000">
        <w:rPr>
          <w:color w:val="1F497D" w:themeColor="text2"/>
        </w:rPr>
        <w:t>, минист</w:t>
      </w:r>
      <w:r w:rsidRPr="003A1000">
        <w:rPr>
          <w:color w:val="1F497D" w:themeColor="text2"/>
        </w:rPr>
        <w:t xml:space="preserve">ърът </w:t>
      </w:r>
      <w:r w:rsidR="00D76DEE" w:rsidRPr="003A1000">
        <w:rPr>
          <w:color w:val="1F497D" w:themeColor="text2"/>
        </w:rPr>
        <w:t xml:space="preserve">издава заповед за предоставяне на статут на НКЦ. </w:t>
      </w:r>
      <w:r w:rsidRPr="003A1000">
        <w:rPr>
          <w:color w:val="1F497D" w:themeColor="text2"/>
        </w:rPr>
        <w:t xml:space="preserve">Измененията в предоставен статут </w:t>
      </w:r>
      <w:r w:rsidR="00D76DEE" w:rsidRPr="003A1000">
        <w:rPr>
          <w:color w:val="1F497D" w:themeColor="text2"/>
        </w:rPr>
        <w:t xml:space="preserve">се </w:t>
      </w:r>
      <w:r w:rsidRPr="003A1000">
        <w:rPr>
          <w:color w:val="1F497D" w:themeColor="text2"/>
        </w:rPr>
        <w:t>осъществяват по същия ред.</w:t>
      </w:r>
      <w:r w:rsidR="00D76DEE" w:rsidRPr="003A1000">
        <w:rPr>
          <w:color w:val="1F497D" w:themeColor="text2"/>
        </w:rPr>
        <w:t xml:space="preserve"> </w:t>
      </w:r>
    </w:p>
    <w:p w14:paraId="5F07C3B9" w14:textId="77777777" w:rsidR="00551FBE" w:rsidRPr="003A1000" w:rsidRDefault="00551FBE" w:rsidP="00A20B86">
      <w:pPr>
        <w:spacing w:after="120"/>
        <w:jc w:val="both"/>
        <w:rPr>
          <w:color w:val="1F497D" w:themeColor="text2"/>
        </w:rPr>
      </w:pPr>
      <w:r w:rsidRPr="003A1000">
        <w:rPr>
          <w:color w:val="1F497D" w:themeColor="text2"/>
        </w:rPr>
        <w:t>Процесът по получаване на статут на недвижима културна ценност преминава през следните етапи:</w:t>
      </w:r>
    </w:p>
    <w:p w14:paraId="47EC68B3" w14:textId="77777777" w:rsidR="00551FBE" w:rsidRPr="003A1000" w:rsidRDefault="00801BA3" w:rsidP="00A20B86">
      <w:pPr>
        <w:spacing w:after="120"/>
        <w:jc w:val="both"/>
        <w:rPr>
          <w:color w:val="1F497D" w:themeColor="text2"/>
        </w:rPr>
      </w:pPr>
      <w:r w:rsidRPr="003A1000">
        <w:rPr>
          <w:noProof/>
          <w:color w:val="1F497D" w:themeColor="text2"/>
        </w:rPr>
        <w:lastRenderedPageBreak/>
        <w:drawing>
          <wp:inline distT="0" distB="0" distL="0" distR="0" wp14:anchorId="315ACF35" wp14:editId="03CBE944">
            <wp:extent cx="5940425" cy="4512438"/>
            <wp:effectExtent l="0" t="0" r="317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940425" cy="4512438"/>
                    </a:xfrm>
                    <a:prstGeom prst="rect">
                      <a:avLst/>
                    </a:prstGeom>
                    <a:noFill/>
                    <a:ln>
                      <a:noFill/>
                    </a:ln>
                  </pic:spPr>
                </pic:pic>
              </a:graphicData>
            </a:graphic>
          </wp:inline>
        </w:drawing>
      </w:r>
    </w:p>
    <w:p w14:paraId="53796DD2" w14:textId="77777777" w:rsidR="00551FBE" w:rsidRPr="003A1000" w:rsidRDefault="00551FBE" w:rsidP="00A20B86">
      <w:pPr>
        <w:pStyle w:val="Caption"/>
        <w:spacing w:after="120"/>
        <w:ind w:firstLine="567"/>
        <w:rPr>
          <w:sz w:val="24"/>
          <w:szCs w:val="24"/>
        </w:rPr>
      </w:pPr>
      <w:bookmarkStart w:id="77" w:name="_Toc1470849"/>
      <w:r w:rsidRPr="003A1000">
        <w:rPr>
          <w:sz w:val="24"/>
          <w:szCs w:val="24"/>
        </w:rPr>
        <w:t xml:space="preserve">Фигура </w:t>
      </w:r>
      <w:r w:rsidR="00145488" w:rsidRPr="003A1000">
        <w:rPr>
          <w:sz w:val="24"/>
          <w:szCs w:val="24"/>
        </w:rPr>
        <w:fldChar w:fldCharType="begin"/>
      </w:r>
      <w:r w:rsidRPr="003A1000">
        <w:rPr>
          <w:sz w:val="24"/>
          <w:szCs w:val="24"/>
        </w:rPr>
        <w:instrText xml:space="preserve"> SEQ фигура \* ARABIC </w:instrText>
      </w:r>
      <w:r w:rsidR="00145488" w:rsidRPr="003A1000">
        <w:rPr>
          <w:sz w:val="24"/>
          <w:szCs w:val="24"/>
        </w:rPr>
        <w:fldChar w:fldCharType="separate"/>
      </w:r>
      <w:r w:rsidR="00284E6C">
        <w:rPr>
          <w:noProof/>
          <w:sz w:val="24"/>
          <w:szCs w:val="24"/>
        </w:rPr>
        <w:t>1</w:t>
      </w:r>
      <w:r w:rsidR="00145488" w:rsidRPr="003A1000">
        <w:rPr>
          <w:sz w:val="24"/>
          <w:szCs w:val="24"/>
        </w:rPr>
        <w:fldChar w:fldCharType="end"/>
      </w:r>
      <w:r w:rsidRPr="003A1000">
        <w:rPr>
          <w:sz w:val="24"/>
          <w:szCs w:val="24"/>
        </w:rPr>
        <w:t xml:space="preserve"> Процедура за деклариране и получаване на статут на НКЦ</w:t>
      </w:r>
      <w:bookmarkEnd w:id="77"/>
    </w:p>
    <w:p w14:paraId="74770679" w14:textId="77777777" w:rsidR="00551FBE" w:rsidRPr="003A1000" w:rsidRDefault="00551FBE" w:rsidP="00A20B86">
      <w:pPr>
        <w:spacing w:after="120"/>
        <w:jc w:val="both"/>
        <w:rPr>
          <w:color w:val="1F497D" w:themeColor="text2"/>
        </w:rPr>
      </w:pPr>
      <w:r w:rsidRPr="003A1000">
        <w:rPr>
          <w:color w:val="1F497D" w:themeColor="text2"/>
        </w:rPr>
        <w:t xml:space="preserve">ЗКН и подзаконовите актове не определят срокове за изготвяне на предложението от страна на директора на НИНКН и за представянето му за разглеждане от СЕСОНКЦ. </w:t>
      </w:r>
      <w:r w:rsidR="00B02995" w:rsidRPr="003A1000">
        <w:rPr>
          <w:color w:val="1F497D" w:themeColor="text2"/>
        </w:rPr>
        <w:t xml:space="preserve">Това поставя под съмнение ефективността и ефикасността на цялостната процедура по предоставяне на статут и е в ущърб на собствениците на тези обекти, тъй като затруднява процеса по предоставяне на защита и качествено административно обслужване. </w:t>
      </w:r>
    </w:p>
    <w:p w14:paraId="15405376" w14:textId="77777777" w:rsidR="00551FBE" w:rsidRPr="003A1000" w:rsidRDefault="00551FBE" w:rsidP="00A20B86">
      <w:pPr>
        <w:spacing w:after="120"/>
        <w:jc w:val="both"/>
        <w:rPr>
          <w:color w:val="1F497D" w:themeColor="text2"/>
        </w:rPr>
      </w:pPr>
      <w:r w:rsidRPr="003A1000">
        <w:rPr>
          <w:color w:val="1F497D" w:themeColor="text2"/>
        </w:rPr>
        <w:t>Не са установени годишни доклади от СЕСОНКЦ до министъра на културата, което не позволява да се направи анализ на натовареността и ефективността на дейността на Съвета. Това затруднява проследяването на извършваните дейности, а липсата на мониторинг и контрол върху тях, както и на установени механизми за извършването му, значително намаляват тяхната ефективност и ефикасност.</w:t>
      </w:r>
    </w:p>
    <w:p w14:paraId="5FCE80F3" w14:textId="77777777" w:rsidR="00801BA3" w:rsidRPr="003A1000" w:rsidRDefault="0026583A" w:rsidP="00A20B86">
      <w:pPr>
        <w:spacing w:after="120"/>
        <w:jc w:val="both"/>
        <w:rPr>
          <w:color w:val="1F497D" w:themeColor="text2"/>
        </w:rPr>
      </w:pPr>
      <w:r w:rsidRPr="003A1000">
        <w:rPr>
          <w:color w:val="1F497D" w:themeColor="text2"/>
        </w:rPr>
        <w:t xml:space="preserve">Работата на СЕСОНКЦ се </w:t>
      </w:r>
      <w:r w:rsidR="0019546A" w:rsidRPr="003A1000">
        <w:rPr>
          <w:color w:val="1F497D" w:themeColor="text2"/>
        </w:rPr>
        <w:t>осигурява административно</w:t>
      </w:r>
      <w:r w:rsidRPr="003A1000">
        <w:rPr>
          <w:color w:val="1F497D" w:themeColor="text2"/>
        </w:rPr>
        <w:t xml:space="preserve"> от дирекция "Културно наследство, музеи и изобразителни изкуства" в МК, която изготвя протоколите от заседанията на съвета, актовете на министъра при деклариране, предоставяне или промяна на статут и уведомленията по чл. 66 от А</w:t>
      </w:r>
      <w:r w:rsidR="001A22A9" w:rsidRPr="003A1000">
        <w:rPr>
          <w:color w:val="1F497D" w:themeColor="text2"/>
        </w:rPr>
        <w:t>ПК</w:t>
      </w:r>
      <w:r w:rsidRPr="003A1000">
        <w:rPr>
          <w:color w:val="1F497D" w:themeColor="text2"/>
        </w:rPr>
        <w:t xml:space="preserve"> за тези актове. При извършването на тези свои функции, на практика експертите от дирекцията в министерството дублират експертната работа, която вече е извършена от НИНКН</w:t>
      </w:r>
      <w:r w:rsidR="00801BA3" w:rsidRPr="003A1000">
        <w:rPr>
          <w:color w:val="1F497D" w:themeColor="text2"/>
        </w:rPr>
        <w:t>, за да се изготви предложението до Съвета</w:t>
      </w:r>
      <w:r w:rsidRPr="003A1000">
        <w:rPr>
          <w:color w:val="1F497D" w:themeColor="text2"/>
        </w:rPr>
        <w:t>.</w:t>
      </w:r>
      <w:r w:rsidR="00801BA3" w:rsidRPr="003A1000">
        <w:rPr>
          <w:color w:val="1F497D" w:themeColor="text2"/>
        </w:rPr>
        <w:t xml:space="preserve"> Това води до неефективност в работата на администрацията.</w:t>
      </w:r>
    </w:p>
    <w:p w14:paraId="1035D521" w14:textId="77777777" w:rsidR="0026583A" w:rsidRPr="003A1000" w:rsidRDefault="00801BA3" w:rsidP="00A20B86">
      <w:pPr>
        <w:spacing w:after="120"/>
        <w:jc w:val="both"/>
        <w:rPr>
          <w:color w:val="1F497D" w:themeColor="text2"/>
        </w:rPr>
      </w:pPr>
      <w:r w:rsidRPr="003A1000">
        <w:rPr>
          <w:color w:val="1F497D" w:themeColor="text2"/>
        </w:rPr>
        <w:lastRenderedPageBreak/>
        <w:t>Функциите на самия СЕСОНКЦ са разгледани задълбочено в раздел 3.1.7.1. от настоящия доклад.</w:t>
      </w:r>
      <w:r w:rsidR="0026583A" w:rsidRPr="003A1000">
        <w:rPr>
          <w:color w:val="1F497D" w:themeColor="text2"/>
        </w:rPr>
        <w:t xml:space="preserve"> </w:t>
      </w:r>
    </w:p>
    <w:p w14:paraId="7C3E0736" w14:textId="77777777" w:rsidR="00551FBE" w:rsidRPr="003A1000" w:rsidRDefault="00551FBE" w:rsidP="00A20B86">
      <w:pPr>
        <w:spacing w:after="120"/>
        <w:ind w:firstLine="540"/>
        <w:jc w:val="both"/>
        <w:rPr>
          <w:b/>
          <w:color w:val="1F497D" w:themeColor="text2"/>
        </w:rPr>
      </w:pPr>
    </w:p>
    <w:p w14:paraId="72A7939B" w14:textId="77777777" w:rsidR="00551FBE" w:rsidRPr="003A1000" w:rsidRDefault="00551FBE" w:rsidP="00A20B86">
      <w:pPr>
        <w:spacing w:after="120"/>
        <w:jc w:val="both"/>
        <w:rPr>
          <w:b/>
          <w:color w:val="1F497D" w:themeColor="text2"/>
        </w:rPr>
      </w:pPr>
      <w:r w:rsidRPr="003A1000">
        <w:rPr>
          <w:b/>
          <w:color w:val="1F497D" w:themeColor="text2"/>
        </w:rPr>
        <w:t>Представяне на НКЦ</w:t>
      </w:r>
    </w:p>
    <w:p w14:paraId="21D69E37" w14:textId="77777777" w:rsidR="00551FBE" w:rsidRPr="003A1000" w:rsidRDefault="00551FBE" w:rsidP="00A20B86">
      <w:pPr>
        <w:widowControl w:val="0"/>
        <w:autoSpaceDE w:val="0"/>
        <w:autoSpaceDN w:val="0"/>
        <w:adjustRightInd w:val="0"/>
        <w:spacing w:after="120"/>
        <w:jc w:val="both"/>
        <w:rPr>
          <w:color w:val="1F497D" w:themeColor="text2"/>
        </w:rPr>
      </w:pPr>
      <w:r w:rsidRPr="003A1000">
        <w:rPr>
          <w:color w:val="1F497D" w:themeColor="text2"/>
        </w:rPr>
        <w:t>Изключително важен въпрос е как НКЦ се отварят за обществено ползване. МК няма изрично предвидени в ЗКН и УП на МК правомощия, свързани с експонирането на НКЦ. Този въпрос бегло е уреден в ЗКН. Условията и редът за представяне на културните ценности са уредени с Наредба № Н-4 от 8.10.2013 г. на министъра на културата. Представянето на културните ценности е начин за осигуряване на тяхната социализация, приобщаването им към средата и потребностите на обществото, в съответствие с принципите за опазване. Представянето на културните ценности се осъществява чрез:</w:t>
      </w:r>
    </w:p>
    <w:p w14:paraId="41807607" w14:textId="77777777" w:rsidR="000D11E8" w:rsidRPr="003A1000" w:rsidRDefault="00551FBE"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Експониране </w:t>
      </w:r>
      <w:r w:rsidR="00F7014C" w:rsidRPr="003A1000">
        <w:rPr>
          <w:bCs/>
          <w:color w:val="1F497D" w:themeColor="text2"/>
        </w:rPr>
        <w:t>–</w:t>
      </w:r>
      <w:r w:rsidRPr="003A1000">
        <w:rPr>
          <w:bCs/>
          <w:color w:val="1F497D" w:themeColor="text2"/>
        </w:rPr>
        <w:t xml:space="preserve"> експонирането на НКЦ има за цел представянето на тяхната научна и културна стойност в подходящи условия след проведени дейности по консервация и реставрация и включването им в съвременната среда като фактор за устойчиво</w:t>
      </w:r>
      <w:r w:rsidR="000D11E8" w:rsidRPr="003A1000">
        <w:rPr>
          <w:bCs/>
          <w:color w:val="1F497D" w:themeColor="text2"/>
        </w:rPr>
        <w:t xml:space="preserve"> развитие на територията.</w:t>
      </w:r>
    </w:p>
    <w:p w14:paraId="783CC068" w14:textId="77777777" w:rsidR="00551FBE" w:rsidRPr="003A1000" w:rsidRDefault="000D11E8" w:rsidP="00A20B86">
      <w:pPr>
        <w:pStyle w:val="Default"/>
        <w:spacing w:after="120"/>
        <w:jc w:val="both"/>
        <w:rPr>
          <w:bCs/>
          <w:color w:val="1F497D" w:themeColor="text2"/>
        </w:rPr>
      </w:pPr>
      <w:r w:rsidRPr="003A1000">
        <w:rPr>
          <w:bCs/>
          <w:color w:val="1F497D" w:themeColor="text2"/>
        </w:rPr>
        <w:t xml:space="preserve">Съгласно </w:t>
      </w:r>
      <w:r w:rsidRPr="003A1000">
        <w:rPr>
          <w:color w:val="1F497D" w:themeColor="text2"/>
        </w:rPr>
        <w:t xml:space="preserve">чл. 24 от Наредба №Н-4 от 2013 г. експонирането на НКЦ се осъществява въз основа на проект за експониране, както и въз основа на изготвени програми и проекти за консервация, реставрация и адаптация. Те се изготвят по реда на Наредба № 4 от 21 декември 2016 г. за обхвата и съдържанието на документации за извършване на </w:t>
      </w:r>
      <w:proofErr w:type="spellStart"/>
      <w:r w:rsidRPr="003A1000">
        <w:rPr>
          <w:color w:val="1F497D" w:themeColor="text2"/>
        </w:rPr>
        <w:t>консервационно-реставрационни</w:t>
      </w:r>
      <w:proofErr w:type="spellEnd"/>
      <w:r w:rsidRPr="003A1000">
        <w:rPr>
          <w:color w:val="1F497D" w:themeColor="text2"/>
        </w:rPr>
        <w:t xml:space="preserve"> дейности на недвижими културни ценности от 2016 г.</w:t>
      </w:r>
      <w:r w:rsidR="009F6661" w:rsidRPr="003A1000">
        <w:rPr>
          <w:color w:val="1F497D" w:themeColor="text2"/>
        </w:rPr>
        <w:t xml:space="preserve"> Следователно спрямо експонирането важат същите констатации, каквито и спрямо дейностите по консервация и реставрация, а именно изготвянето на проект струва скъпо, защото трябва да се възложи, а след това да се заплати държавна такса и бавно защ</w:t>
      </w:r>
      <w:r w:rsidR="00AB723A" w:rsidRPr="003A1000">
        <w:rPr>
          <w:color w:val="1F497D" w:themeColor="text2"/>
        </w:rPr>
        <w:t>о</w:t>
      </w:r>
      <w:r w:rsidR="009F6661" w:rsidRPr="003A1000">
        <w:rPr>
          <w:color w:val="1F497D" w:themeColor="text2"/>
        </w:rPr>
        <w:t>то включва времето на изготвяне на проекта и съгласуването на проекта.</w:t>
      </w:r>
    </w:p>
    <w:p w14:paraId="4DAE5C21" w14:textId="77777777" w:rsidR="00551FBE" w:rsidRPr="003A1000" w:rsidRDefault="00551FBE" w:rsidP="00A20B86">
      <w:pPr>
        <w:pStyle w:val="ListParagraph"/>
        <w:numPr>
          <w:ilvl w:val="0"/>
          <w:numId w:val="66"/>
        </w:numPr>
        <w:spacing w:after="120"/>
        <w:ind w:left="567" w:hanging="283"/>
        <w:jc w:val="both"/>
        <w:rPr>
          <w:bCs/>
          <w:color w:val="1F497D" w:themeColor="text2"/>
        </w:rPr>
      </w:pPr>
      <w:r w:rsidRPr="003A1000">
        <w:rPr>
          <w:bCs/>
          <w:color w:val="1F497D" w:themeColor="text2"/>
        </w:rPr>
        <w:t>Обозначаване – собствениците осигуряват трайно обозначаване чрез поставяне на информационни табели. Видът и съдържанието на знака на идентификационните табели и знаците за обозначаване се изработват по образец, утвърден от министъра на културата, и имат определено задължително съдържание;</w:t>
      </w:r>
    </w:p>
    <w:p w14:paraId="35112BB1" w14:textId="77777777" w:rsidR="00551FBE" w:rsidRPr="003A1000" w:rsidRDefault="00551FBE" w:rsidP="00A20B86">
      <w:pPr>
        <w:pStyle w:val="ListParagraph"/>
        <w:numPr>
          <w:ilvl w:val="0"/>
          <w:numId w:val="66"/>
        </w:numPr>
        <w:spacing w:after="120"/>
        <w:ind w:left="567" w:hanging="283"/>
        <w:jc w:val="both"/>
        <w:rPr>
          <w:bCs/>
          <w:color w:val="1F497D" w:themeColor="text2"/>
        </w:rPr>
      </w:pPr>
      <w:r w:rsidRPr="003A1000">
        <w:rPr>
          <w:bCs/>
          <w:color w:val="1F497D" w:themeColor="text2"/>
        </w:rPr>
        <w:t>Осигуряване на достъп – държавата, общините и частните лица гарантират равен достъп на всяко лице до НКЦ като са длъжни да осигурят достъп и съдействие на компетентните органи при осъществяване на правомощията им, публичен достъп, когато ползването на НКЦ е свързано с експозиционна дейност и безплатен публичен достъп до НКЦ за целите на научноизследователската дейност, при условие че не се пречи на нормалното й ползване и не се увреждат законни интереси. Когато се осигурява достъп с цел експозиционна дейност, могат да реализират приходи от входни билети.</w:t>
      </w:r>
    </w:p>
    <w:p w14:paraId="6EC5E6A3" w14:textId="77777777" w:rsidR="00551FBE" w:rsidRPr="003A1000" w:rsidRDefault="00551FBE" w:rsidP="00A20B86">
      <w:pPr>
        <w:pStyle w:val="ListParagraph"/>
        <w:numPr>
          <w:ilvl w:val="0"/>
          <w:numId w:val="66"/>
        </w:numPr>
        <w:spacing w:after="120"/>
        <w:ind w:left="567" w:hanging="283"/>
        <w:jc w:val="both"/>
        <w:rPr>
          <w:bCs/>
          <w:color w:val="1F497D" w:themeColor="text2"/>
        </w:rPr>
      </w:pPr>
      <w:r w:rsidRPr="003A1000">
        <w:rPr>
          <w:bCs/>
          <w:color w:val="1F497D" w:themeColor="text2"/>
        </w:rPr>
        <w:t>Популяризиране с използване на съпътстващи дейности, материали и други средства - популяризирането на културните ценности е дейност, свързана със създаването и разпространението на информация за тяхната културна и научна стойност и обществена значимост и за дейностите по опазването им. Популяризирането има за цел повишаване на познанието на обществото за значимостта на културните ценности.</w:t>
      </w:r>
    </w:p>
    <w:p w14:paraId="392DE40A" w14:textId="77777777" w:rsidR="000D11E8" w:rsidRPr="003A1000" w:rsidRDefault="000D11E8" w:rsidP="00A20B86">
      <w:pPr>
        <w:spacing w:after="120"/>
        <w:jc w:val="both"/>
        <w:rPr>
          <w:color w:val="1F497D" w:themeColor="text2"/>
        </w:rPr>
      </w:pPr>
    </w:p>
    <w:p w14:paraId="309231F8" w14:textId="77777777" w:rsidR="00551FBE" w:rsidRPr="003A1000" w:rsidRDefault="000D11E8" w:rsidP="00A20B86">
      <w:pPr>
        <w:spacing w:after="120"/>
        <w:jc w:val="both"/>
        <w:rPr>
          <w:color w:val="1F497D" w:themeColor="text2"/>
        </w:rPr>
      </w:pPr>
      <w:r w:rsidRPr="003A1000">
        <w:rPr>
          <w:color w:val="1F497D" w:themeColor="text2"/>
        </w:rPr>
        <w:lastRenderedPageBreak/>
        <w:t>С</w:t>
      </w:r>
      <w:r w:rsidR="00551FBE" w:rsidRPr="003A1000">
        <w:rPr>
          <w:color w:val="1F497D" w:themeColor="text2"/>
        </w:rPr>
        <w:t>ъгласно чл.2 от Закона за туризма, един от видовете туризъм е културният</w:t>
      </w:r>
      <w:r w:rsidR="003724A2" w:rsidRPr="003A1000">
        <w:rPr>
          <w:color w:val="1F497D" w:themeColor="text2"/>
        </w:rPr>
        <w:t xml:space="preserve"> и н</w:t>
      </w:r>
      <w:r w:rsidR="00551FBE" w:rsidRPr="003A1000">
        <w:rPr>
          <w:color w:val="1F497D" w:themeColor="text2"/>
        </w:rPr>
        <w:t xml:space="preserve">едвижимите културни ценности имат статут на туристически обекти по ЗТ. </w:t>
      </w:r>
      <w:r w:rsidR="006B671C" w:rsidRPr="003A1000">
        <w:rPr>
          <w:color w:val="1F497D" w:themeColor="text2"/>
        </w:rPr>
        <w:t xml:space="preserve">Туристически обекти са само социализираните НКЦ. </w:t>
      </w:r>
      <w:r w:rsidR="00605CBF" w:rsidRPr="003A1000">
        <w:rPr>
          <w:color w:val="1F497D" w:themeColor="text2"/>
        </w:rPr>
        <w:t xml:space="preserve">В ЗТ, ЗКН и подзаконовите нормативни актове липсва дефиниция за социализиране. Ето защо не е ясно кога един обект НКЦ придобива статут на туристически обект. </w:t>
      </w:r>
      <w:r w:rsidR="00551FBE" w:rsidRPr="003A1000">
        <w:rPr>
          <w:color w:val="1F497D" w:themeColor="text2"/>
        </w:rPr>
        <w:t xml:space="preserve">Предвидено е финансиране за изграждане и поддържане на туристическите атракции, базирани на културните ценности по Закона за културното наследство. В туристическите обекти - недвижими културни ценности, туроператорска и/или туристическа агентска дейност се извършва при спазване изискванията на Закона за културното наследство. </w:t>
      </w:r>
    </w:p>
    <w:p w14:paraId="7393C4DE" w14:textId="77777777" w:rsidR="00096497" w:rsidRPr="003A1000" w:rsidRDefault="00096497" w:rsidP="00A20B86">
      <w:pPr>
        <w:spacing w:after="120"/>
        <w:jc w:val="both"/>
        <w:rPr>
          <w:b/>
          <w:color w:val="1F497D" w:themeColor="text2"/>
        </w:rPr>
      </w:pPr>
    </w:p>
    <w:p w14:paraId="06F46752" w14:textId="77777777" w:rsidR="00096497" w:rsidRPr="003A1000" w:rsidRDefault="00096497" w:rsidP="00A20B86">
      <w:pPr>
        <w:spacing w:after="120"/>
        <w:jc w:val="both"/>
        <w:rPr>
          <w:b/>
          <w:color w:val="1F497D" w:themeColor="text2"/>
        </w:rPr>
      </w:pPr>
      <w:r w:rsidRPr="003A1000">
        <w:rPr>
          <w:b/>
          <w:color w:val="1F497D" w:themeColor="text2"/>
        </w:rPr>
        <w:t>Констатации:</w:t>
      </w:r>
    </w:p>
    <w:p w14:paraId="692C7334" w14:textId="77777777" w:rsidR="00096497" w:rsidRPr="003A1000" w:rsidRDefault="00096497"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От извършения анализ на функциите прави впечатление липсата на ясно разпределение на задачите между дирекциите на НИНКН и специализираните дирекции </w:t>
      </w:r>
      <w:r w:rsidRPr="003A1000">
        <w:rPr>
          <w:bCs/>
          <w:color w:val="1F497D" w:themeColor="text2"/>
        </w:rPr>
        <w:t xml:space="preserve">на Министерството на културата. Съществен проблем е започването на определена процедура в НИНКН и завършването й в министерството, а в други случаи </w:t>
      </w:r>
      <w:r w:rsidR="00F7014C" w:rsidRPr="003A1000">
        <w:rPr>
          <w:bCs/>
          <w:color w:val="1F497D" w:themeColor="text2"/>
        </w:rPr>
        <w:t>–</w:t>
      </w:r>
      <w:r w:rsidRPr="003A1000">
        <w:rPr>
          <w:bCs/>
          <w:color w:val="1F497D" w:themeColor="text2"/>
        </w:rPr>
        <w:t xml:space="preserve"> обратно. </w:t>
      </w:r>
    </w:p>
    <w:p w14:paraId="694C777E" w14:textId="77777777" w:rsidR="00096497" w:rsidRPr="003A1000" w:rsidRDefault="003724A2" w:rsidP="00A20B86">
      <w:pPr>
        <w:pStyle w:val="ListParagraph"/>
        <w:numPr>
          <w:ilvl w:val="0"/>
          <w:numId w:val="66"/>
        </w:numPr>
        <w:spacing w:after="120"/>
        <w:ind w:left="567" w:hanging="283"/>
        <w:jc w:val="both"/>
        <w:rPr>
          <w:bCs/>
          <w:color w:val="1F497D" w:themeColor="text2"/>
        </w:rPr>
      </w:pPr>
      <w:r w:rsidRPr="003A1000">
        <w:rPr>
          <w:bCs/>
          <w:color w:val="1F497D" w:themeColor="text2"/>
        </w:rPr>
        <w:t>Друг важен</w:t>
      </w:r>
      <w:r w:rsidR="00096497" w:rsidRPr="003A1000">
        <w:rPr>
          <w:bCs/>
          <w:color w:val="1F497D" w:themeColor="text2"/>
        </w:rPr>
        <w:t xml:space="preserve"> проблем представлява определянето на статута на НИНКН като помощен орган на министъра на културата</w:t>
      </w:r>
      <w:r w:rsidRPr="003A1000">
        <w:rPr>
          <w:bCs/>
          <w:color w:val="1F497D" w:themeColor="text2"/>
        </w:rPr>
        <w:t>,</w:t>
      </w:r>
      <w:r w:rsidR="00096497" w:rsidRPr="003A1000">
        <w:rPr>
          <w:bCs/>
          <w:color w:val="1F497D" w:themeColor="text2"/>
        </w:rPr>
        <w:t xml:space="preserve"> поради поставянето на професионалната и експертна роля на НИНКН в подчинено положение спрямо политическите решения на министъра на културата. </w:t>
      </w:r>
      <w:r w:rsidRPr="003A1000">
        <w:rPr>
          <w:bCs/>
          <w:color w:val="1F497D" w:themeColor="text2"/>
        </w:rPr>
        <w:t>П</w:t>
      </w:r>
      <w:r w:rsidR="00096497" w:rsidRPr="003A1000">
        <w:rPr>
          <w:bCs/>
          <w:color w:val="1F497D" w:themeColor="text2"/>
        </w:rPr>
        <w:t>реплита</w:t>
      </w:r>
      <w:r w:rsidRPr="003A1000">
        <w:rPr>
          <w:bCs/>
          <w:color w:val="1F497D" w:themeColor="text2"/>
        </w:rPr>
        <w:t>т се</w:t>
      </w:r>
      <w:r w:rsidR="00096497" w:rsidRPr="003A1000">
        <w:rPr>
          <w:bCs/>
          <w:color w:val="1F497D" w:themeColor="text2"/>
        </w:rPr>
        <w:t xml:space="preserve"> различни по характер дейности – експертните становища на НИНКН и възможността за вземане на решение в МК, което не е базирано на изготвеното вече експертно становище. </w:t>
      </w:r>
    </w:p>
    <w:p w14:paraId="3591024D" w14:textId="77777777" w:rsidR="00096497" w:rsidRPr="003A1000" w:rsidRDefault="00096497"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Въпреки че НИНКН дава професионални становища по всяка намеса, съгласно чл. 84, ал.2 от ЗКН, в много случаи в зависимост от различни конюнктурни съображения министърът на културата може да променя становището на НИНКН, което често може да бъде в ущърб на опазването на НКЦ. </w:t>
      </w:r>
    </w:p>
    <w:p w14:paraId="17122289" w14:textId="77777777" w:rsidR="00096497" w:rsidRPr="003A1000" w:rsidRDefault="00096497"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Независимо от това дали ще се създадат звена в плановите икономически райони, НИНКН няма и при настоящата численост не би могла да има свои териториални звена. Имайки предвид, че културните ценности са разположени на територията на цялата страна, извършването на услугите на НИНКН само в София представлява сериозен проблем. </w:t>
      </w:r>
    </w:p>
    <w:p w14:paraId="2DC39E17" w14:textId="77777777" w:rsidR="00096497" w:rsidRPr="003A1000" w:rsidRDefault="00096497" w:rsidP="00A20B86">
      <w:pPr>
        <w:pStyle w:val="ListParagraph"/>
        <w:numPr>
          <w:ilvl w:val="0"/>
          <w:numId w:val="66"/>
        </w:numPr>
        <w:spacing w:after="120"/>
        <w:ind w:left="567" w:hanging="283"/>
        <w:jc w:val="both"/>
        <w:rPr>
          <w:color w:val="1F497D" w:themeColor="text2"/>
        </w:rPr>
      </w:pPr>
      <w:r w:rsidRPr="003A1000">
        <w:rPr>
          <w:bCs/>
          <w:color w:val="1F497D" w:themeColor="text2"/>
        </w:rPr>
        <w:t>ЗКН регламентира конкретните класификации на НКЦ по всеки от признаците, но не предвижда реда за определянето им да бъде регулиран и конкретизиран. Правният анализ на закона показва, че законът не прави разлика между т.н. „обекти за сведение“ и останалите недвижими културни ценности. Терминът „за сведение“ се среща в ЗКН четири пъти. Първото е в чл.50, ал.1, т.5, в който е уредена класификацията на недвижимите културни ценности. Останалите три срещания са в чл.84 в който е регламентирано с кои органи се съгласуват инвестиционните проекти и искания за намеси в защитени територии за опазване на културното наследство от категорията „за сведение“. Както се вижда действително определянето на недвижима културна ценност с непретенциозния статут „за сведение“ по</w:t>
      </w:r>
      <w:r w:rsidRPr="003A1000">
        <w:rPr>
          <w:color w:val="1F497D" w:themeColor="text2"/>
        </w:rPr>
        <w:t xml:space="preserve"> същество не се отличава от останалите обекти и поражда същите правни последствия относно тяхната поддръжка, консервация и реставрация.</w:t>
      </w:r>
    </w:p>
    <w:p w14:paraId="4494944C" w14:textId="77777777" w:rsidR="00E94E38" w:rsidRPr="003A1000" w:rsidRDefault="00E94E38" w:rsidP="00E94E38">
      <w:pPr>
        <w:pStyle w:val="ListParagraph"/>
        <w:numPr>
          <w:ilvl w:val="0"/>
          <w:numId w:val="66"/>
        </w:numPr>
        <w:spacing w:after="120"/>
        <w:ind w:left="567" w:hanging="283"/>
        <w:jc w:val="both"/>
        <w:rPr>
          <w:bCs/>
          <w:color w:val="1F497D" w:themeColor="text2"/>
        </w:rPr>
      </w:pPr>
      <w:r w:rsidRPr="003A1000">
        <w:rPr>
          <w:bCs/>
          <w:color w:val="1F497D" w:themeColor="text2"/>
        </w:rPr>
        <w:t>Не се използва възможността за ангажиране в процеса на идентифициране и мониторинг на лицата, вписани в регистъра по чл. 165 от НИНКН.</w:t>
      </w:r>
    </w:p>
    <w:p w14:paraId="130A0D71" w14:textId="77777777" w:rsidR="00F00618" w:rsidRPr="003A1000" w:rsidRDefault="0029153A" w:rsidP="00DC18B4">
      <w:pPr>
        <w:pStyle w:val="ListParagraph"/>
        <w:numPr>
          <w:ilvl w:val="0"/>
          <w:numId w:val="66"/>
        </w:numPr>
        <w:spacing w:after="120"/>
        <w:ind w:left="567" w:hanging="283"/>
        <w:jc w:val="both"/>
        <w:rPr>
          <w:bCs/>
          <w:color w:val="1F497D" w:themeColor="text2"/>
        </w:rPr>
      </w:pPr>
      <w:r w:rsidRPr="003A1000">
        <w:rPr>
          <w:bCs/>
          <w:color w:val="1F497D" w:themeColor="text2"/>
        </w:rPr>
        <w:lastRenderedPageBreak/>
        <w:t>Голяма част от декларираните обекти са изследвани по държавни задачи през 70-те и 80-те години на 20-ти век. За част от тях НИПК (сега НИНКН) е изготвил нужните документи за регистрация с постоянен статут. Поради съкращаването на голяма част от структурата на НИПК в началото на 90-те години, останалите обекти остават непроучени.  Това е един недостатъчно изследван потенциал на страната и културата, но и голям проблем за собствениците и ползвателите им, които имат ограничения във възможността за ползване, а едновременно с това не притежават конкретно изяснена културно стойност на обектите си. Следва да се анализира нужния</w:t>
      </w:r>
      <w:r w:rsidR="00B42D8D" w:rsidRPr="003A1000">
        <w:rPr>
          <w:bCs/>
          <w:color w:val="1F497D" w:themeColor="text2"/>
        </w:rPr>
        <w:t>т</w:t>
      </w:r>
      <w:r w:rsidRPr="003A1000">
        <w:rPr>
          <w:bCs/>
          <w:color w:val="1F497D" w:themeColor="text2"/>
        </w:rPr>
        <w:t xml:space="preserve"> ресурс, който да бъде обезпечен от държавата и да се пристъпи към поетапната заключителна оценка на обектите. Едновременно с това, към момента, НИНКН изключително рядко предлага обекти за деклариране, поради своя ограничен брой експерти и </w:t>
      </w:r>
      <w:r w:rsidR="00B42D8D" w:rsidRPr="003A1000">
        <w:rPr>
          <w:bCs/>
          <w:color w:val="1F497D" w:themeColor="text2"/>
        </w:rPr>
        <w:t>не</w:t>
      </w:r>
      <w:r w:rsidRPr="003A1000">
        <w:rPr>
          <w:bCs/>
          <w:color w:val="1F497D" w:themeColor="text2"/>
        </w:rPr>
        <w:t>възможността да съсредоточи работа върху един обект в два етапа - деклариране и регистриране. Поради тези причини и обстоятелства, към настоящия момент етапът на деклариране създава проблеми основно за обектите декларирани през миналия век</w:t>
      </w:r>
      <w:r w:rsidR="00B42D8D" w:rsidRPr="003A1000">
        <w:rPr>
          <w:bCs/>
          <w:color w:val="1F497D" w:themeColor="text2"/>
        </w:rPr>
        <w:t>.</w:t>
      </w:r>
    </w:p>
    <w:p w14:paraId="03B255C3" w14:textId="77777777" w:rsidR="00551FBE" w:rsidRPr="003A1000" w:rsidRDefault="00551FBE" w:rsidP="00A20B86">
      <w:pPr>
        <w:spacing w:after="120"/>
        <w:rPr>
          <w:b/>
          <w:color w:val="1F497D" w:themeColor="text2"/>
        </w:rPr>
      </w:pPr>
      <w:r w:rsidRPr="003A1000">
        <w:rPr>
          <w:b/>
          <w:color w:val="1F497D" w:themeColor="text2"/>
        </w:rPr>
        <w:t>Препоръки за подобрение:</w:t>
      </w:r>
    </w:p>
    <w:p w14:paraId="6B90C5AC" w14:textId="77777777" w:rsidR="00D76DEE" w:rsidRPr="003A1000" w:rsidRDefault="00031194" w:rsidP="00A20B86">
      <w:pPr>
        <w:pStyle w:val="ListParagraph"/>
        <w:numPr>
          <w:ilvl w:val="0"/>
          <w:numId w:val="66"/>
        </w:numPr>
        <w:spacing w:after="120"/>
        <w:ind w:left="567" w:hanging="283"/>
        <w:jc w:val="both"/>
        <w:rPr>
          <w:color w:val="1F497D" w:themeColor="text2"/>
        </w:rPr>
      </w:pPr>
      <w:r w:rsidRPr="003A1000">
        <w:rPr>
          <w:color w:val="1F497D" w:themeColor="text2"/>
        </w:rPr>
        <w:t xml:space="preserve">Въз основа на предложение на НИНКН директно следва да се предоставя или </w:t>
      </w:r>
      <w:r w:rsidRPr="003A1000">
        <w:rPr>
          <w:bCs/>
          <w:color w:val="1F497D" w:themeColor="text2"/>
        </w:rPr>
        <w:t>отказва</w:t>
      </w:r>
      <w:r w:rsidRPr="003A1000">
        <w:rPr>
          <w:color w:val="1F497D" w:themeColor="text2"/>
        </w:rPr>
        <w:t xml:space="preserve"> </w:t>
      </w:r>
      <w:r w:rsidRPr="003A1000">
        <w:rPr>
          <w:bCs/>
          <w:color w:val="1F497D" w:themeColor="text2"/>
        </w:rPr>
        <w:t>даването</w:t>
      </w:r>
      <w:r w:rsidRPr="003A1000">
        <w:rPr>
          <w:color w:val="1F497D" w:themeColor="text2"/>
        </w:rPr>
        <w:t xml:space="preserve"> на статут. </w:t>
      </w:r>
      <w:r w:rsidR="00D76DEE" w:rsidRPr="003A1000">
        <w:rPr>
          <w:color w:val="1F497D" w:themeColor="text2"/>
        </w:rPr>
        <w:t>Процедурата по деклариране</w:t>
      </w:r>
      <w:r w:rsidR="005B1686" w:rsidRPr="003A1000">
        <w:rPr>
          <w:color w:val="1F497D" w:themeColor="text2"/>
        </w:rPr>
        <w:t xml:space="preserve"> </w:t>
      </w:r>
      <w:r w:rsidRPr="003A1000">
        <w:rPr>
          <w:color w:val="1F497D" w:themeColor="text2"/>
        </w:rPr>
        <w:t xml:space="preserve">трябва </w:t>
      </w:r>
      <w:r w:rsidR="005B1686" w:rsidRPr="003A1000">
        <w:rPr>
          <w:color w:val="1F497D" w:themeColor="text2"/>
        </w:rPr>
        <w:t>да отпадне</w:t>
      </w:r>
      <w:r w:rsidRPr="003A1000">
        <w:rPr>
          <w:color w:val="1F497D" w:themeColor="text2"/>
        </w:rPr>
        <w:t>, с оглед посочените аргументи</w:t>
      </w:r>
      <w:r w:rsidR="00D76DEE" w:rsidRPr="003A1000">
        <w:rPr>
          <w:color w:val="1F497D" w:themeColor="text2"/>
        </w:rPr>
        <w:t xml:space="preserve">: </w:t>
      </w:r>
    </w:p>
    <w:p w14:paraId="2BFC3B4A" w14:textId="77777777" w:rsidR="00D76DEE" w:rsidRPr="003A1000" w:rsidRDefault="00E94E38" w:rsidP="00A20B86">
      <w:pPr>
        <w:pStyle w:val="ListParagraph"/>
        <w:widowControl w:val="0"/>
        <w:numPr>
          <w:ilvl w:val="0"/>
          <w:numId w:val="31"/>
        </w:numPr>
        <w:autoSpaceDE w:val="0"/>
        <w:autoSpaceDN w:val="0"/>
        <w:adjustRightInd w:val="0"/>
        <w:jc w:val="both"/>
        <w:rPr>
          <w:color w:val="1F497D" w:themeColor="text2"/>
        </w:rPr>
      </w:pPr>
      <w:r w:rsidRPr="003A1000">
        <w:rPr>
          <w:color w:val="1F497D" w:themeColor="text2"/>
        </w:rPr>
        <w:t>Декларирането ф</w:t>
      </w:r>
      <w:r w:rsidR="00D76DEE" w:rsidRPr="003A1000">
        <w:rPr>
          <w:color w:val="1F497D" w:themeColor="text2"/>
        </w:rPr>
        <w:t xml:space="preserve">ормално изглежда като временно ограничение до произнасянето на МК, което обаче дава основание за </w:t>
      </w:r>
      <w:r w:rsidRPr="003A1000">
        <w:rPr>
          <w:color w:val="1F497D" w:themeColor="text2"/>
        </w:rPr>
        <w:t xml:space="preserve">удължаване </w:t>
      </w:r>
      <w:r w:rsidR="00D76DEE" w:rsidRPr="003A1000">
        <w:rPr>
          <w:color w:val="1F497D" w:themeColor="text2"/>
        </w:rPr>
        <w:t xml:space="preserve">на процедурата. </w:t>
      </w:r>
      <w:r w:rsidR="00DB7272" w:rsidRPr="003A1000">
        <w:rPr>
          <w:color w:val="1F497D" w:themeColor="text2"/>
        </w:rPr>
        <w:t>Според проекта на Стратегия за развитие на културата, публикувана на страницата на Министерството на културата</w:t>
      </w:r>
      <w:r w:rsidR="00DC18B4" w:rsidRPr="003A1000">
        <w:rPr>
          <w:color w:val="1F497D" w:themeColor="text2"/>
        </w:rPr>
        <w:t>,</w:t>
      </w:r>
      <w:r w:rsidR="00DB7272" w:rsidRPr="003A1000">
        <w:rPr>
          <w:color w:val="1F497D" w:themeColor="text2"/>
        </w:rPr>
        <w:t xml:space="preserve"> има декларирани обекти с временен режим в продължение на над 50 години. </w:t>
      </w:r>
      <w:r w:rsidR="00D76DEE" w:rsidRPr="003A1000">
        <w:rPr>
          <w:color w:val="1F497D" w:themeColor="text2"/>
        </w:rPr>
        <w:t xml:space="preserve">Както се посочва в Решение на </w:t>
      </w:r>
      <w:r w:rsidRPr="003A1000">
        <w:rPr>
          <w:color w:val="1F497D" w:themeColor="text2"/>
        </w:rPr>
        <w:t>М</w:t>
      </w:r>
      <w:r w:rsidR="00D76DEE" w:rsidRPr="003A1000">
        <w:rPr>
          <w:color w:val="1F497D" w:themeColor="text2"/>
        </w:rPr>
        <w:t xml:space="preserve">инистерския съвет № 191 от 2018 г., с което се изменя друго решение на Министерския съвет от 2016 г., „Декларираните обекти също притежават статут на недвижими културни ценности до установяването им като такива по реда на ЗКН. Преобладаващата част от около 40 000 НКЦ на територията на България са с </w:t>
      </w:r>
      <w:proofErr w:type="spellStart"/>
      <w:r w:rsidR="00D76DEE" w:rsidRPr="003A1000">
        <w:rPr>
          <w:color w:val="1F497D" w:themeColor="text2"/>
        </w:rPr>
        <w:t>декларационни</w:t>
      </w:r>
      <w:proofErr w:type="spellEnd"/>
      <w:r w:rsidR="00D76DEE" w:rsidRPr="003A1000">
        <w:rPr>
          <w:color w:val="1F497D" w:themeColor="text2"/>
        </w:rPr>
        <w:t xml:space="preserve"> актове, без определена предварителна класификация и категория, без режими за опазване. Повечето обекти са с временен режим от 10, 20, 30 до 50 години. В регистър</w:t>
      </w:r>
      <w:r w:rsidR="00A8760E" w:rsidRPr="003A1000">
        <w:rPr>
          <w:color w:val="1F497D" w:themeColor="text2"/>
        </w:rPr>
        <w:t>а</w:t>
      </w:r>
      <w:r w:rsidR="00D76DEE" w:rsidRPr="003A1000">
        <w:rPr>
          <w:color w:val="1F497D" w:themeColor="text2"/>
        </w:rPr>
        <w:t xml:space="preserve"> има обекти, за които към момента не се знае дали изобщо все още съществуват, дали са запазили културно-историческата си стойност, къде точно са разположени и дали имат легитимен статут, поради неточности в Регистъра на НКЦ. Декларираните обекти подлежат на заключителна оценка, съгласно чл. 61 от ЗКН. В зависимост от заключителната оценка ще бъде прекратен временният режим на едни обекти и те ще бъдат свалени от Публичния регистър на декларираните паметници, а останалите ще получат окончателен статут с тяхната класификация, категоризация и режими за опазване. Актуализацията на регистрите на НИНКН ще позволи да се изготви специализиран кадастър на недвижимото културно-историческо наследство.” Две години след приемане на горепосоченото решение за решаване на проблема все още няма напредък. </w:t>
      </w:r>
    </w:p>
    <w:p w14:paraId="067B5DA1" w14:textId="77777777" w:rsidR="00031194" w:rsidRPr="003A1000" w:rsidRDefault="00031194" w:rsidP="00A20B86">
      <w:pPr>
        <w:pStyle w:val="ListParagraph"/>
        <w:widowControl w:val="0"/>
        <w:numPr>
          <w:ilvl w:val="0"/>
          <w:numId w:val="31"/>
        </w:numPr>
        <w:autoSpaceDE w:val="0"/>
        <w:autoSpaceDN w:val="0"/>
        <w:adjustRightInd w:val="0"/>
        <w:jc w:val="both"/>
        <w:rPr>
          <w:color w:val="1F497D" w:themeColor="text2"/>
        </w:rPr>
      </w:pPr>
      <w:r w:rsidRPr="003A1000">
        <w:rPr>
          <w:color w:val="1F497D" w:themeColor="text2"/>
        </w:rPr>
        <w:t>Процедурата е твърде продължителна;</w:t>
      </w:r>
    </w:p>
    <w:p w14:paraId="45C39180" w14:textId="77777777" w:rsidR="00031194" w:rsidRPr="003A1000" w:rsidRDefault="00031194" w:rsidP="00A20B86">
      <w:pPr>
        <w:pStyle w:val="ListParagraph"/>
        <w:widowControl w:val="0"/>
        <w:numPr>
          <w:ilvl w:val="0"/>
          <w:numId w:val="31"/>
        </w:numPr>
        <w:autoSpaceDE w:val="0"/>
        <w:autoSpaceDN w:val="0"/>
        <w:adjustRightInd w:val="0"/>
        <w:jc w:val="both"/>
        <w:rPr>
          <w:color w:val="1F497D" w:themeColor="text2"/>
        </w:rPr>
      </w:pPr>
      <w:r w:rsidRPr="003A1000">
        <w:rPr>
          <w:color w:val="1F497D" w:themeColor="text2"/>
        </w:rPr>
        <w:t>Процедурата може да стартира по инициатива на всяко лице, дори и спрямо чужд имот;</w:t>
      </w:r>
    </w:p>
    <w:p w14:paraId="7AB1B530" w14:textId="77777777" w:rsidR="00031194" w:rsidRPr="003A1000" w:rsidRDefault="00031194" w:rsidP="00A20B86">
      <w:pPr>
        <w:pStyle w:val="ListParagraph"/>
        <w:widowControl w:val="0"/>
        <w:numPr>
          <w:ilvl w:val="0"/>
          <w:numId w:val="31"/>
        </w:numPr>
        <w:autoSpaceDE w:val="0"/>
        <w:autoSpaceDN w:val="0"/>
        <w:adjustRightInd w:val="0"/>
        <w:jc w:val="both"/>
        <w:rPr>
          <w:color w:val="1F497D" w:themeColor="text2"/>
        </w:rPr>
      </w:pPr>
      <w:r w:rsidRPr="003A1000">
        <w:rPr>
          <w:color w:val="1F497D" w:themeColor="text2"/>
        </w:rPr>
        <w:t xml:space="preserve">През годините процедурата е променяна многократно, като в определени </w:t>
      </w:r>
      <w:r w:rsidRPr="003A1000">
        <w:rPr>
          <w:color w:val="1F497D" w:themeColor="text2"/>
        </w:rPr>
        <w:lastRenderedPageBreak/>
        <w:t>моменти не е имало възможност за деклариране или валидността на декларирането е било 3 години, но с времето проблемите вместо да се решават, се задълбочават;</w:t>
      </w:r>
    </w:p>
    <w:p w14:paraId="0E80DC8A" w14:textId="77777777" w:rsidR="00D76DEE" w:rsidRPr="003A1000" w:rsidRDefault="00D76DEE" w:rsidP="00A20B86">
      <w:pPr>
        <w:pStyle w:val="ListParagraph"/>
        <w:widowControl w:val="0"/>
        <w:numPr>
          <w:ilvl w:val="0"/>
          <w:numId w:val="31"/>
        </w:numPr>
        <w:autoSpaceDE w:val="0"/>
        <w:autoSpaceDN w:val="0"/>
        <w:adjustRightInd w:val="0"/>
        <w:jc w:val="both"/>
        <w:rPr>
          <w:color w:val="1F497D" w:themeColor="text2"/>
        </w:rPr>
      </w:pPr>
      <w:r w:rsidRPr="003A1000">
        <w:rPr>
          <w:color w:val="1F497D" w:themeColor="text2"/>
        </w:rPr>
        <w:t xml:space="preserve">След етапа на деклариране няма никакви законово определени срокове. През това време декларираните недвижими обекти имат статут на недвижими културни ценности до установяването им като такива по реда на </w:t>
      </w:r>
      <w:r w:rsidR="00031194" w:rsidRPr="003A1000">
        <w:rPr>
          <w:color w:val="1F497D" w:themeColor="text2"/>
        </w:rPr>
        <w:t>ЗКН</w:t>
      </w:r>
      <w:r w:rsidRPr="003A1000">
        <w:rPr>
          <w:color w:val="1F497D" w:themeColor="text2"/>
        </w:rPr>
        <w:t>, тоест собственикът е ограничен в разпореждането си с имота за неопределено време.</w:t>
      </w:r>
    </w:p>
    <w:p w14:paraId="00995568" w14:textId="77777777" w:rsidR="00031194" w:rsidRPr="003A1000" w:rsidRDefault="00D76DEE" w:rsidP="00A20B86">
      <w:pPr>
        <w:pStyle w:val="ListParagraph"/>
        <w:widowControl w:val="0"/>
        <w:numPr>
          <w:ilvl w:val="0"/>
          <w:numId w:val="31"/>
        </w:numPr>
        <w:autoSpaceDE w:val="0"/>
        <w:autoSpaceDN w:val="0"/>
        <w:adjustRightInd w:val="0"/>
        <w:jc w:val="both"/>
        <w:rPr>
          <w:color w:val="1F497D" w:themeColor="text2"/>
        </w:rPr>
      </w:pPr>
      <w:r w:rsidRPr="003A1000">
        <w:rPr>
          <w:color w:val="1F497D" w:themeColor="text2"/>
        </w:rPr>
        <w:t>Държавата не компенсира собственика в случай, че от заключителната оценка се установи, че декларираните недвижими обекти не притежават качества на недвижими културни ценности и се издаде мотивиран акт за прекратяване на временния статут на имота.</w:t>
      </w:r>
    </w:p>
    <w:p w14:paraId="156E1DE6" w14:textId="77777777" w:rsidR="00DD5B77" w:rsidRPr="003A1000" w:rsidRDefault="00DD5B77" w:rsidP="00A20B86">
      <w:pPr>
        <w:pStyle w:val="ListParagraph"/>
        <w:numPr>
          <w:ilvl w:val="0"/>
          <w:numId w:val="66"/>
        </w:numPr>
        <w:spacing w:after="120"/>
        <w:ind w:left="567" w:hanging="283"/>
        <w:jc w:val="both"/>
        <w:rPr>
          <w:bCs/>
          <w:color w:val="1F497D" w:themeColor="text2"/>
        </w:rPr>
      </w:pPr>
      <w:r w:rsidRPr="003A1000">
        <w:rPr>
          <w:bCs/>
          <w:color w:val="1F497D" w:themeColor="text2"/>
        </w:rPr>
        <w:t>Процедурите по идентифициране, деклариране, даване на статут и експониране на обекти НКЦ не са оптимизирани</w:t>
      </w:r>
      <w:r w:rsidR="00031194" w:rsidRPr="003A1000">
        <w:rPr>
          <w:bCs/>
          <w:color w:val="1F497D" w:themeColor="text2"/>
        </w:rPr>
        <w:t xml:space="preserve"> и е налице дублиране на функции и дейности.</w:t>
      </w:r>
    </w:p>
    <w:p w14:paraId="3C7DACFD" w14:textId="77777777" w:rsidR="00DD5B77" w:rsidRPr="003A1000" w:rsidRDefault="00E94E38" w:rsidP="00A20B86">
      <w:pPr>
        <w:pStyle w:val="ListParagraph"/>
        <w:numPr>
          <w:ilvl w:val="0"/>
          <w:numId w:val="66"/>
        </w:numPr>
        <w:spacing w:after="120"/>
        <w:ind w:left="567" w:hanging="283"/>
        <w:jc w:val="both"/>
        <w:rPr>
          <w:bCs/>
          <w:color w:val="1F497D" w:themeColor="text2"/>
        </w:rPr>
      </w:pPr>
      <w:r w:rsidRPr="003A1000">
        <w:rPr>
          <w:bCs/>
          <w:color w:val="1F497D" w:themeColor="text2"/>
        </w:rPr>
        <w:t>Да се осигури</w:t>
      </w:r>
      <w:r w:rsidR="00DD5B77" w:rsidRPr="003A1000">
        <w:rPr>
          <w:bCs/>
          <w:color w:val="1F497D" w:themeColor="text2"/>
        </w:rPr>
        <w:t xml:space="preserve"> ангажиране в процеса на идентифициране и мониторинг на лицата</w:t>
      </w:r>
      <w:r w:rsidR="00031194" w:rsidRPr="003A1000">
        <w:rPr>
          <w:bCs/>
          <w:color w:val="1F497D" w:themeColor="text2"/>
        </w:rPr>
        <w:t>,</w:t>
      </w:r>
      <w:r w:rsidR="00DD5B77" w:rsidRPr="003A1000">
        <w:rPr>
          <w:bCs/>
          <w:color w:val="1F497D" w:themeColor="text2"/>
        </w:rPr>
        <w:t xml:space="preserve"> вписани в регистъра по чл. 165 от НИНКН.</w:t>
      </w:r>
    </w:p>
    <w:p w14:paraId="3C62403D" w14:textId="77777777" w:rsidR="005B1686" w:rsidRPr="003A1000" w:rsidRDefault="001A22A9" w:rsidP="00A20B86">
      <w:pPr>
        <w:pStyle w:val="ListParagraph"/>
        <w:numPr>
          <w:ilvl w:val="0"/>
          <w:numId w:val="66"/>
        </w:numPr>
        <w:spacing w:after="120"/>
        <w:ind w:left="567" w:hanging="283"/>
        <w:jc w:val="both"/>
        <w:rPr>
          <w:bCs/>
          <w:color w:val="1F497D" w:themeColor="text2"/>
        </w:rPr>
      </w:pPr>
      <w:r w:rsidRPr="003A1000">
        <w:rPr>
          <w:bCs/>
          <w:color w:val="1F497D" w:themeColor="text2"/>
        </w:rPr>
        <w:t>Подд</w:t>
      </w:r>
      <w:r w:rsidR="005B1686" w:rsidRPr="003A1000">
        <w:rPr>
          <w:bCs/>
          <w:color w:val="1F497D" w:themeColor="text2"/>
        </w:rPr>
        <w:t>ъ</w:t>
      </w:r>
      <w:r w:rsidRPr="003A1000">
        <w:rPr>
          <w:bCs/>
          <w:color w:val="1F497D" w:themeColor="text2"/>
        </w:rPr>
        <w:t>р</w:t>
      </w:r>
      <w:r w:rsidR="005B1686" w:rsidRPr="003A1000">
        <w:rPr>
          <w:bCs/>
          <w:color w:val="1F497D" w:themeColor="text2"/>
        </w:rPr>
        <w:t>ж</w:t>
      </w:r>
      <w:r w:rsidR="00031194" w:rsidRPr="003A1000">
        <w:rPr>
          <w:bCs/>
          <w:color w:val="1F497D" w:themeColor="text2"/>
        </w:rPr>
        <w:t>ането</w:t>
      </w:r>
      <w:r w:rsidR="005B1686" w:rsidRPr="003A1000">
        <w:rPr>
          <w:bCs/>
          <w:color w:val="1F497D" w:themeColor="text2"/>
        </w:rPr>
        <w:t xml:space="preserve"> и вписването в Националния регистър на НКЦ</w:t>
      </w:r>
      <w:r w:rsidR="00A87219" w:rsidRPr="003A1000">
        <w:rPr>
          <w:bCs/>
          <w:color w:val="1F497D" w:themeColor="text2"/>
        </w:rPr>
        <w:t xml:space="preserve"> следва</w:t>
      </w:r>
      <w:r w:rsidR="005B1686" w:rsidRPr="003A1000">
        <w:rPr>
          <w:bCs/>
          <w:color w:val="1F497D" w:themeColor="text2"/>
        </w:rPr>
        <w:t xml:space="preserve"> да се извърша от служители на МК. Трябва да се следва принцип</w:t>
      </w:r>
      <w:r w:rsidR="00031194" w:rsidRPr="003A1000">
        <w:rPr>
          <w:bCs/>
          <w:color w:val="1F497D" w:themeColor="text2"/>
        </w:rPr>
        <w:t>ът,</w:t>
      </w:r>
      <w:r w:rsidR="005B1686" w:rsidRPr="003A1000">
        <w:rPr>
          <w:bCs/>
          <w:color w:val="1F497D" w:themeColor="text2"/>
        </w:rPr>
        <w:t xml:space="preserve"> че вписването са извършва от органа, който издава акта, който подлежи на вписване.</w:t>
      </w:r>
      <w:r w:rsidR="00C33615" w:rsidRPr="003A1000">
        <w:rPr>
          <w:bCs/>
          <w:color w:val="1F497D" w:themeColor="text2"/>
        </w:rPr>
        <w:t xml:space="preserve"> В НИНКН да продължи да се поддържа Националния</w:t>
      </w:r>
      <w:r w:rsidR="00B42D8D" w:rsidRPr="003A1000">
        <w:rPr>
          <w:bCs/>
          <w:color w:val="1F497D" w:themeColor="text2"/>
        </w:rPr>
        <w:t>т</w:t>
      </w:r>
      <w:r w:rsidR="00C33615" w:rsidRPr="003A1000">
        <w:rPr>
          <w:bCs/>
          <w:color w:val="1F497D" w:themeColor="text2"/>
        </w:rPr>
        <w:t xml:space="preserve"> документен архив. На служители на НИНКН да се осигури възможност да вписват данни и да ползват данните от регистъра. </w:t>
      </w:r>
    </w:p>
    <w:p w14:paraId="2047298C" w14:textId="77777777" w:rsidR="005B1686" w:rsidRPr="003A1000" w:rsidRDefault="005B1686"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Всички уведомявания на собственици или на общини </w:t>
      </w:r>
      <w:r w:rsidR="00A87219" w:rsidRPr="003A1000">
        <w:rPr>
          <w:bCs/>
          <w:color w:val="1F497D" w:themeColor="text2"/>
        </w:rPr>
        <w:t xml:space="preserve">следва </w:t>
      </w:r>
      <w:r w:rsidRPr="003A1000">
        <w:rPr>
          <w:bCs/>
          <w:color w:val="1F497D" w:themeColor="text2"/>
        </w:rPr>
        <w:t>да се извършват директно от МК, при необходимост с копие до други органи, но без изискване да препращат изпратено писмо.</w:t>
      </w:r>
    </w:p>
    <w:p w14:paraId="65119AFA" w14:textId="77777777" w:rsidR="00F00618" w:rsidRPr="003A1000" w:rsidRDefault="00F00618" w:rsidP="00DC18B4">
      <w:pPr>
        <w:pStyle w:val="ListParagraph"/>
        <w:spacing w:after="120"/>
        <w:ind w:left="567"/>
        <w:jc w:val="both"/>
        <w:rPr>
          <w:bCs/>
          <w:color w:val="1F497D" w:themeColor="text2"/>
        </w:rPr>
      </w:pPr>
    </w:p>
    <w:p w14:paraId="6F734EB8" w14:textId="77777777" w:rsidR="00901283" w:rsidRPr="003A1000" w:rsidRDefault="00B928C0" w:rsidP="00A20B86">
      <w:pPr>
        <w:pStyle w:val="Heading3"/>
        <w:spacing w:after="120"/>
        <w:rPr>
          <w:rFonts w:ascii="Times New Roman" w:hAnsi="Times New Roman" w:cs="Times New Roman"/>
          <w:b/>
          <w:color w:val="1F497D" w:themeColor="text2"/>
        </w:rPr>
      </w:pPr>
      <w:bookmarkStart w:id="78" w:name="_Toc1470798"/>
      <w:r w:rsidRPr="003A1000">
        <w:rPr>
          <w:rFonts w:ascii="Times New Roman" w:hAnsi="Times New Roman" w:cs="Times New Roman"/>
          <w:b/>
          <w:color w:val="1F497D" w:themeColor="text2"/>
        </w:rPr>
        <w:t>3.1.</w:t>
      </w:r>
      <w:r w:rsidR="00551FBE" w:rsidRPr="003A1000">
        <w:rPr>
          <w:rFonts w:ascii="Times New Roman" w:hAnsi="Times New Roman" w:cs="Times New Roman"/>
          <w:b/>
          <w:color w:val="1F497D" w:themeColor="text2"/>
        </w:rPr>
        <w:t>10</w:t>
      </w:r>
      <w:r w:rsidRPr="003A1000">
        <w:rPr>
          <w:rFonts w:ascii="Times New Roman" w:hAnsi="Times New Roman" w:cs="Times New Roman"/>
          <w:b/>
          <w:color w:val="1F497D" w:themeColor="text2"/>
        </w:rPr>
        <w:t>. Анализ на съответствието на органа и вида на административната структура със Закона за администрацията</w:t>
      </w:r>
      <w:bookmarkEnd w:id="78"/>
    </w:p>
    <w:p w14:paraId="359FEA3F" w14:textId="77777777" w:rsidR="009B35A4" w:rsidRPr="003A1000" w:rsidRDefault="009B35A4" w:rsidP="00A20B86">
      <w:pPr>
        <w:spacing w:after="120"/>
        <w:jc w:val="both"/>
        <w:rPr>
          <w:color w:val="1F497D" w:themeColor="text2"/>
        </w:rPr>
      </w:pPr>
      <w:r w:rsidRPr="003A1000">
        <w:rPr>
          <w:color w:val="1F497D" w:themeColor="text2"/>
        </w:rPr>
        <w:t xml:space="preserve">Съгласно Наръчника към Методиката за функционален анализ на политика е направен анализ на съответствието на органа и вида на административната структура със Закона за администрацията. </w:t>
      </w:r>
    </w:p>
    <w:p w14:paraId="52EA4109" w14:textId="77777777" w:rsidR="00901283" w:rsidRPr="003A1000" w:rsidRDefault="00B928C0" w:rsidP="00A20B86">
      <w:pPr>
        <w:spacing w:after="120"/>
        <w:jc w:val="both"/>
        <w:rPr>
          <w:color w:val="1F497D" w:themeColor="text2"/>
        </w:rPr>
      </w:pPr>
      <w:r w:rsidRPr="003A1000">
        <w:rPr>
          <w:color w:val="1F497D" w:themeColor="text2"/>
        </w:rPr>
        <w:t>Целта на анализа е въз основа на прегледа на правомощията на органа на власт и функциите на звената да се установи дали правомощията на органите</w:t>
      </w:r>
      <w:r w:rsidR="008A2FB1" w:rsidRPr="003A1000">
        <w:rPr>
          <w:color w:val="1F497D" w:themeColor="text2"/>
        </w:rPr>
        <w:t>,</w:t>
      </w:r>
      <w:r w:rsidRPr="003A1000">
        <w:rPr>
          <w:color w:val="1F497D" w:themeColor="text2"/>
        </w:rPr>
        <w:t xml:space="preserve"> с </w:t>
      </w:r>
      <w:r w:rsidR="008A2FB1" w:rsidRPr="003A1000">
        <w:rPr>
          <w:color w:val="1F497D" w:themeColor="text2"/>
        </w:rPr>
        <w:t xml:space="preserve">функции </w:t>
      </w:r>
      <w:r w:rsidRPr="003A1000">
        <w:rPr>
          <w:color w:val="1F497D" w:themeColor="text2"/>
        </w:rPr>
        <w:t>в областта на опазването и представянето на НКЦ съответстват на правомощията на съответният вид орган, предвидени в Закона за администрацията и дали осъществяваните от звената функции са присъщи на този вид административна структура.</w:t>
      </w:r>
    </w:p>
    <w:p w14:paraId="7FCDE16A" w14:textId="77777777" w:rsidR="00901283" w:rsidRPr="003A1000" w:rsidRDefault="00A57C2E" w:rsidP="00A20B86">
      <w:pPr>
        <w:spacing w:after="120"/>
        <w:jc w:val="both"/>
        <w:rPr>
          <w:color w:val="1F497D" w:themeColor="text2"/>
        </w:rPr>
      </w:pPr>
      <w:r w:rsidRPr="003A1000">
        <w:rPr>
          <w:color w:val="1F497D" w:themeColor="text2"/>
        </w:rPr>
        <w:t>Законът за администрацията определя видовете органи на изпълнителната власт</w:t>
      </w:r>
      <w:r w:rsidR="0001631A" w:rsidRPr="003A1000">
        <w:rPr>
          <w:color w:val="1F497D" w:themeColor="text2"/>
        </w:rPr>
        <w:t>, които са идентифицирани като заинтересовани страни</w:t>
      </w:r>
      <w:r w:rsidRPr="003A1000">
        <w:rPr>
          <w:color w:val="1F497D" w:themeColor="text2"/>
        </w:rPr>
        <w:t xml:space="preserve"> и разпределението на правомощията между тях, както следва:</w:t>
      </w:r>
    </w:p>
    <w:tbl>
      <w:tblPr>
        <w:tblStyle w:val="TableGrid"/>
        <w:tblW w:w="0" w:type="auto"/>
        <w:tblInd w:w="108" w:type="dxa"/>
        <w:tblLook w:val="04A0" w:firstRow="1" w:lastRow="0" w:firstColumn="1" w:lastColumn="0" w:noHBand="0" w:noVBand="1"/>
      </w:tblPr>
      <w:tblGrid>
        <w:gridCol w:w="4536"/>
        <w:gridCol w:w="4927"/>
      </w:tblGrid>
      <w:tr w:rsidR="005830D0" w:rsidRPr="003A1000" w14:paraId="70BB6ADB" w14:textId="77777777" w:rsidTr="006318BA">
        <w:tc>
          <w:tcPr>
            <w:tcW w:w="4536" w:type="dxa"/>
          </w:tcPr>
          <w:p w14:paraId="184D95F9" w14:textId="77777777" w:rsidR="00901283" w:rsidRPr="003A1000" w:rsidRDefault="00B928C0" w:rsidP="00A20B86">
            <w:pPr>
              <w:spacing w:after="120"/>
              <w:jc w:val="both"/>
              <w:rPr>
                <w:b/>
                <w:color w:val="1F497D" w:themeColor="text2"/>
              </w:rPr>
            </w:pPr>
            <w:r w:rsidRPr="003A1000">
              <w:rPr>
                <w:b/>
                <w:color w:val="1F497D" w:themeColor="text2"/>
              </w:rPr>
              <w:t>Видове органи</w:t>
            </w:r>
          </w:p>
        </w:tc>
        <w:tc>
          <w:tcPr>
            <w:tcW w:w="4927" w:type="dxa"/>
          </w:tcPr>
          <w:p w14:paraId="737F2BAC" w14:textId="77777777" w:rsidR="00901283" w:rsidRPr="003A1000" w:rsidRDefault="00B928C0" w:rsidP="00A20B86">
            <w:pPr>
              <w:spacing w:after="120"/>
              <w:jc w:val="both"/>
              <w:rPr>
                <w:b/>
                <w:color w:val="1F497D" w:themeColor="text2"/>
              </w:rPr>
            </w:pPr>
            <w:r w:rsidRPr="003A1000">
              <w:rPr>
                <w:b/>
                <w:color w:val="1F497D" w:themeColor="text2"/>
              </w:rPr>
              <w:t xml:space="preserve">Правомощия </w:t>
            </w:r>
          </w:p>
        </w:tc>
      </w:tr>
      <w:tr w:rsidR="005830D0" w:rsidRPr="003A1000" w14:paraId="38679876" w14:textId="77777777" w:rsidTr="006318BA">
        <w:tc>
          <w:tcPr>
            <w:tcW w:w="4536" w:type="dxa"/>
          </w:tcPr>
          <w:p w14:paraId="60FF39AF" w14:textId="77777777" w:rsidR="00901283" w:rsidRPr="003A1000" w:rsidRDefault="00A57C2E" w:rsidP="00A20B86">
            <w:pPr>
              <w:spacing w:after="120"/>
              <w:jc w:val="both"/>
              <w:rPr>
                <w:color w:val="1F497D" w:themeColor="text2"/>
              </w:rPr>
            </w:pPr>
            <w:r w:rsidRPr="003A1000">
              <w:rPr>
                <w:color w:val="1F497D" w:themeColor="text2"/>
              </w:rPr>
              <w:t>Министър</w:t>
            </w:r>
          </w:p>
          <w:p w14:paraId="3A54DE98" w14:textId="77777777" w:rsidR="0001631A" w:rsidRPr="003A1000" w:rsidRDefault="0001631A" w:rsidP="00A20B86">
            <w:pPr>
              <w:pStyle w:val="ListParagraph"/>
              <w:numPr>
                <w:ilvl w:val="0"/>
                <w:numId w:val="25"/>
              </w:numPr>
              <w:tabs>
                <w:tab w:val="left" w:pos="1395"/>
              </w:tabs>
              <w:spacing w:after="120"/>
              <w:jc w:val="both"/>
              <w:rPr>
                <w:color w:val="1F497D" w:themeColor="text2"/>
              </w:rPr>
            </w:pPr>
            <w:r w:rsidRPr="003A1000">
              <w:rPr>
                <w:color w:val="1F497D" w:themeColor="text2"/>
              </w:rPr>
              <w:t>МК</w:t>
            </w:r>
          </w:p>
          <w:p w14:paraId="64EC35E6" w14:textId="77777777" w:rsidR="0001631A" w:rsidRPr="003A1000" w:rsidRDefault="0001631A" w:rsidP="00A20B86">
            <w:pPr>
              <w:pStyle w:val="ListParagraph"/>
              <w:numPr>
                <w:ilvl w:val="0"/>
                <w:numId w:val="25"/>
              </w:numPr>
              <w:tabs>
                <w:tab w:val="left" w:pos="1395"/>
              </w:tabs>
              <w:spacing w:after="120"/>
              <w:jc w:val="both"/>
              <w:rPr>
                <w:color w:val="1F497D" w:themeColor="text2"/>
              </w:rPr>
            </w:pPr>
            <w:r w:rsidRPr="003A1000">
              <w:rPr>
                <w:color w:val="1F497D" w:themeColor="text2"/>
              </w:rPr>
              <w:t>МТ</w:t>
            </w:r>
          </w:p>
          <w:p w14:paraId="54DC99BC" w14:textId="77777777" w:rsidR="0001631A" w:rsidRPr="003A1000" w:rsidRDefault="0001631A" w:rsidP="00A20B86">
            <w:pPr>
              <w:pStyle w:val="ListParagraph"/>
              <w:numPr>
                <w:ilvl w:val="0"/>
                <w:numId w:val="25"/>
              </w:numPr>
              <w:tabs>
                <w:tab w:val="left" w:pos="1395"/>
              </w:tabs>
              <w:spacing w:after="120"/>
              <w:jc w:val="both"/>
              <w:rPr>
                <w:color w:val="1F497D" w:themeColor="text2"/>
              </w:rPr>
            </w:pPr>
            <w:r w:rsidRPr="003A1000">
              <w:rPr>
                <w:color w:val="1F497D" w:themeColor="text2"/>
              </w:rPr>
              <w:t>МРРБ</w:t>
            </w:r>
          </w:p>
        </w:tc>
        <w:tc>
          <w:tcPr>
            <w:tcW w:w="4927" w:type="dxa"/>
          </w:tcPr>
          <w:p w14:paraId="2E02B1B1" w14:textId="77777777" w:rsidR="00901283" w:rsidRPr="003A1000" w:rsidRDefault="007F3F95" w:rsidP="00A20B86">
            <w:pPr>
              <w:spacing w:after="120"/>
              <w:jc w:val="both"/>
              <w:rPr>
                <w:color w:val="1F497D" w:themeColor="text2"/>
              </w:rPr>
            </w:pPr>
            <w:r w:rsidRPr="003A1000">
              <w:rPr>
                <w:color w:val="1F497D" w:themeColor="text2"/>
              </w:rPr>
              <w:t>Ръководи, координира и контролира осъществяването на държавната политика според своите правомощия</w:t>
            </w:r>
          </w:p>
        </w:tc>
      </w:tr>
      <w:tr w:rsidR="005830D0" w:rsidRPr="003A1000" w14:paraId="6AFBF70B" w14:textId="77777777" w:rsidTr="006318BA">
        <w:tc>
          <w:tcPr>
            <w:tcW w:w="4536" w:type="dxa"/>
          </w:tcPr>
          <w:p w14:paraId="7950B371" w14:textId="77777777" w:rsidR="00901283" w:rsidRPr="003A1000" w:rsidRDefault="007F3F95" w:rsidP="00A20B86">
            <w:pPr>
              <w:spacing w:after="120"/>
              <w:jc w:val="both"/>
              <w:rPr>
                <w:color w:val="1F497D" w:themeColor="text2"/>
              </w:rPr>
            </w:pPr>
            <w:r w:rsidRPr="003A1000">
              <w:rPr>
                <w:color w:val="1F497D" w:themeColor="text2"/>
              </w:rPr>
              <w:lastRenderedPageBreak/>
              <w:t>Р</w:t>
            </w:r>
            <w:r w:rsidR="00A51CDB" w:rsidRPr="003A1000">
              <w:rPr>
                <w:color w:val="1F497D" w:themeColor="text2"/>
              </w:rPr>
              <w:t>ък</w:t>
            </w:r>
            <w:r w:rsidRPr="003A1000">
              <w:rPr>
                <w:color w:val="1F497D" w:themeColor="text2"/>
              </w:rPr>
              <w:t>оводителите на държавни институции, създадени със закон или с постановление на Министерския съвет, които имат функции във връзка с осъществяването на изпълнителната власт</w:t>
            </w:r>
          </w:p>
          <w:p w14:paraId="2800E851" w14:textId="77777777" w:rsidR="0001631A" w:rsidRPr="003A1000" w:rsidRDefault="0001631A" w:rsidP="00A20B86">
            <w:pPr>
              <w:pStyle w:val="ListParagraph"/>
              <w:numPr>
                <w:ilvl w:val="0"/>
                <w:numId w:val="25"/>
              </w:numPr>
              <w:tabs>
                <w:tab w:val="left" w:pos="1395"/>
              </w:tabs>
              <w:spacing w:after="120"/>
              <w:jc w:val="both"/>
              <w:rPr>
                <w:color w:val="1F497D" w:themeColor="text2"/>
              </w:rPr>
            </w:pPr>
            <w:r w:rsidRPr="003A1000">
              <w:rPr>
                <w:color w:val="1F497D" w:themeColor="text2"/>
              </w:rPr>
              <w:t>НИНКН</w:t>
            </w:r>
          </w:p>
          <w:p w14:paraId="45DD456A" w14:textId="77777777" w:rsidR="0001631A" w:rsidRPr="003A1000" w:rsidRDefault="0001631A" w:rsidP="00A20B86">
            <w:pPr>
              <w:pStyle w:val="ListParagraph"/>
              <w:numPr>
                <w:ilvl w:val="0"/>
                <w:numId w:val="25"/>
              </w:numPr>
              <w:tabs>
                <w:tab w:val="left" w:pos="1395"/>
              </w:tabs>
              <w:spacing w:after="120"/>
              <w:jc w:val="both"/>
              <w:rPr>
                <w:color w:val="1F497D" w:themeColor="text2"/>
              </w:rPr>
            </w:pPr>
            <w:r w:rsidRPr="003A1000">
              <w:rPr>
                <w:color w:val="1F497D" w:themeColor="text2"/>
              </w:rPr>
              <w:t>ДНСК</w:t>
            </w:r>
          </w:p>
        </w:tc>
        <w:tc>
          <w:tcPr>
            <w:tcW w:w="4927" w:type="dxa"/>
          </w:tcPr>
          <w:p w14:paraId="54BCD31E" w14:textId="77777777" w:rsidR="00901283" w:rsidRPr="003A1000" w:rsidRDefault="00A57C2E" w:rsidP="00A20B86">
            <w:pPr>
              <w:spacing w:after="120"/>
              <w:jc w:val="both"/>
              <w:rPr>
                <w:color w:val="1F497D" w:themeColor="text2"/>
              </w:rPr>
            </w:pPr>
            <w:r w:rsidRPr="003A1000">
              <w:rPr>
                <w:color w:val="1F497D" w:themeColor="text2"/>
              </w:rPr>
              <w:t>Не са стандартизирани</w:t>
            </w:r>
            <w:r w:rsidR="007347EB" w:rsidRPr="003A1000">
              <w:rPr>
                <w:color w:val="1F497D" w:themeColor="text2"/>
              </w:rPr>
              <w:t>. В ЗА не е регламентирано какви видове правомощия се възлагат на тези органи.</w:t>
            </w:r>
          </w:p>
        </w:tc>
      </w:tr>
    </w:tbl>
    <w:p w14:paraId="5F415655" w14:textId="77777777" w:rsidR="00901283" w:rsidRPr="003A1000" w:rsidRDefault="00901283" w:rsidP="00A20B86">
      <w:pPr>
        <w:spacing w:after="120"/>
        <w:jc w:val="both"/>
        <w:rPr>
          <w:color w:val="1F497D" w:themeColor="text2"/>
        </w:rPr>
      </w:pPr>
    </w:p>
    <w:p w14:paraId="6899E619" w14:textId="77777777" w:rsidR="009B35A4" w:rsidRPr="003A1000" w:rsidRDefault="009B35A4" w:rsidP="00A20B86">
      <w:pPr>
        <w:spacing w:after="120"/>
        <w:jc w:val="both"/>
        <w:rPr>
          <w:color w:val="1F497D" w:themeColor="text2"/>
        </w:rPr>
      </w:pPr>
      <w:r w:rsidRPr="003A1000">
        <w:rPr>
          <w:color w:val="1F497D" w:themeColor="text2"/>
        </w:rPr>
        <w:t>Освен общите разпоредби на Закона за администрацията, по отношение на политиката в сферата на НКН са приложими и редица специални закони, които регламентират функциите и правомощията на административните структури, които играят ключова роля в изпълнението на пол</w:t>
      </w:r>
      <w:r w:rsidR="001A22A9" w:rsidRPr="003A1000">
        <w:rPr>
          <w:color w:val="1F497D" w:themeColor="text2"/>
        </w:rPr>
        <w:t>и</w:t>
      </w:r>
      <w:r w:rsidRPr="003A1000">
        <w:rPr>
          <w:color w:val="1F497D" w:themeColor="text2"/>
        </w:rPr>
        <w:t xml:space="preserve">тиката. </w:t>
      </w:r>
      <w:r w:rsidR="000230DC" w:rsidRPr="003A1000">
        <w:rPr>
          <w:color w:val="1F497D" w:themeColor="text2"/>
        </w:rPr>
        <w:t>Н</w:t>
      </w:r>
      <w:r w:rsidRPr="003A1000">
        <w:rPr>
          <w:color w:val="1F497D" w:themeColor="text2"/>
        </w:rPr>
        <w:t>е се наблюдават несъответствия между вида на органа на власт и неговите правомощия, съгласно Закона за администрацията и реалните функции и правомощия на основните администрации в сферата на НКН.</w:t>
      </w:r>
    </w:p>
    <w:p w14:paraId="731D4A82" w14:textId="77777777" w:rsidR="009B35A4" w:rsidRPr="003A1000" w:rsidRDefault="000230DC" w:rsidP="00A20B86">
      <w:pPr>
        <w:spacing w:after="120"/>
        <w:jc w:val="both"/>
        <w:rPr>
          <w:color w:val="1F497D" w:themeColor="text2"/>
        </w:rPr>
      </w:pPr>
      <w:r w:rsidRPr="003A1000">
        <w:rPr>
          <w:color w:val="1F497D" w:themeColor="text2"/>
        </w:rPr>
        <w:t xml:space="preserve">Числеността на звената в МК, МТ, МРРБ, ДНСК и НИНКН е съобразена с минималните нормативи за численост на дирекция, определени в Наредбата за прилагане на Класификатора на длъжностите в администрацията. </w:t>
      </w:r>
    </w:p>
    <w:p w14:paraId="45C05FFA" w14:textId="77777777" w:rsidR="00901283" w:rsidRPr="003A1000" w:rsidRDefault="00901283" w:rsidP="00A20B86">
      <w:pPr>
        <w:spacing w:after="120"/>
        <w:jc w:val="both"/>
        <w:rPr>
          <w:color w:val="1F497D" w:themeColor="text2"/>
        </w:rPr>
      </w:pPr>
    </w:p>
    <w:p w14:paraId="002ED251" w14:textId="77777777" w:rsidR="00901283" w:rsidRPr="003A1000" w:rsidRDefault="00B928C0" w:rsidP="00A20B86">
      <w:pPr>
        <w:pStyle w:val="Heading2"/>
        <w:spacing w:after="120"/>
        <w:rPr>
          <w:rFonts w:ascii="Times New Roman" w:hAnsi="Times New Roman" w:cs="Times New Roman"/>
          <w:b/>
          <w:color w:val="1F497D" w:themeColor="text2"/>
          <w:sz w:val="24"/>
          <w:szCs w:val="24"/>
        </w:rPr>
      </w:pPr>
      <w:bookmarkStart w:id="79" w:name="_Toc1470799"/>
      <w:r w:rsidRPr="003A1000">
        <w:rPr>
          <w:rFonts w:ascii="Times New Roman" w:hAnsi="Times New Roman" w:cs="Times New Roman"/>
          <w:b/>
          <w:color w:val="1F497D" w:themeColor="text2"/>
          <w:sz w:val="24"/>
          <w:szCs w:val="24"/>
        </w:rPr>
        <w:t>3.2. Анализ на ефективността</w:t>
      </w:r>
      <w:bookmarkEnd w:id="79"/>
    </w:p>
    <w:p w14:paraId="1F470E66" w14:textId="77777777" w:rsidR="00901283" w:rsidRPr="003A1000" w:rsidRDefault="00B928C0" w:rsidP="00A20B86">
      <w:pPr>
        <w:pStyle w:val="Heading3"/>
        <w:spacing w:after="120"/>
        <w:rPr>
          <w:rFonts w:ascii="Times New Roman" w:hAnsi="Times New Roman" w:cs="Times New Roman"/>
          <w:b/>
          <w:color w:val="1F497D" w:themeColor="text2"/>
        </w:rPr>
      </w:pPr>
      <w:bookmarkStart w:id="80" w:name="_Toc1470800"/>
      <w:r w:rsidRPr="003A1000">
        <w:rPr>
          <w:rFonts w:ascii="Times New Roman" w:hAnsi="Times New Roman" w:cs="Times New Roman"/>
          <w:b/>
          <w:color w:val="1F497D" w:themeColor="text2"/>
        </w:rPr>
        <w:t xml:space="preserve">3.2.1. Идентифициране </w:t>
      </w:r>
      <w:r w:rsidR="00EA3D2C" w:rsidRPr="003A1000">
        <w:rPr>
          <w:rFonts w:ascii="Times New Roman" w:hAnsi="Times New Roman" w:cs="Times New Roman"/>
          <w:b/>
          <w:color w:val="1F497D" w:themeColor="text2"/>
        </w:rPr>
        <w:t xml:space="preserve">на </w:t>
      </w:r>
      <w:r w:rsidRPr="003A1000">
        <w:rPr>
          <w:rFonts w:ascii="Times New Roman" w:hAnsi="Times New Roman" w:cs="Times New Roman"/>
          <w:b/>
          <w:color w:val="1F497D" w:themeColor="text2"/>
        </w:rPr>
        <w:t>стратегическите цели на административните структури, отговорни за планиране и управление на политиката за НКН</w:t>
      </w:r>
      <w:bookmarkEnd w:id="80"/>
    </w:p>
    <w:p w14:paraId="04000F8A" w14:textId="77777777" w:rsidR="00901283" w:rsidRPr="003A1000" w:rsidRDefault="00B928C0" w:rsidP="00A20B86">
      <w:pPr>
        <w:spacing w:after="120"/>
        <w:jc w:val="both"/>
        <w:rPr>
          <w:color w:val="1F497D" w:themeColor="text2"/>
        </w:rPr>
      </w:pPr>
      <w:r w:rsidRPr="003A1000">
        <w:rPr>
          <w:color w:val="1F497D" w:themeColor="text2"/>
        </w:rPr>
        <w:t xml:space="preserve">В тази част на функционалния анализ се разглеждат административните структури, включени на системно/национално равнище в политиката в областта на НКН </w:t>
      </w:r>
      <w:r w:rsidR="00F7014C" w:rsidRPr="003A1000">
        <w:rPr>
          <w:color w:val="1F497D" w:themeColor="text2"/>
        </w:rPr>
        <w:t>–</w:t>
      </w:r>
      <w:r w:rsidRPr="003A1000">
        <w:rPr>
          <w:color w:val="1F497D" w:themeColor="text2"/>
        </w:rPr>
        <w:t xml:space="preserve"> Министерството на културата, Националният институт за недвижимо културно наследство, Министерството на туризма, Дирекцията за национален строителен контрол, общински администрации.</w:t>
      </w:r>
    </w:p>
    <w:p w14:paraId="1160D0A4" w14:textId="77777777" w:rsidR="00965BE3" w:rsidRPr="003A1000" w:rsidRDefault="00965BE3" w:rsidP="00A20B86">
      <w:pPr>
        <w:spacing w:after="120"/>
        <w:jc w:val="both"/>
        <w:rPr>
          <w:color w:val="1F497D" w:themeColor="text2"/>
        </w:rPr>
      </w:pPr>
      <w:r w:rsidRPr="003A1000">
        <w:rPr>
          <w:color w:val="1F497D" w:themeColor="text2"/>
        </w:rPr>
        <w:t>Съгласно чл.33а от Закона за администрацията всички административни структури са длъжни всяка година да изготвят и приемат стратегически цели, както и съответно да отчитат и докладват тяхното изпълнение впоследствие. Този законов механизъм цели да осигури необходимата връзка между стратегическите цели и мерки, заложени в стратегическите документи на национално ниво и приоритетите в дейността на отделните администрации за съответната година.</w:t>
      </w:r>
      <w:r w:rsidR="0058646E" w:rsidRPr="003A1000">
        <w:rPr>
          <w:color w:val="1F497D" w:themeColor="text2"/>
        </w:rPr>
        <w:t xml:space="preserve"> </w:t>
      </w:r>
    </w:p>
    <w:p w14:paraId="4A30DD33" w14:textId="77777777" w:rsidR="00901283" w:rsidRPr="003A1000" w:rsidRDefault="00B928C0" w:rsidP="00A20B86">
      <w:pPr>
        <w:spacing w:after="120"/>
        <w:jc w:val="both"/>
        <w:rPr>
          <w:b/>
          <w:color w:val="1F497D" w:themeColor="text2"/>
        </w:rPr>
      </w:pPr>
      <w:r w:rsidRPr="003A1000">
        <w:rPr>
          <w:b/>
          <w:color w:val="1F497D" w:themeColor="text2"/>
        </w:rPr>
        <w:t>Министър на културата</w:t>
      </w:r>
    </w:p>
    <w:p w14:paraId="4FA2BB27" w14:textId="77777777" w:rsidR="00901283" w:rsidRPr="003A1000" w:rsidRDefault="0058646E" w:rsidP="00A20B86">
      <w:pPr>
        <w:spacing w:after="120"/>
        <w:jc w:val="both"/>
        <w:rPr>
          <w:color w:val="1F497D" w:themeColor="text2"/>
        </w:rPr>
      </w:pPr>
      <w:r w:rsidRPr="003A1000">
        <w:rPr>
          <w:color w:val="1F497D" w:themeColor="text2"/>
        </w:rPr>
        <w:t>По отношение на разглеждания период от последните 3 години, н</w:t>
      </w:r>
      <w:r w:rsidR="00B928C0" w:rsidRPr="003A1000">
        <w:rPr>
          <w:color w:val="1F497D" w:themeColor="text2"/>
        </w:rPr>
        <w:t xml:space="preserve">а интернет страницата на Министерството на културата са качени единствено стратегическите цели на администрацията на министерството за 2018 г. За предходните години няма формулирани </w:t>
      </w:r>
      <w:r w:rsidR="00B928C0" w:rsidRPr="003A1000">
        <w:rPr>
          <w:color w:val="1F497D" w:themeColor="text2"/>
        </w:rPr>
        <w:lastRenderedPageBreak/>
        <w:t xml:space="preserve">и приети стратегически цели, както и отчети за тяхното изпълнение. Последните актуални годишни цели на основание чл.33а от Закона за администрацията, преди 2018 г., публикувани на страницата на МК, са за 2015 г. Това прави невъзможно проследяването на връзката между приетите и действащи стратегически документи на национално ниво и специфичните стратегически цели, заложени на ресорните администрации в дадената сфера. </w:t>
      </w:r>
    </w:p>
    <w:p w14:paraId="30F2A7E7" w14:textId="77777777" w:rsidR="00901283" w:rsidRPr="003A1000" w:rsidRDefault="00B928C0" w:rsidP="00A20B86">
      <w:pPr>
        <w:spacing w:after="120"/>
        <w:jc w:val="both"/>
        <w:rPr>
          <w:color w:val="1F497D" w:themeColor="text2"/>
        </w:rPr>
      </w:pPr>
      <w:r w:rsidRPr="003A1000">
        <w:rPr>
          <w:color w:val="1F497D" w:themeColor="text2"/>
        </w:rPr>
        <w:t>В обхват</w:t>
      </w:r>
      <w:r w:rsidR="0058646E" w:rsidRPr="003A1000">
        <w:rPr>
          <w:color w:val="1F497D" w:themeColor="text2"/>
        </w:rPr>
        <w:t>а</w:t>
      </w:r>
      <w:r w:rsidRPr="003A1000">
        <w:rPr>
          <w:color w:val="1F497D" w:themeColor="text2"/>
        </w:rPr>
        <w:t xml:space="preserve"> </w:t>
      </w:r>
      <w:r w:rsidR="0058646E" w:rsidRPr="003A1000">
        <w:rPr>
          <w:color w:val="1F497D" w:themeColor="text2"/>
        </w:rPr>
        <w:t xml:space="preserve">на единствените налични стратегически цели на Министерството на културата за 2018 г. </w:t>
      </w:r>
      <w:r w:rsidRPr="003A1000">
        <w:rPr>
          <w:color w:val="1F497D" w:themeColor="text2"/>
        </w:rPr>
        <w:t xml:space="preserve">не са формулирани дългосрочни цели, освен определените в Програмата за управление на правителството на Република България за периода 2017- 2021 г., Раздел 12. Култура. </w:t>
      </w:r>
    </w:p>
    <w:p w14:paraId="68200F80" w14:textId="77777777" w:rsidR="00901283" w:rsidRPr="003A1000" w:rsidRDefault="00B928C0" w:rsidP="00A20B86">
      <w:pPr>
        <w:spacing w:after="120"/>
        <w:jc w:val="both"/>
        <w:rPr>
          <w:color w:val="1F497D" w:themeColor="text2"/>
          <w:lang w:val="en-US"/>
        </w:rPr>
      </w:pPr>
      <w:r w:rsidRPr="003A1000">
        <w:rPr>
          <w:color w:val="1F497D" w:themeColor="text2"/>
        </w:rPr>
        <w:t xml:space="preserve">Друг основен проблем е, че заложените цели не са формулирани съгласно принципа </w:t>
      </w:r>
      <w:r w:rsidRPr="003A1000">
        <w:rPr>
          <w:color w:val="1F497D" w:themeColor="text2"/>
          <w:lang w:val="en-US"/>
        </w:rPr>
        <w:t xml:space="preserve">SMART. SMART е </w:t>
      </w:r>
      <w:proofErr w:type="spellStart"/>
      <w:r w:rsidRPr="003A1000">
        <w:rPr>
          <w:color w:val="1F497D" w:themeColor="text2"/>
          <w:lang w:val="en-US"/>
        </w:rPr>
        <w:t>популярна</w:t>
      </w:r>
      <w:proofErr w:type="spellEnd"/>
      <w:r w:rsidRPr="003A1000">
        <w:rPr>
          <w:color w:val="1F497D" w:themeColor="text2"/>
          <w:lang w:val="en-US"/>
        </w:rPr>
        <w:t xml:space="preserve"> </w:t>
      </w:r>
      <w:proofErr w:type="spellStart"/>
      <w:r w:rsidRPr="003A1000">
        <w:rPr>
          <w:color w:val="1F497D" w:themeColor="text2"/>
          <w:lang w:val="en-US"/>
        </w:rPr>
        <w:t>абревиатура</w:t>
      </w:r>
      <w:proofErr w:type="spellEnd"/>
      <w:r w:rsidRPr="003A1000">
        <w:rPr>
          <w:color w:val="1F497D" w:themeColor="text2"/>
          <w:lang w:val="en-US"/>
        </w:rPr>
        <w:t xml:space="preserve">, </w:t>
      </w:r>
      <w:proofErr w:type="spellStart"/>
      <w:r w:rsidRPr="003A1000">
        <w:rPr>
          <w:color w:val="1F497D" w:themeColor="text2"/>
          <w:lang w:val="en-US"/>
        </w:rPr>
        <w:t>използвана</w:t>
      </w:r>
      <w:proofErr w:type="spellEnd"/>
      <w:r w:rsidRPr="003A1000">
        <w:rPr>
          <w:color w:val="1F497D" w:themeColor="text2"/>
          <w:lang w:val="en-US"/>
        </w:rPr>
        <w:t xml:space="preserve"> в </w:t>
      </w:r>
      <w:proofErr w:type="spellStart"/>
      <w:r w:rsidRPr="003A1000">
        <w:rPr>
          <w:color w:val="1F497D" w:themeColor="text2"/>
          <w:lang w:val="en-US"/>
        </w:rPr>
        <w:t>мениджмънта</w:t>
      </w:r>
      <w:proofErr w:type="spellEnd"/>
      <w:r w:rsidRPr="003A1000">
        <w:rPr>
          <w:color w:val="1F497D" w:themeColor="text2"/>
          <w:lang w:val="en-US"/>
        </w:rPr>
        <w:t xml:space="preserve"> и в </w:t>
      </w:r>
      <w:proofErr w:type="spellStart"/>
      <w:r w:rsidRPr="003A1000">
        <w:rPr>
          <w:color w:val="1F497D" w:themeColor="text2"/>
          <w:lang w:val="en-US"/>
        </w:rPr>
        <w:t>управлението</w:t>
      </w:r>
      <w:proofErr w:type="spellEnd"/>
      <w:r w:rsidRPr="003A1000">
        <w:rPr>
          <w:color w:val="1F497D" w:themeColor="text2"/>
          <w:lang w:val="en-US"/>
        </w:rPr>
        <w:t xml:space="preserve"> на </w:t>
      </w:r>
      <w:proofErr w:type="spellStart"/>
      <w:r w:rsidRPr="003A1000">
        <w:rPr>
          <w:color w:val="1F497D" w:themeColor="text2"/>
          <w:lang w:val="en-US"/>
        </w:rPr>
        <w:t>проекти</w:t>
      </w:r>
      <w:proofErr w:type="spellEnd"/>
      <w:r w:rsidRPr="003A1000">
        <w:rPr>
          <w:color w:val="1F497D" w:themeColor="text2"/>
          <w:lang w:val="en-US"/>
        </w:rPr>
        <w:t xml:space="preserve"> за </w:t>
      </w:r>
      <w:proofErr w:type="spellStart"/>
      <w:r w:rsidRPr="003A1000">
        <w:rPr>
          <w:color w:val="1F497D" w:themeColor="text2"/>
          <w:lang w:val="en-US"/>
        </w:rPr>
        <w:t>определяне</w:t>
      </w:r>
      <w:proofErr w:type="spellEnd"/>
      <w:r w:rsidRPr="003A1000">
        <w:rPr>
          <w:color w:val="1F497D" w:themeColor="text2"/>
          <w:lang w:val="en-US"/>
        </w:rPr>
        <w:t xml:space="preserve"> на </w:t>
      </w:r>
      <w:proofErr w:type="spellStart"/>
      <w:r w:rsidRPr="003A1000">
        <w:rPr>
          <w:color w:val="1F497D" w:themeColor="text2"/>
          <w:lang w:val="en-US"/>
        </w:rPr>
        <w:t>целите</w:t>
      </w:r>
      <w:proofErr w:type="spellEnd"/>
      <w:r w:rsidRPr="003A1000">
        <w:rPr>
          <w:color w:val="1F497D" w:themeColor="text2"/>
          <w:lang w:val="en-US"/>
        </w:rPr>
        <w:t xml:space="preserve"> и </w:t>
      </w:r>
      <w:r w:rsidRPr="003A1000">
        <w:rPr>
          <w:color w:val="1F497D" w:themeColor="text2"/>
        </w:rPr>
        <w:t>формулиране</w:t>
      </w:r>
      <w:r w:rsidRPr="003A1000">
        <w:rPr>
          <w:color w:val="1F497D" w:themeColor="text2"/>
          <w:lang w:val="en-US"/>
        </w:rPr>
        <w:t xml:space="preserve"> на </w:t>
      </w:r>
      <w:proofErr w:type="spellStart"/>
      <w:r w:rsidRPr="003A1000">
        <w:rPr>
          <w:color w:val="1F497D" w:themeColor="text2"/>
          <w:lang w:val="en-US"/>
        </w:rPr>
        <w:t>задачите</w:t>
      </w:r>
      <w:proofErr w:type="spellEnd"/>
      <w:r w:rsidRPr="003A1000">
        <w:rPr>
          <w:color w:val="1F497D" w:themeColor="text2"/>
          <w:lang w:val="en-US"/>
        </w:rPr>
        <w:t xml:space="preserve">. </w:t>
      </w:r>
      <w:proofErr w:type="spellStart"/>
      <w:r w:rsidRPr="003A1000">
        <w:rPr>
          <w:color w:val="1F497D" w:themeColor="text2"/>
          <w:lang w:val="en-US"/>
        </w:rPr>
        <w:t>Целта</w:t>
      </w:r>
      <w:proofErr w:type="spellEnd"/>
      <w:r w:rsidRPr="003A1000">
        <w:rPr>
          <w:color w:val="1F497D" w:themeColor="text2"/>
          <w:lang w:val="en-US"/>
        </w:rPr>
        <w:t xml:space="preserve">, </w:t>
      </w:r>
      <w:proofErr w:type="spellStart"/>
      <w:r w:rsidRPr="003A1000">
        <w:rPr>
          <w:color w:val="1F497D" w:themeColor="text2"/>
          <w:lang w:val="en-US"/>
        </w:rPr>
        <w:t>определена</w:t>
      </w:r>
      <w:proofErr w:type="spellEnd"/>
      <w:r w:rsidRPr="003A1000">
        <w:rPr>
          <w:color w:val="1F497D" w:themeColor="text2"/>
          <w:lang w:val="en-US"/>
        </w:rPr>
        <w:t xml:space="preserve"> в </w:t>
      </w:r>
      <w:proofErr w:type="spellStart"/>
      <w:r w:rsidRPr="003A1000">
        <w:rPr>
          <w:color w:val="1F497D" w:themeColor="text2"/>
          <w:lang w:val="en-US"/>
        </w:rPr>
        <w:t>съответствие</w:t>
      </w:r>
      <w:proofErr w:type="spellEnd"/>
      <w:r w:rsidRPr="003A1000">
        <w:rPr>
          <w:color w:val="1F497D" w:themeColor="text2"/>
          <w:lang w:val="en-US"/>
        </w:rPr>
        <w:t xml:space="preserve"> </w:t>
      </w:r>
      <w:proofErr w:type="spellStart"/>
      <w:r w:rsidRPr="003A1000">
        <w:rPr>
          <w:color w:val="1F497D" w:themeColor="text2"/>
          <w:lang w:val="en-US"/>
        </w:rPr>
        <w:t>със</w:t>
      </w:r>
      <w:proofErr w:type="spellEnd"/>
      <w:r w:rsidRPr="003A1000">
        <w:rPr>
          <w:color w:val="1F497D" w:themeColor="text2"/>
          <w:lang w:val="en-US"/>
        </w:rPr>
        <w:t xml:space="preserve"> SMART </w:t>
      </w:r>
      <w:proofErr w:type="spellStart"/>
      <w:r w:rsidRPr="003A1000">
        <w:rPr>
          <w:color w:val="1F497D" w:themeColor="text2"/>
          <w:lang w:val="en-US"/>
        </w:rPr>
        <w:t>принципите</w:t>
      </w:r>
      <w:proofErr w:type="spellEnd"/>
      <w:r w:rsidRPr="003A1000">
        <w:rPr>
          <w:color w:val="1F497D" w:themeColor="text2"/>
          <w:lang w:val="en-US"/>
        </w:rPr>
        <w:t xml:space="preserve"> </w:t>
      </w:r>
      <w:proofErr w:type="spellStart"/>
      <w:r w:rsidRPr="003A1000">
        <w:rPr>
          <w:color w:val="1F497D" w:themeColor="text2"/>
          <w:lang w:val="en-US"/>
        </w:rPr>
        <w:t>трябва</w:t>
      </w:r>
      <w:proofErr w:type="spellEnd"/>
      <w:r w:rsidRPr="003A1000">
        <w:rPr>
          <w:color w:val="1F497D" w:themeColor="text2"/>
          <w:lang w:val="en-US"/>
        </w:rPr>
        <w:t xml:space="preserve"> да </w:t>
      </w:r>
      <w:proofErr w:type="spellStart"/>
      <w:r w:rsidRPr="003A1000">
        <w:rPr>
          <w:color w:val="1F497D" w:themeColor="text2"/>
          <w:lang w:val="en-US"/>
        </w:rPr>
        <w:t>бъде</w:t>
      </w:r>
      <w:proofErr w:type="spellEnd"/>
      <w:r w:rsidRPr="003A1000">
        <w:rPr>
          <w:color w:val="1F497D" w:themeColor="text2"/>
          <w:lang w:val="en-US"/>
        </w:rPr>
        <w:t>:</w:t>
      </w:r>
    </w:p>
    <w:p w14:paraId="30FF7F63" w14:textId="77777777" w:rsidR="00174DF2" w:rsidRPr="003A1000" w:rsidRDefault="00174DF2" w:rsidP="00A20B86">
      <w:pPr>
        <w:pStyle w:val="ListParagraph"/>
        <w:numPr>
          <w:ilvl w:val="0"/>
          <w:numId w:val="66"/>
        </w:numPr>
        <w:spacing w:after="120"/>
        <w:ind w:left="567" w:hanging="283"/>
        <w:jc w:val="both"/>
        <w:rPr>
          <w:bCs/>
          <w:color w:val="1F497D" w:themeColor="text2"/>
        </w:rPr>
      </w:pPr>
      <w:proofErr w:type="spellStart"/>
      <w:r w:rsidRPr="003A1000">
        <w:rPr>
          <w:bCs/>
          <w:color w:val="1F497D" w:themeColor="text2"/>
        </w:rPr>
        <w:t>Specific</w:t>
      </w:r>
      <w:proofErr w:type="spellEnd"/>
      <w:r w:rsidRPr="003A1000">
        <w:rPr>
          <w:bCs/>
          <w:color w:val="1F497D" w:themeColor="text2"/>
        </w:rPr>
        <w:t xml:space="preserve"> (конкретна)</w:t>
      </w:r>
    </w:p>
    <w:p w14:paraId="54C6C34B" w14:textId="77777777" w:rsidR="00174DF2" w:rsidRPr="003A1000" w:rsidRDefault="00174DF2" w:rsidP="00A20B86">
      <w:pPr>
        <w:pStyle w:val="ListParagraph"/>
        <w:numPr>
          <w:ilvl w:val="0"/>
          <w:numId w:val="66"/>
        </w:numPr>
        <w:spacing w:after="120"/>
        <w:ind w:left="567" w:hanging="283"/>
        <w:jc w:val="both"/>
        <w:rPr>
          <w:bCs/>
          <w:color w:val="1F497D" w:themeColor="text2"/>
        </w:rPr>
      </w:pPr>
      <w:proofErr w:type="spellStart"/>
      <w:r w:rsidRPr="003A1000">
        <w:rPr>
          <w:bCs/>
          <w:color w:val="1F497D" w:themeColor="text2"/>
        </w:rPr>
        <w:t>Measurable</w:t>
      </w:r>
      <w:proofErr w:type="spellEnd"/>
      <w:r w:rsidRPr="003A1000">
        <w:rPr>
          <w:bCs/>
          <w:color w:val="1F497D" w:themeColor="text2"/>
        </w:rPr>
        <w:t xml:space="preserve"> (измерима)</w:t>
      </w:r>
    </w:p>
    <w:p w14:paraId="683EF547" w14:textId="77777777" w:rsidR="00174DF2" w:rsidRPr="003A1000" w:rsidRDefault="00174DF2" w:rsidP="00A20B86">
      <w:pPr>
        <w:pStyle w:val="ListParagraph"/>
        <w:numPr>
          <w:ilvl w:val="0"/>
          <w:numId w:val="66"/>
        </w:numPr>
        <w:spacing w:after="120"/>
        <w:ind w:left="567" w:hanging="283"/>
        <w:jc w:val="both"/>
        <w:rPr>
          <w:bCs/>
          <w:color w:val="1F497D" w:themeColor="text2"/>
        </w:rPr>
      </w:pPr>
      <w:proofErr w:type="spellStart"/>
      <w:r w:rsidRPr="003A1000">
        <w:rPr>
          <w:bCs/>
          <w:color w:val="1F497D" w:themeColor="text2"/>
        </w:rPr>
        <w:t>Attainable</w:t>
      </w:r>
      <w:proofErr w:type="spellEnd"/>
      <w:r w:rsidRPr="003A1000">
        <w:rPr>
          <w:bCs/>
          <w:color w:val="1F497D" w:themeColor="text2"/>
        </w:rPr>
        <w:t xml:space="preserve"> (достижима)</w:t>
      </w:r>
    </w:p>
    <w:p w14:paraId="5254873F" w14:textId="77777777" w:rsidR="00174DF2" w:rsidRPr="003A1000" w:rsidRDefault="00174DF2" w:rsidP="00A20B86">
      <w:pPr>
        <w:pStyle w:val="ListParagraph"/>
        <w:numPr>
          <w:ilvl w:val="0"/>
          <w:numId w:val="66"/>
        </w:numPr>
        <w:spacing w:after="120"/>
        <w:ind w:left="567" w:hanging="283"/>
        <w:jc w:val="both"/>
        <w:rPr>
          <w:bCs/>
          <w:color w:val="1F497D" w:themeColor="text2"/>
        </w:rPr>
      </w:pPr>
      <w:proofErr w:type="spellStart"/>
      <w:r w:rsidRPr="003A1000">
        <w:rPr>
          <w:bCs/>
          <w:color w:val="1F497D" w:themeColor="text2"/>
        </w:rPr>
        <w:t>Relevant</w:t>
      </w:r>
      <w:proofErr w:type="spellEnd"/>
      <w:r w:rsidRPr="003A1000">
        <w:rPr>
          <w:bCs/>
          <w:color w:val="1F497D" w:themeColor="text2"/>
        </w:rPr>
        <w:t xml:space="preserve"> (уместна, с практическо значение)</w:t>
      </w:r>
    </w:p>
    <w:p w14:paraId="0FD56FA7" w14:textId="77777777" w:rsidR="00174DF2" w:rsidRPr="003A1000" w:rsidRDefault="00174DF2" w:rsidP="00A20B86">
      <w:pPr>
        <w:pStyle w:val="ListParagraph"/>
        <w:numPr>
          <w:ilvl w:val="0"/>
          <w:numId w:val="66"/>
        </w:numPr>
        <w:spacing w:after="120"/>
        <w:ind w:left="567" w:hanging="283"/>
        <w:jc w:val="both"/>
        <w:rPr>
          <w:bCs/>
          <w:color w:val="1F497D" w:themeColor="text2"/>
        </w:rPr>
      </w:pPr>
      <w:proofErr w:type="spellStart"/>
      <w:r w:rsidRPr="003A1000">
        <w:rPr>
          <w:bCs/>
          <w:color w:val="1F497D" w:themeColor="text2"/>
        </w:rPr>
        <w:t>Time-bound</w:t>
      </w:r>
      <w:proofErr w:type="spellEnd"/>
      <w:r w:rsidRPr="003A1000">
        <w:rPr>
          <w:bCs/>
          <w:color w:val="1F497D" w:themeColor="text2"/>
        </w:rPr>
        <w:t xml:space="preserve"> (определена във времето)</w:t>
      </w:r>
    </w:p>
    <w:p w14:paraId="0A292580" w14:textId="77777777" w:rsidR="00901283" w:rsidRPr="003A1000" w:rsidRDefault="00B928C0" w:rsidP="00A20B86">
      <w:pPr>
        <w:spacing w:after="120"/>
        <w:jc w:val="both"/>
        <w:rPr>
          <w:color w:val="1F497D" w:themeColor="text2"/>
        </w:rPr>
      </w:pPr>
      <w:proofErr w:type="spellStart"/>
      <w:r w:rsidRPr="003A1000">
        <w:rPr>
          <w:color w:val="1F497D" w:themeColor="text2"/>
          <w:lang w:val="en-US"/>
        </w:rPr>
        <w:t>Представянето</w:t>
      </w:r>
      <w:proofErr w:type="spellEnd"/>
      <w:r w:rsidRPr="003A1000">
        <w:rPr>
          <w:color w:val="1F497D" w:themeColor="text2"/>
          <w:lang w:val="en-US"/>
        </w:rPr>
        <w:t xml:space="preserve"> на </w:t>
      </w:r>
      <w:proofErr w:type="spellStart"/>
      <w:r w:rsidRPr="003A1000">
        <w:rPr>
          <w:color w:val="1F497D" w:themeColor="text2"/>
          <w:lang w:val="en-US"/>
        </w:rPr>
        <w:t>дадена</w:t>
      </w:r>
      <w:proofErr w:type="spellEnd"/>
      <w:r w:rsidRPr="003A1000">
        <w:rPr>
          <w:color w:val="1F497D" w:themeColor="text2"/>
          <w:lang w:val="en-US"/>
        </w:rPr>
        <w:t xml:space="preserve"> </w:t>
      </w:r>
      <w:proofErr w:type="spellStart"/>
      <w:r w:rsidRPr="003A1000">
        <w:rPr>
          <w:color w:val="1F497D" w:themeColor="text2"/>
          <w:lang w:val="en-US"/>
        </w:rPr>
        <w:t>цел</w:t>
      </w:r>
      <w:proofErr w:type="spellEnd"/>
      <w:r w:rsidRPr="003A1000">
        <w:rPr>
          <w:color w:val="1F497D" w:themeColor="text2"/>
          <w:lang w:val="en-US"/>
        </w:rPr>
        <w:t xml:space="preserve"> в SMART </w:t>
      </w:r>
      <w:proofErr w:type="spellStart"/>
      <w:r w:rsidRPr="003A1000">
        <w:rPr>
          <w:color w:val="1F497D" w:themeColor="text2"/>
          <w:lang w:val="en-US"/>
        </w:rPr>
        <w:t>вид</w:t>
      </w:r>
      <w:proofErr w:type="spellEnd"/>
      <w:r w:rsidRPr="003A1000">
        <w:rPr>
          <w:color w:val="1F497D" w:themeColor="text2"/>
          <w:lang w:val="en-US"/>
        </w:rPr>
        <w:t xml:space="preserve"> на </w:t>
      </w:r>
      <w:proofErr w:type="spellStart"/>
      <w:r w:rsidRPr="003A1000">
        <w:rPr>
          <w:color w:val="1F497D" w:themeColor="text2"/>
          <w:lang w:val="en-US"/>
        </w:rPr>
        <w:t>практика</w:t>
      </w:r>
      <w:proofErr w:type="spellEnd"/>
      <w:r w:rsidRPr="003A1000">
        <w:rPr>
          <w:color w:val="1F497D" w:themeColor="text2"/>
          <w:lang w:val="en-US"/>
        </w:rPr>
        <w:t xml:space="preserve"> </w:t>
      </w:r>
      <w:proofErr w:type="spellStart"/>
      <w:r w:rsidRPr="003A1000">
        <w:rPr>
          <w:color w:val="1F497D" w:themeColor="text2"/>
          <w:lang w:val="en-US"/>
        </w:rPr>
        <w:t>позволява</w:t>
      </w:r>
      <w:proofErr w:type="spellEnd"/>
      <w:r w:rsidRPr="003A1000">
        <w:rPr>
          <w:color w:val="1F497D" w:themeColor="text2"/>
          <w:lang w:val="en-US"/>
        </w:rPr>
        <w:t xml:space="preserve"> да </w:t>
      </w:r>
      <w:proofErr w:type="spellStart"/>
      <w:r w:rsidRPr="003A1000">
        <w:rPr>
          <w:color w:val="1F497D" w:themeColor="text2"/>
          <w:lang w:val="en-US"/>
        </w:rPr>
        <w:t>бъдат</w:t>
      </w:r>
      <w:proofErr w:type="spellEnd"/>
      <w:r w:rsidRPr="003A1000">
        <w:rPr>
          <w:color w:val="1F497D" w:themeColor="text2"/>
          <w:lang w:val="en-US"/>
        </w:rPr>
        <w:t xml:space="preserve"> </w:t>
      </w:r>
      <w:proofErr w:type="spellStart"/>
      <w:r w:rsidRPr="003A1000">
        <w:rPr>
          <w:color w:val="1F497D" w:themeColor="text2"/>
          <w:lang w:val="en-US"/>
        </w:rPr>
        <w:t>формулирани</w:t>
      </w:r>
      <w:proofErr w:type="spellEnd"/>
      <w:r w:rsidRPr="003A1000">
        <w:rPr>
          <w:color w:val="1F497D" w:themeColor="text2"/>
          <w:lang w:val="en-US"/>
        </w:rPr>
        <w:t xml:space="preserve"> </w:t>
      </w:r>
      <w:proofErr w:type="spellStart"/>
      <w:r w:rsidRPr="003A1000">
        <w:rPr>
          <w:color w:val="1F497D" w:themeColor="text2"/>
          <w:lang w:val="en-US"/>
        </w:rPr>
        <w:t>основните</w:t>
      </w:r>
      <w:proofErr w:type="spellEnd"/>
      <w:r w:rsidRPr="003A1000">
        <w:rPr>
          <w:color w:val="1F497D" w:themeColor="text2"/>
          <w:lang w:val="en-US"/>
        </w:rPr>
        <w:t xml:space="preserve"> </w:t>
      </w:r>
      <w:proofErr w:type="spellStart"/>
      <w:r w:rsidRPr="003A1000">
        <w:rPr>
          <w:color w:val="1F497D" w:themeColor="text2"/>
          <w:lang w:val="en-US"/>
        </w:rPr>
        <w:t>точки</w:t>
      </w:r>
      <w:proofErr w:type="spellEnd"/>
      <w:r w:rsidRPr="003A1000">
        <w:rPr>
          <w:color w:val="1F497D" w:themeColor="text2"/>
          <w:lang w:val="en-US"/>
        </w:rPr>
        <w:t xml:space="preserve"> на </w:t>
      </w:r>
      <w:proofErr w:type="spellStart"/>
      <w:r w:rsidRPr="003A1000">
        <w:rPr>
          <w:color w:val="1F497D" w:themeColor="text2"/>
          <w:lang w:val="en-US"/>
        </w:rPr>
        <w:t>плана</w:t>
      </w:r>
      <w:proofErr w:type="spellEnd"/>
      <w:r w:rsidRPr="003A1000">
        <w:rPr>
          <w:color w:val="1F497D" w:themeColor="text2"/>
          <w:lang w:val="en-US"/>
        </w:rPr>
        <w:t xml:space="preserve"> за </w:t>
      </w:r>
      <w:proofErr w:type="spellStart"/>
      <w:r w:rsidRPr="003A1000">
        <w:rPr>
          <w:color w:val="1F497D" w:themeColor="text2"/>
          <w:lang w:val="en-US"/>
        </w:rPr>
        <w:t>нейното</w:t>
      </w:r>
      <w:proofErr w:type="spellEnd"/>
      <w:r w:rsidRPr="003A1000">
        <w:rPr>
          <w:color w:val="1F497D" w:themeColor="text2"/>
          <w:lang w:val="en-US"/>
        </w:rPr>
        <w:t xml:space="preserve"> </w:t>
      </w:r>
      <w:proofErr w:type="spellStart"/>
      <w:r w:rsidRPr="003A1000">
        <w:rPr>
          <w:color w:val="1F497D" w:themeColor="text2"/>
          <w:lang w:val="en-US"/>
        </w:rPr>
        <w:t>постигане</w:t>
      </w:r>
      <w:proofErr w:type="spellEnd"/>
      <w:r w:rsidRPr="003A1000">
        <w:rPr>
          <w:color w:val="1F497D" w:themeColor="text2"/>
          <w:lang w:val="en-US"/>
        </w:rPr>
        <w:t>.</w:t>
      </w:r>
      <w:r w:rsidRPr="003A1000">
        <w:rPr>
          <w:color w:val="1F497D" w:themeColor="text2"/>
        </w:rPr>
        <w:t xml:space="preserve"> В противен случай не може да бъде осъществен реален мониторинг по отношение на постигнатия напредък в нейното изпълнение.</w:t>
      </w:r>
    </w:p>
    <w:p w14:paraId="67904C15" w14:textId="77777777" w:rsidR="00901283" w:rsidRPr="003A1000" w:rsidRDefault="00B928C0" w:rsidP="00A20B86">
      <w:pPr>
        <w:spacing w:after="120"/>
        <w:jc w:val="both"/>
        <w:rPr>
          <w:color w:val="1F497D" w:themeColor="text2"/>
        </w:rPr>
      </w:pPr>
      <w:r w:rsidRPr="003A1000">
        <w:rPr>
          <w:color w:val="1F497D" w:themeColor="text2"/>
        </w:rPr>
        <w:t>Заложените дългосрочни стратегически цели от страна на Министерство на културата н</w:t>
      </w:r>
      <w:r w:rsidR="0058646E" w:rsidRPr="003A1000">
        <w:rPr>
          <w:color w:val="1F497D" w:themeColor="text2"/>
        </w:rPr>
        <w:t>е</w:t>
      </w:r>
      <w:r w:rsidRPr="003A1000">
        <w:rPr>
          <w:color w:val="1F497D" w:themeColor="text2"/>
        </w:rPr>
        <w:t xml:space="preserve"> спазват принципа </w:t>
      </w:r>
      <w:r w:rsidRPr="003A1000">
        <w:rPr>
          <w:color w:val="1F497D" w:themeColor="text2"/>
          <w:lang w:val="en-US"/>
        </w:rPr>
        <w:t xml:space="preserve">SMART, </w:t>
      </w:r>
      <w:r w:rsidRPr="003A1000">
        <w:rPr>
          <w:color w:val="1F497D" w:themeColor="text2"/>
        </w:rPr>
        <w:t>което би затруднило значително тяхното отчитане и мониторинг. Целите следва да се преформулират, с оглед на това да бъдат по-лесно трансферирани в последствие в практически план за тяхното изпълнение.</w:t>
      </w:r>
    </w:p>
    <w:p w14:paraId="25C39E64" w14:textId="77777777" w:rsidR="001C399C" w:rsidRPr="003A1000" w:rsidRDefault="00B928C0" w:rsidP="00A20B86">
      <w:pPr>
        <w:spacing w:after="120"/>
        <w:jc w:val="both"/>
        <w:rPr>
          <w:color w:val="1F497D" w:themeColor="text2"/>
        </w:rPr>
      </w:pPr>
      <w:r w:rsidRPr="003A1000">
        <w:rPr>
          <w:color w:val="1F497D" w:themeColor="text2"/>
        </w:rPr>
        <w:t xml:space="preserve">Стратегическите цели на администрацията на Министерството на културата, които имат пряко отношение към политика по опазване и управление на НКН, изцяло дублират заложените в Програмата за управление на правителството на Република България за периода 2017-2021 г., Раздел 12. Култура. </w:t>
      </w:r>
    </w:p>
    <w:p w14:paraId="5CA03738" w14:textId="77777777" w:rsidR="00901283" w:rsidRPr="003A1000" w:rsidRDefault="00B928C0" w:rsidP="00A20B86">
      <w:pPr>
        <w:spacing w:after="120"/>
        <w:jc w:val="both"/>
        <w:rPr>
          <w:color w:val="1F497D" w:themeColor="text2"/>
        </w:rPr>
      </w:pPr>
      <w:r w:rsidRPr="003A1000">
        <w:rPr>
          <w:color w:val="1F497D" w:themeColor="text2"/>
        </w:rPr>
        <w:t xml:space="preserve">На страницата на министерството е публикуван и План за изпълнение на Стратегическите цели за 2018 г. Планът реферира към номерата на мерки от Програмата на правителството, </w:t>
      </w:r>
      <w:r w:rsidR="00B905FA" w:rsidRPr="003A1000">
        <w:rPr>
          <w:color w:val="1F497D" w:themeColor="text2"/>
        </w:rPr>
        <w:t xml:space="preserve">но </w:t>
      </w:r>
      <w:r w:rsidRPr="003A1000">
        <w:rPr>
          <w:color w:val="1F497D" w:themeColor="text2"/>
        </w:rPr>
        <w:t>като цяло стратегически</w:t>
      </w:r>
      <w:r w:rsidR="00B905FA" w:rsidRPr="003A1000">
        <w:rPr>
          <w:color w:val="1F497D" w:themeColor="text2"/>
        </w:rPr>
        <w:t>те</w:t>
      </w:r>
      <w:r w:rsidRPr="003A1000">
        <w:rPr>
          <w:color w:val="1F497D" w:themeColor="text2"/>
        </w:rPr>
        <w:t xml:space="preserve"> цели са детайлизирани до степен мерките за тяхното изпълнение, заложени в Програмата на правителството. Включените в Плана мерки, които имат пряко или косвено отношение към политиката за недвижимото културно наследство са следните:</w:t>
      </w:r>
    </w:p>
    <w:p w14:paraId="097357D5" w14:textId="77777777" w:rsidR="00901283" w:rsidRPr="003A1000" w:rsidRDefault="00B928C0" w:rsidP="00A20B86">
      <w:pPr>
        <w:spacing w:after="120"/>
        <w:jc w:val="both"/>
        <w:rPr>
          <w:color w:val="1F497D" w:themeColor="text2"/>
        </w:rPr>
      </w:pPr>
      <w:r w:rsidRPr="003A1000">
        <w:rPr>
          <w:color w:val="1F497D" w:themeColor="text2"/>
        </w:rPr>
        <w:t xml:space="preserve">Мярка 499: Ежегодно финансиране на проекти за музейно оборудване, превантивна консервация, реставрация и социализация на материалното културно наследство. </w:t>
      </w:r>
    </w:p>
    <w:p w14:paraId="28FD3CDA" w14:textId="77777777" w:rsidR="00901283" w:rsidRPr="003A1000" w:rsidRDefault="00B928C0" w:rsidP="00A20B86">
      <w:pPr>
        <w:spacing w:after="120"/>
        <w:jc w:val="both"/>
        <w:rPr>
          <w:color w:val="1F497D" w:themeColor="text2"/>
        </w:rPr>
      </w:pPr>
      <w:r w:rsidRPr="003A1000">
        <w:rPr>
          <w:color w:val="1F497D" w:themeColor="text2"/>
        </w:rPr>
        <w:lastRenderedPageBreak/>
        <w:t xml:space="preserve">Мярка 528: Осигуряване на условия за </w:t>
      </w:r>
      <w:proofErr w:type="spellStart"/>
      <w:r w:rsidRPr="003A1000">
        <w:rPr>
          <w:color w:val="1F497D" w:themeColor="text2"/>
        </w:rPr>
        <w:t>дигитализиране</w:t>
      </w:r>
      <w:proofErr w:type="spellEnd"/>
      <w:r w:rsidRPr="003A1000">
        <w:rPr>
          <w:color w:val="1F497D" w:themeColor="text2"/>
        </w:rPr>
        <w:t xml:space="preserve"> на културни ценности и онлайн достъп до електронни регистри и </w:t>
      </w:r>
      <w:proofErr w:type="spellStart"/>
      <w:r w:rsidRPr="003A1000">
        <w:rPr>
          <w:color w:val="1F497D" w:themeColor="text2"/>
        </w:rPr>
        <w:t>дигитализирано</w:t>
      </w:r>
      <w:proofErr w:type="spellEnd"/>
      <w:r w:rsidRPr="003A1000">
        <w:rPr>
          <w:color w:val="1F497D" w:themeColor="text2"/>
        </w:rPr>
        <w:t xml:space="preserve"> културно наследство, произведения на изкуството и архиви.</w:t>
      </w:r>
    </w:p>
    <w:p w14:paraId="1614530F" w14:textId="77777777" w:rsidR="00901283" w:rsidRPr="003A1000" w:rsidRDefault="00B928C0" w:rsidP="00A20B86">
      <w:pPr>
        <w:spacing w:after="120"/>
        <w:jc w:val="both"/>
        <w:rPr>
          <w:color w:val="1F497D" w:themeColor="text2"/>
        </w:rPr>
      </w:pPr>
      <w:r w:rsidRPr="003A1000">
        <w:rPr>
          <w:color w:val="1F497D" w:themeColor="text2"/>
        </w:rPr>
        <w:t xml:space="preserve">Мярка 533: Проект на ЗИД на Закона за закрила и развитие на културата и Закона за културното наследство. </w:t>
      </w:r>
    </w:p>
    <w:p w14:paraId="24C33474" w14:textId="77777777" w:rsidR="00901283" w:rsidRPr="003A1000" w:rsidRDefault="00B928C0" w:rsidP="00A20B86">
      <w:pPr>
        <w:spacing w:after="120"/>
        <w:jc w:val="both"/>
        <w:rPr>
          <w:color w:val="1F497D" w:themeColor="text2"/>
        </w:rPr>
      </w:pPr>
      <w:r w:rsidRPr="003A1000">
        <w:rPr>
          <w:color w:val="1F497D" w:themeColor="text2"/>
        </w:rPr>
        <w:t xml:space="preserve">Мярка 535: Създаване на условия за повишаване на квалификацията специалистите, работещи в областта на опазването и представянето на културните ценности. </w:t>
      </w:r>
    </w:p>
    <w:p w14:paraId="6FBFFCFC" w14:textId="77777777" w:rsidR="00901283" w:rsidRPr="003A1000" w:rsidRDefault="00B928C0" w:rsidP="00A20B86">
      <w:pPr>
        <w:spacing w:after="120"/>
        <w:jc w:val="both"/>
        <w:rPr>
          <w:color w:val="1F497D" w:themeColor="text2"/>
        </w:rPr>
      </w:pPr>
      <w:r w:rsidRPr="003A1000">
        <w:rPr>
          <w:color w:val="1F497D" w:themeColor="text2"/>
        </w:rPr>
        <w:t xml:space="preserve">Мярка 537: Изготвяне на планове за опазване и управление на вписаните в Списъка на световното наследство недвижими културни ценности и на археологически резервати. </w:t>
      </w:r>
    </w:p>
    <w:p w14:paraId="33594E40" w14:textId="77777777" w:rsidR="00901283" w:rsidRPr="003A1000" w:rsidRDefault="00B928C0" w:rsidP="00A20B86">
      <w:pPr>
        <w:spacing w:after="120"/>
        <w:jc w:val="both"/>
        <w:rPr>
          <w:color w:val="1F497D" w:themeColor="text2"/>
        </w:rPr>
      </w:pPr>
      <w:r w:rsidRPr="003A1000">
        <w:rPr>
          <w:color w:val="1F497D" w:themeColor="text2"/>
        </w:rPr>
        <w:t>Прави впечатление, че някои от основните мерки в сферата на НКН</w:t>
      </w:r>
      <w:r w:rsidR="00B905FA" w:rsidRPr="003A1000">
        <w:rPr>
          <w:color w:val="1F497D" w:themeColor="text2"/>
        </w:rPr>
        <w:t>, включени в Програмата на правителството,</w:t>
      </w:r>
      <w:r w:rsidRPr="003A1000">
        <w:rPr>
          <w:color w:val="1F497D" w:themeColor="text2"/>
        </w:rPr>
        <w:t xml:space="preserve"> не са включени в Плана</w:t>
      </w:r>
      <w:r w:rsidR="00B905FA" w:rsidRPr="003A1000">
        <w:rPr>
          <w:color w:val="1F497D" w:themeColor="text2"/>
        </w:rPr>
        <w:t xml:space="preserve"> за 2018 г.</w:t>
      </w:r>
      <w:r w:rsidRPr="003A1000">
        <w:rPr>
          <w:color w:val="1F497D" w:themeColor="text2"/>
        </w:rPr>
        <w:t>, като например:</w:t>
      </w:r>
    </w:p>
    <w:p w14:paraId="041BCD16" w14:textId="77777777" w:rsidR="00901283" w:rsidRPr="003A1000" w:rsidRDefault="00B928C0" w:rsidP="00A20B86">
      <w:pPr>
        <w:spacing w:after="120"/>
        <w:jc w:val="both"/>
        <w:rPr>
          <w:color w:val="1F497D" w:themeColor="text2"/>
        </w:rPr>
      </w:pPr>
      <w:r w:rsidRPr="003A1000">
        <w:rPr>
          <w:color w:val="1F497D" w:themeColor="text2"/>
        </w:rPr>
        <w:t xml:space="preserve">Мярка 495: Актуализиране на проекта на националната стратегия, обществено обсъждане и приемане на стратегията. </w:t>
      </w:r>
    </w:p>
    <w:p w14:paraId="399784AF" w14:textId="77777777" w:rsidR="00901283" w:rsidRPr="003A1000" w:rsidRDefault="00B928C0" w:rsidP="00A20B86">
      <w:pPr>
        <w:spacing w:after="120"/>
        <w:jc w:val="both"/>
        <w:rPr>
          <w:color w:val="1F497D" w:themeColor="text2"/>
        </w:rPr>
      </w:pPr>
      <w:r w:rsidRPr="003A1000">
        <w:rPr>
          <w:color w:val="1F497D" w:themeColor="text2"/>
        </w:rPr>
        <w:t>Мярка 496: Планиране и осигуряване на финансиране за реализиране на стратегията.</w:t>
      </w:r>
    </w:p>
    <w:p w14:paraId="04C9F030" w14:textId="77777777" w:rsidR="00901283" w:rsidRPr="003A1000" w:rsidRDefault="00B928C0" w:rsidP="00A20B86">
      <w:pPr>
        <w:spacing w:after="120"/>
        <w:jc w:val="both"/>
        <w:rPr>
          <w:color w:val="1F497D" w:themeColor="text2"/>
        </w:rPr>
      </w:pPr>
      <w:r w:rsidRPr="003A1000">
        <w:rPr>
          <w:color w:val="1F497D" w:themeColor="text2"/>
        </w:rPr>
        <w:t xml:space="preserve">Мярка 497: Поетапно завишаване на средствата за редовни археологически проучвания, консервация, реставрация и социализиране на недвижими културни ценности. </w:t>
      </w:r>
    </w:p>
    <w:p w14:paraId="52102745" w14:textId="77777777" w:rsidR="00901283" w:rsidRPr="003A1000" w:rsidRDefault="00B928C0" w:rsidP="00A20B86">
      <w:pPr>
        <w:spacing w:after="120"/>
        <w:jc w:val="both"/>
        <w:rPr>
          <w:color w:val="1F497D" w:themeColor="text2"/>
        </w:rPr>
      </w:pPr>
      <w:r w:rsidRPr="003A1000">
        <w:rPr>
          <w:color w:val="1F497D" w:themeColor="text2"/>
        </w:rPr>
        <w:t>Мярка 538: Засилване на институционалния и управленски капацитет за осигуряване на ефективно опазване на недвижимите културни ценности – световно наследство.</w:t>
      </w:r>
    </w:p>
    <w:p w14:paraId="50BF66FE" w14:textId="77777777" w:rsidR="00901283" w:rsidRPr="003A1000" w:rsidRDefault="00B928C0" w:rsidP="00A20B86">
      <w:pPr>
        <w:spacing w:after="120"/>
        <w:jc w:val="both"/>
        <w:rPr>
          <w:color w:val="1F497D" w:themeColor="text2"/>
        </w:rPr>
      </w:pPr>
      <w:r w:rsidRPr="003A1000">
        <w:rPr>
          <w:color w:val="1F497D" w:themeColor="text2"/>
        </w:rPr>
        <w:t>Липсата на тези мерки в Плана за 2018 г. е показателна за липсата на реален фокус в дейността на министерството по отношение на опазването и управлението на НКН. Прави впечатление също така, че в Плана не са ясно разписани отговорни органи и административни структури за изпълнението на съответните мерки. Нито в заповедта за приемането на Плана, нито в самия него е регламентиран ясен механизъм за мониторинг и контрол по изпълнение на задълженията, като единствено е отбелязано, че цялостния контрол по изпълнението на заповедта е възложен на главния секретар на Министерството на културата.</w:t>
      </w:r>
    </w:p>
    <w:p w14:paraId="59DF11D0" w14:textId="77777777" w:rsidR="00174DF2" w:rsidRPr="003A1000" w:rsidRDefault="00B928C0" w:rsidP="00A20B86">
      <w:pPr>
        <w:spacing w:after="120"/>
        <w:jc w:val="both"/>
        <w:rPr>
          <w:color w:val="1F497D" w:themeColor="text2"/>
        </w:rPr>
      </w:pPr>
      <w:r w:rsidRPr="003A1000">
        <w:rPr>
          <w:color w:val="1F497D" w:themeColor="text2"/>
        </w:rPr>
        <w:t>Цели в областта на недвижимото културно наследство се съдържат и в представяните в Министерството на финансите бюджетни прогнози и проекти на бюджет за програма „Опазване на недвижимото културно наследство“ към Политика в областта на опазване на движимото и недвижимото културно наследство и съответно техните отчети.</w:t>
      </w:r>
    </w:p>
    <w:p w14:paraId="5DBB35D9" w14:textId="77777777" w:rsidR="006318BA" w:rsidRPr="003A1000" w:rsidRDefault="006318BA" w:rsidP="00A20B86">
      <w:pPr>
        <w:spacing w:after="120"/>
        <w:jc w:val="both"/>
        <w:rPr>
          <w:color w:val="1F497D" w:themeColor="text2"/>
        </w:rPr>
      </w:pPr>
      <w:r w:rsidRPr="003A1000">
        <w:rPr>
          <w:bCs/>
          <w:color w:val="1F497D" w:themeColor="text2"/>
        </w:rPr>
        <w:t xml:space="preserve">В </w:t>
      </w:r>
      <w:r w:rsidRPr="003A1000">
        <w:rPr>
          <w:color w:val="1F497D" w:themeColor="text2"/>
        </w:rPr>
        <w:t>Доклада към бюджетната прогноза за периода 2018-2020 г. са определени 4 стратегически цели, от които цел втора е насочена към НКЦ и гласи: „Утвърждаване на българската национална идентичност, чрез изграждане образа на България като страна със самобитна култура и уникално културно наследство.“</w:t>
      </w:r>
      <w:r w:rsidR="00B02995" w:rsidRPr="003A1000">
        <w:rPr>
          <w:color w:val="1F497D" w:themeColor="text2"/>
        </w:rPr>
        <w:t xml:space="preserve"> Прави впечатление обаче, че тези цели също не са формулирани в съответствие на принципа </w:t>
      </w:r>
      <w:r w:rsidR="00B02995" w:rsidRPr="003A1000">
        <w:rPr>
          <w:color w:val="1F497D" w:themeColor="text2"/>
          <w:lang w:val="en-US"/>
        </w:rPr>
        <w:t xml:space="preserve">SMART, </w:t>
      </w:r>
      <w:r w:rsidR="00B02995" w:rsidRPr="003A1000">
        <w:rPr>
          <w:color w:val="1F497D" w:themeColor="text2"/>
        </w:rPr>
        <w:t xml:space="preserve">което ги прави трудни за </w:t>
      </w:r>
      <w:proofErr w:type="spellStart"/>
      <w:r w:rsidR="00B02995" w:rsidRPr="003A1000">
        <w:rPr>
          <w:color w:val="1F497D" w:themeColor="text2"/>
        </w:rPr>
        <w:t>последващо</w:t>
      </w:r>
      <w:proofErr w:type="spellEnd"/>
      <w:r w:rsidR="00B02995" w:rsidRPr="003A1000">
        <w:rPr>
          <w:color w:val="1F497D" w:themeColor="text2"/>
        </w:rPr>
        <w:t xml:space="preserve"> изпълнение и реализиране на ефективен мониторинг и контрол. Липсва конкретизация на целите, с определяне на необходимите мерки и дейности за тяхното постигане, срокове за реализиране на отделните етапи през съответния 3-годишен период, </w:t>
      </w:r>
      <w:r w:rsidR="00B02995" w:rsidRPr="003A1000">
        <w:rPr>
          <w:color w:val="1F497D" w:themeColor="text2"/>
        </w:rPr>
        <w:lastRenderedPageBreak/>
        <w:t xml:space="preserve">отговорни институции, индикатори за изпълнение и пр. Това отново демонстрира недостатъчния капацитет за реализиране на ефективно стратегическо планиране и </w:t>
      </w:r>
      <w:proofErr w:type="spellStart"/>
      <w:r w:rsidR="00B02995" w:rsidRPr="003A1000">
        <w:rPr>
          <w:color w:val="1F497D" w:themeColor="text2"/>
        </w:rPr>
        <w:t>целеполагане</w:t>
      </w:r>
      <w:proofErr w:type="spellEnd"/>
      <w:r w:rsidR="00B02995" w:rsidRPr="003A1000">
        <w:rPr>
          <w:color w:val="1F497D" w:themeColor="text2"/>
        </w:rPr>
        <w:t xml:space="preserve"> в сферата на НКН, което застрашава постигането на желаните резултати от политиката.</w:t>
      </w:r>
    </w:p>
    <w:p w14:paraId="720DA523" w14:textId="77777777" w:rsidR="00901283" w:rsidRPr="003A1000" w:rsidRDefault="00901283" w:rsidP="00A20B86">
      <w:pPr>
        <w:spacing w:after="120"/>
        <w:jc w:val="both"/>
        <w:rPr>
          <w:color w:val="1F497D" w:themeColor="text2"/>
        </w:rPr>
      </w:pPr>
    </w:p>
    <w:p w14:paraId="108531B8" w14:textId="77777777" w:rsidR="00901283" w:rsidRPr="003A1000" w:rsidRDefault="00B928C0" w:rsidP="00A20B86">
      <w:pPr>
        <w:spacing w:after="120"/>
        <w:jc w:val="both"/>
        <w:rPr>
          <w:b/>
          <w:color w:val="1F497D" w:themeColor="text2"/>
        </w:rPr>
      </w:pPr>
      <w:r w:rsidRPr="003A1000">
        <w:rPr>
          <w:b/>
          <w:color w:val="1F497D" w:themeColor="text2"/>
        </w:rPr>
        <w:t>Директор на НИНКН</w:t>
      </w:r>
    </w:p>
    <w:p w14:paraId="60D11903" w14:textId="77777777" w:rsidR="00901283" w:rsidRPr="003A1000" w:rsidRDefault="00E1332C" w:rsidP="00A20B86">
      <w:pPr>
        <w:spacing w:after="120"/>
        <w:jc w:val="both"/>
        <w:rPr>
          <w:color w:val="1F497D" w:themeColor="text2"/>
        </w:rPr>
      </w:pPr>
      <w:r w:rsidRPr="003A1000">
        <w:rPr>
          <w:color w:val="1F497D" w:themeColor="text2"/>
        </w:rPr>
        <w:t>По отношение на НИНКН не са установени годишни цели, разработени съгласно изискванията на Закона за администрацията за никоя от последните 3 години. Съответно, при липсата на утвърдени цели, не са налични и годишни отчети за дейността на НИНКН за</w:t>
      </w:r>
      <w:r w:rsidR="00B928C0" w:rsidRPr="003A1000">
        <w:rPr>
          <w:color w:val="1F497D" w:themeColor="text2"/>
        </w:rPr>
        <w:t xml:space="preserve"> периода 2015-2018 г.</w:t>
      </w:r>
      <w:r w:rsidR="00F22EBA" w:rsidRPr="003A1000">
        <w:rPr>
          <w:color w:val="1F497D" w:themeColor="text2"/>
        </w:rPr>
        <w:t>, което не позволява както да бъде проследено ефективното изпълнение на стратегическите цели</w:t>
      </w:r>
      <w:r w:rsidR="00B905FA" w:rsidRPr="003A1000">
        <w:rPr>
          <w:color w:val="1F497D" w:themeColor="text2"/>
        </w:rPr>
        <w:t>, заложени</w:t>
      </w:r>
      <w:r w:rsidR="00F22EBA" w:rsidRPr="003A1000">
        <w:rPr>
          <w:color w:val="1F497D" w:themeColor="text2"/>
        </w:rPr>
        <w:t xml:space="preserve"> в документите на национално равнище, така и да се гарантира необходимата ефикасност в работата на администрацията</w:t>
      </w:r>
      <w:r w:rsidR="00B928C0" w:rsidRPr="003A1000">
        <w:rPr>
          <w:color w:val="1F497D" w:themeColor="text2"/>
        </w:rPr>
        <w:t xml:space="preserve">. </w:t>
      </w:r>
    </w:p>
    <w:p w14:paraId="50B978A2" w14:textId="77777777" w:rsidR="00901283" w:rsidRPr="003A1000" w:rsidRDefault="00B928C0" w:rsidP="00A20B86">
      <w:pPr>
        <w:spacing w:after="120"/>
        <w:jc w:val="both"/>
        <w:rPr>
          <w:b/>
          <w:color w:val="1F497D" w:themeColor="text2"/>
        </w:rPr>
      </w:pPr>
      <w:r w:rsidRPr="003A1000">
        <w:rPr>
          <w:b/>
          <w:color w:val="1F497D" w:themeColor="text2"/>
        </w:rPr>
        <w:t>Министър на туризма</w:t>
      </w:r>
    </w:p>
    <w:p w14:paraId="7655B1F2" w14:textId="77777777" w:rsidR="00901283" w:rsidRPr="003A1000" w:rsidRDefault="00B928C0" w:rsidP="00A20B86">
      <w:pPr>
        <w:spacing w:after="120"/>
        <w:jc w:val="both"/>
        <w:rPr>
          <w:color w:val="1F497D" w:themeColor="text2"/>
        </w:rPr>
      </w:pPr>
      <w:r w:rsidRPr="003A1000">
        <w:rPr>
          <w:color w:val="1F497D" w:themeColor="text2"/>
        </w:rPr>
        <w:t xml:space="preserve">В Програмата за управление на правителството на Република България за периода 2017- 2021 г. в Раздел „Туризъм” е включена Мярка 791: „Създаване на ефективен модел за финансиране на социализацията на туристическите атракции </w:t>
      </w:r>
      <w:r w:rsidR="00F7014C" w:rsidRPr="003A1000">
        <w:rPr>
          <w:color w:val="1F497D" w:themeColor="text2"/>
        </w:rPr>
        <w:t>–</w:t>
      </w:r>
      <w:r w:rsidRPr="003A1000">
        <w:rPr>
          <w:color w:val="1F497D" w:themeColor="text2"/>
        </w:rPr>
        <w:t xml:space="preserve"> публична държавна собственост.“</w:t>
      </w:r>
    </w:p>
    <w:p w14:paraId="50987B9C" w14:textId="77777777" w:rsidR="00901283" w:rsidRPr="003A1000" w:rsidRDefault="00B928C0" w:rsidP="00A20B86">
      <w:pPr>
        <w:spacing w:after="120"/>
        <w:jc w:val="both"/>
        <w:rPr>
          <w:color w:val="1F497D" w:themeColor="text2"/>
        </w:rPr>
      </w:pPr>
      <w:r w:rsidRPr="003A1000">
        <w:rPr>
          <w:color w:val="1F497D" w:themeColor="text2"/>
        </w:rPr>
        <w:t xml:space="preserve">Има </w:t>
      </w:r>
      <w:r w:rsidR="00EA3D2C" w:rsidRPr="003A1000">
        <w:rPr>
          <w:color w:val="1F497D" w:themeColor="text2"/>
        </w:rPr>
        <w:t xml:space="preserve">заложени </w:t>
      </w:r>
      <w:r w:rsidRPr="003A1000">
        <w:rPr>
          <w:color w:val="1F497D" w:themeColor="text2"/>
        </w:rPr>
        <w:t xml:space="preserve">дългосрочни цели в областта на секторната политика в областта на недвижимите културни ценности. Те са определени в Актуализираната Национална стратегия за устойчиво развитие на туризма в Република България 2014-2030 г. Актуализацията е извършена през 2018 г. Освен общата Стратегия за устойчиво развитие на туризма съществува и Стратегически план за развитие на културния туризъм. </w:t>
      </w:r>
    </w:p>
    <w:p w14:paraId="04CB02B1" w14:textId="77777777" w:rsidR="00901283" w:rsidRPr="003A1000" w:rsidRDefault="00B928C0" w:rsidP="00A20B86">
      <w:pPr>
        <w:spacing w:after="120"/>
        <w:jc w:val="both"/>
        <w:rPr>
          <w:color w:val="1F497D" w:themeColor="text2"/>
        </w:rPr>
      </w:pPr>
      <w:r w:rsidRPr="003A1000">
        <w:rPr>
          <w:color w:val="1F497D" w:themeColor="text2"/>
        </w:rPr>
        <w:t xml:space="preserve">Освен двата стратегически документа, публикувани на Портала за обществени консултации, на интернет страницата на министерството са публикувани и Годишна програма за национална туристическа реклама и Концепция за туристическо райониране. Годишната програма за национална туристическа реклама за 2018 г. има за фокус устойчиво развитие и </w:t>
      </w:r>
      <w:proofErr w:type="spellStart"/>
      <w:r w:rsidRPr="003A1000">
        <w:rPr>
          <w:color w:val="1F497D" w:themeColor="text2"/>
        </w:rPr>
        <w:t>промотиране</w:t>
      </w:r>
      <w:proofErr w:type="spellEnd"/>
      <w:r w:rsidRPr="003A1000">
        <w:rPr>
          <w:color w:val="1F497D" w:themeColor="text2"/>
        </w:rPr>
        <w:t xml:space="preserve"> на </w:t>
      </w:r>
      <w:proofErr w:type="spellStart"/>
      <w:r w:rsidRPr="003A1000">
        <w:rPr>
          <w:color w:val="1F497D" w:themeColor="text2"/>
        </w:rPr>
        <w:t>културноисторическия</w:t>
      </w:r>
      <w:proofErr w:type="spellEnd"/>
      <w:r w:rsidRPr="003A1000">
        <w:rPr>
          <w:color w:val="1F497D" w:themeColor="text2"/>
        </w:rPr>
        <w:t xml:space="preserve"> туризъм и </w:t>
      </w:r>
      <w:proofErr w:type="spellStart"/>
      <w:r w:rsidRPr="003A1000">
        <w:rPr>
          <w:color w:val="1F497D" w:themeColor="text2"/>
        </w:rPr>
        <w:t>балнео</w:t>
      </w:r>
      <w:proofErr w:type="spellEnd"/>
      <w:r w:rsidRPr="003A1000">
        <w:rPr>
          <w:color w:val="1F497D" w:themeColor="text2"/>
        </w:rPr>
        <w:t xml:space="preserve">, спа и </w:t>
      </w:r>
      <w:proofErr w:type="spellStart"/>
      <w:r w:rsidRPr="003A1000">
        <w:rPr>
          <w:color w:val="1F497D" w:themeColor="text2"/>
        </w:rPr>
        <w:t>уелнес</w:t>
      </w:r>
      <w:proofErr w:type="spellEnd"/>
      <w:r w:rsidRPr="003A1000">
        <w:rPr>
          <w:color w:val="1F497D" w:themeColor="text2"/>
        </w:rPr>
        <w:t>, съчетан със специфичните видове туризъм за дадения туристически район.</w:t>
      </w:r>
    </w:p>
    <w:p w14:paraId="7B32ECCE" w14:textId="77777777" w:rsidR="00901283" w:rsidRPr="003A1000" w:rsidRDefault="00B928C0" w:rsidP="00A20B86">
      <w:pPr>
        <w:spacing w:after="120"/>
        <w:jc w:val="both"/>
        <w:rPr>
          <w:color w:val="1F497D" w:themeColor="text2"/>
        </w:rPr>
      </w:pPr>
      <w:r w:rsidRPr="003A1000">
        <w:rPr>
          <w:color w:val="1F497D" w:themeColor="text2"/>
        </w:rPr>
        <w:t>На страницата на министерството са обявени културно-исторически дестинации. Определени са 8 дестинации. В етапите на дестинациите са включени и обекти на недвижимото културно наследство.</w:t>
      </w:r>
    </w:p>
    <w:p w14:paraId="6BB396FD" w14:textId="77777777" w:rsidR="00901283" w:rsidRPr="003A1000" w:rsidRDefault="00B928C0" w:rsidP="00A20B86">
      <w:pPr>
        <w:spacing w:after="120"/>
        <w:jc w:val="both"/>
        <w:rPr>
          <w:color w:val="1F497D" w:themeColor="text2"/>
        </w:rPr>
      </w:pPr>
      <w:r w:rsidRPr="003A1000">
        <w:rPr>
          <w:color w:val="1F497D" w:themeColor="text2"/>
        </w:rPr>
        <w:t>Публикуван е и Списък на 50-те малко познати туристически обекти в България, който също включва обекти на недвижимото културно наследство</w:t>
      </w:r>
      <w:r w:rsidR="00214F01" w:rsidRPr="003A1000">
        <w:rPr>
          <w:color w:val="1F497D" w:themeColor="text2"/>
        </w:rPr>
        <w:t>.</w:t>
      </w:r>
    </w:p>
    <w:p w14:paraId="63B4675D" w14:textId="77777777" w:rsidR="00901283" w:rsidRPr="003A1000" w:rsidRDefault="003841AE" w:rsidP="00A20B86">
      <w:pPr>
        <w:spacing w:after="120"/>
        <w:jc w:val="both"/>
        <w:rPr>
          <w:color w:val="1F497D" w:themeColor="text2"/>
        </w:rPr>
      </w:pPr>
      <w:r w:rsidRPr="003A1000">
        <w:rPr>
          <w:color w:val="1F497D" w:themeColor="text2"/>
        </w:rPr>
        <w:t>Въпреки че наличието на значителен брой стратегически документи, посочени по-горе,</w:t>
      </w:r>
      <w:r w:rsidR="00B928C0" w:rsidRPr="003A1000">
        <w:rPr>
          <w:color w:val="1F497D" w:themeColor="text2"/>
        </w:rPr>
        <w:t xml:space="preserve"> превръща сектора туризъм в един от примерите за добро планиране, същевременно</w:t>
      </w:r>
      <w:r w:rsidR="00EA3D2C" w:rsidRPr="003A1000">
        <w:rPr>
          <w:color w:val="1F497D" w:themeColor="text2"/>
        </w:rPr>
        <w:t xml:space="preserve"> на интернет страницата на Министерството на туризма не са намерени актуални годишни цели на основание чл.33а от Закона за администрацията. По този начин не може да бъде установено дали заложените в </w:t>
      </w:r>
      <w:r w:rsidRPr="003A1000">
        <w:rPr>
          <w:color w:val="1F497D" w:themeColor="text2"/>
        </w:rPr>
        <w:t xml:space="preserve">идентифицираните </w:t>
      </w:r>
      <w:r w:rsidR="00EA3D2C" w:rsidRPr="003A1000">
        <w:rPr>
          <w:color w:val="1F497D" w:themeColor="text2"/>
        </w:rPr>
        <w:t xml:space="preserve">стратегически документи цели и мерки са намерили отражение в приоритетите в дейността на министерството за съответната </w:t>
      </w:r>
      <w:r w:rsidR="00EA3D2C" w:rsidRPr="003A1000">
        <w:rPr>
          <w:color w:val="1F497D" w:themeColor="text2"/>
        </w:rPr>
        <w:lastRenderedPageBreak/>
        <w:t>година. Това не позволява да бъде извършен и мониторинг за напредъка в тяхното изпълнение, тъй като не са открити отчети за изпълнението на целите.</w:t>
      </w:r>
    </w:p>
    <w:p w14:paraId="1AEE3394" w14:textId="77777777" w:rsidR="00901283" w:rsidRPr="003A1000" w:rsidRDefault="00901283" w:rsidP="00A20B86">
      <w:pPr>
        <w:spacing w:after="120"/>
        <w:jc w:val="both"/>
        <w:rPr>
          <w:color w:val="1F497D" w:themeColor="text2"/>
        </w:rPr>
      </w:pPr>
    </w:p>
    <w:p w14:paraId="3F3D719C" w14:textId="77777777" w:rsidR="00901283" w:rsidRPr="003A1000" w:rsidRDefault="00B928C0" w:rsidP="00A20B86">
      <w:pPr>
        <w:spacing w:after="120"/>
        <w:jc w:val="both"/>
        <w:rPr>
          <w:b/>
          <w:color w:val="1F497D" w:themeColor="text2"/>
        </w:rPr>
      </w:pPr>
      <w:r w:rsidRPr="003A1000">
        <w:rPr>
          <w:b/>
          <w:color w:val="1F497D" w:themeColor="text2"/>
        </w:rPr>
        <w:t>Началник на ДНСК</w:t>
      </w:r>
    </w:p>
    <w:p w14:paraId="333C3408" w14:textId="77777777" w:rsidR="00901283" w:rsidRPr="003A1000" w:rsidRDefault="00B928C0" w:rsidP="00A20B86">
      <w:pPr>
        <w:spacing w:after="120"/>
        <w:jc w:val="both"/>
        <w:rPr>
          <w:color w:val="1F497D" w:themeColor="text2"/>
        </w:rPr>
      </w:pPr>
      <w:r w:rsidRPr="003A1000">
        <w:rPr>
          <w:color w:val="1F497D" w:themeColor="text2"/>
        </w:rPr>
        <w:t>ДНСК разполага с годишни цели, които са публикувани на интернет страницата. Публични са и отчетите за изпълнение на годишните цели. В годишните цели няма такива, които директно да са свързани със секторната политика.</w:t>
      </w:r>
    </w:p>
    <w:p w14:paraId="27A4DFE3" w14:textId="77777777" w:rsidR="00901283" w:rsidRPr="003A1000" w:rsidRDefault="00901283" w:rsidP="00A20B86">
      <w:pPr>
        <w:spacing w:after="120"/>
        <w:jc w:val="both"/>
        <w:rPr>
          <w:color w:val="1F497D" w:themeColor="text2"/>
        </w:rPr>
      </w:pPr>
    </w:p>
    <w:p w14:paraId="7B2DDE27" w14:textId="77777777" w:rsidR="00901283" w:rsidRPr="003A1000" w:rsidRDefault="00B928C0" w:rsidP="00A20B86">
      <w:pPr>
        <w:spacing w:after="120"/>
        <w:jc w:val="both"/>
        <w:rPr>
          <w:b/>
          <w:color w:val="1F497D" w:themeColor="text2"/>
        </w:rPr>
      </w:pPr>
      <w:r w:rsidRPr="003A1000">
        <w:rPr>
          <w:b/>
          <w:color w:val="1F497D" w:themeColor="text2"/>
        </w:rPr>
        <w:t>Кмет на община Банско</w:t>
      </w:r>
    </w:p>
    <w:p w14:paraId="29B08471" w14:textId="77777777" w:rsidR="00901283" w:rsidRPr="003A1000" w:rsidRDefault="00B928C0" w:rsidP="00A20B86">
      <w:pPr>
        <w:spacing w:after="120"/>
        <w:jc w:val="both"/>
        <w:rPr>
          <w:color w:val="1F497D" w:themeColor="text2"/>
        </w:rPr>
      </w:pPr>
      <w:r w:rsidRPr="003A1000">
        <w:rPr>
          <w:color w:val="1F497D" w:themeColor="text2"/>
        </w:rPr>
        <w:t>Въпреки наличието на стратегически документ Стратегия за опазване на културното наследство на територията на община Банско за периода 2015-2020 г., на интернет страницата на община Банско не са намерени актуални годишни цели на основание чл.33а от Закона за администрацията. Подобни не са открити и за предходните години.</w:t>
      </w:r>
    </w:p>
    <w:p w14:paraId="73D5A9B5" w14:textId="77777777" w:rsidR="009173C4" w:rsidRPr="003A1000" w:rsidRDefault="009173C4" w:rsidP="00A20B86">
      <w:pPr>
        <w:spacing w:after="120"/>
        <w:jc w:val="both"/>
        <w:rPr>
          <w:b/>
          <w:color w:val="1F497D" w:themeColor="text2"/>
        </w:rPr>
      </w:pPr>
    </w:p>
    <w:p w14:paraId="66DC699B" w14:textId="77777777" w:rsidR="006318BA" w:rsidRPr="003A1000" w:rsidRDefault="006318BA" w:rsidP="00A20B86">
      <w:pPr>
        <w:spacing w:after="120"/>
        <w:jc w:val="both"/>
        <w:rPr>
          <w:b/>
          <w:color w:val="1F497D" w:themeColor="text2"/>
        </w:rPr>
      </w:pPr>
      <w:r w:rsidRPr="003A1000">
        <w:rPr>
          <w:b/>
          <w:color w:val="1F497D" w:themeColor="text2"/>
        </w:rPr>
        <w:t>Констатации:</w:t>
      </w:r>
    </w:p>
    <w:p w14:paraId="30CC4C08" w14:textId="77777777" w:rsidR="006318BA" w:rsidRPr="003A1000" w:rsidRDefault="00BC2969" w:rsidP="00A20B86">
      <w:pPr>
        <w:pStyle w:val="ListParagraph"/>
        <w:numPr>
          <w:ilvl w:val="0"/>
          <w:numId w:val="66"/>
        </w:numPr>
        <w:spacing w:after="120"/>
        <w:ind w:left="567" w:hanging="283"/>
        <w:jc w:val="both"/>
        <w:rPr>
          <w:bCs/>
          <w:color w:val="1F497D" w:themeColor="text2"/>
        </w:rPr>
      </w:pPr>
      <w:r w:rsidRPr="003A1000">
        <w:rPr>
          <w:bCs/>
          <w:color w:val="1F497D" w:themeColor="text2"/>
        </w:rPr>
        <w:t>Много от административните структури не са приели своите годишни стратегически цели, съгласно изискванията на Закона за администрацията. Не се извършва ефективен мониторинг и контрол за напредъка по изпълнението на тези цели и връзката им с целите заложени в стратегическите документи.</w:t>
      </w:r>
    </w:p>
    <w:p w14:paraId="288D97E3" w14:textId="77777777" w:rsidR="00BC2969" w:rsidRPr="003A1000" w:rsidRDefault="00BC2969" w:rsidP="00A20B86">
      <w:pPr>
        <w:pStyle w:val="ListParagraph"/>
        <w:numPr>
          <w:ilvl w:val="0"/>
          <w:numId w:val="66"/>
        </w:numPr>
        <w:spacing w:after="120"/>
        <w:ind w:left="567" w:hanging="283"/>
        <w:jc w:val="both"/>
        <w:rPr>
          <w:bCs/>
          <w:color w:val="1F497D" w:themeColor="text2"/>
        </w:rPr>
      </w:pPr>
      <w:r w:rsidRPr="003A1000">
        <w:rPr>
          <w:bCs/>
          <w:color w:val="1F497D" w:themeColor="text2"/>
        </w:rPr>
        <w:t>Част от идентифицираните стратегически цели в сферата на НКН не са разработени според принципа SMART, което не позволява да се извършва ефективен мониторинг и контрол на напредъка по тяхното изпълнение. На места липсва детайлизиране на целите до ниво конкретни мерки за тяхното изпълнение.</w:t>
      </w:r>
    </w:p>
    <w:p w14:paraId="5B08B628" w14:textId="77777777" w:rsidR="00901283" w:rsidRPr="003A1000" w:rsidRDefault="00B928C0" w:rsidP="00A20B86">
      <w:pPr>
        <w:spacing w:after="120"/>
        <w:jc w:val="both"/>
        <w:rPr>
          <w:b/>
          <w:color w:val="1F497D" w:themeColor="text2"/>
        </w:rPr>
      </w:pPr>
      <w:r w:rsidRPr="003A1000">
        <w:rPr>
          <w:b/>
          <w:color w:val="1F497D" w:themeColor="text2"/>
        </w:rPr>
        <w:t>Препоръки за подобрения</w:t>
      </w:r>
      <w:r w:rsidR="003D2302" w:rsidRPr="003A1000">
        <w:rPr>
          <w:b/>
          <w:color w:val="1F497D" w:themeColor="text2"/>
        </w:rPr>
        <w:t>:</w:t>
      </w:r>
    </w:p>
    <w:p w14:paraId="7840FC70"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Администрациите, които са пряко ангажирани с изпълнение</w:t>
      </w:r>
      <w:r w:rsidR="008A237D" w:rsidRPr="003A1000">
        <w:rPr>
          <w:bCs/>
          <w:color w:val="1F497D" w:themeColor="text2"/>
        </w:rPr>
        <w:t>то</w:t>
      </w:r>
      <w:r w:rsidRPr="003A1000">
        <w:rPr>
          <w:bCs/>
          <w:color w:val="1F497D" w:themeColor="text2"/>
        </w:rPr>
        <w:t xml:space="preserve"> на политиката по отношение на НКН</w:t>
      </w:r>
      <w:r w:rsidR="008A237D" w:rsidRPr="003A1000">
        <w:rPr>
          <w:bCs/>
          <w:color w:val="1F497D" w:themeColor="text2"/>
        </w:rPr>
        <w:t>,</w:t>
      </w:r>
      <w:r w:rsidRPr="003A1000">
        <w:rPr>
          <w:bCs/>
          <w:color w:val="1F497D" w:themeColor="text2"/>
        </w:rPr>
        <w:t xml:space="preserve"> следва да определят своите годишни стратегически цели, съгласно изискванията на Закона за администрацията. </w:t>
      </w:r>
    </w:p>
    <w:p w14:paraId="702141B5"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Следва да се заложат индикатори, които да позволяват текущ мониторинг и ефективно измерване на напредъка по изпълнението на целите, като се използват надеждни източници на данни </w:t>
      </w:r>
      <w:r w:rsidR="00F7014C" w:rsidRPr="003A1000">
        <w:rPr>
          <w:bCs/>
          <w:color w:val="1F497D" w:themeColor="text2"/>
        </w:rPr>
        <w:t>–</w:t>
      </w:r>
      <w:r w:rsidRPr="003A1000">
        <w:rPr>
          <w:bCs/>
          <w:color w:val="1F497D" w:themeColor="text2"/>
        </w:rPr>
        <w:t xml:space="preserve">икономически, научни и социални изследвания, статистически данни и т.н. </w:t>
      </w:r>
    </w:p>
    <w:p w14:paraId="46E2A1AF"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Трябва да се осигури обвързаност на индикаторите с други </w:t>
      </w:r>
      <w:proofErr w:type="spellStart"/>
      <w:r w:rsidRPr="003A1000">
        <w:rPr>
          <w:bCs/>
          <w:color w:val="1F497D" w:themeColor="text2"/>
        </w:rPr>
        <w:t>съотносими</w:t>
      </w:r>
      <w:proofErr w:type="spellEnd"/>
      <w:r w:rsidRPr="003A1000">
        <w:rPr>
          <w:bCs/>
          <w:color w:val="1F497D" w:themeColor="text2"/>
        </w:rPr>
        <w:t xml:space="preserve"> стратегии и политики, като се съобразява и използва връзката с целите в тези </w:t>
      </w:r>
      <w:proofErr w:type="spellStart"/>
      <w:r w:rsidRPr="003A1000">
        <w:rPr>
          <w:bCs/>
          <w:color w:val="1F497D" w:themeColor="text2"/>
        </w:rPr>
        <w:t>съотносими</w:t>
      </w:r>
      <w:proofErr w:type="spellEnd"/>
      <w:r w:rsidRPr="003A1000">
        <w:rPr>
          <w:bCs/>
          <w:color w:val="1F497D" w:themeColor="text2"/>
        </w:rPr>
        <w:t xml:space="preserve"> стратегии и политики за получаване на кумулативен ефект. Индикаторите трябва да могат да отчитат влиянието на политиката в регионален аспект, както и да отчитат съответствието/тенденциите и позиционирането на политиката в общоевропейски и </w:t>
      </w:r>
      <w:r w:rsidRPr="003A1000">
        <w:rPr>
          <w:bCs/>
          <w:color w:val="1F497D" w:themeColor="text2"/>
        </w:rPr>
        <w:lastRenderedPageBreak/>
        <w:t>световен контекст. Индикаторите се съобразяват с текущото състояние и бъдещото/целево въздействие на политиката върху заинтересованите страни.</w:t>
      </w:r>
    </w:p>
    <w:p w14:paraId="7F6183D2" w14:textId="77777777" w:rsidR="00901283" w:rsidRPr="003A1000" w:rsidRDefault="00901283" w:rsidP="00A20B86">
      <w:pPr>
        <w:spacing w:after="120"/>
        <w:jc w:val="both"/>
        <w:rPr>
          <w:color w:val="1F497D" w:themeColor="text2"/>
          <w:lang w:val="en-US"/>
        </w:rPr>
      </w:pPr>
    </w:p>
    <w:p w14:paraId="5B0B19E8" w14:textId="77777777" w:rsidR="00901283" w:rsidRPr="003A1000" w:rsidRDefault="00B928C0" w:rsidP="00A20B86">
      <w:pPr>
        <w:pStyle w:val="Heading3"/>
        <w:spacing w:after="120"/>
        <w:jc w:val="both"/>
        <w:rPr>
          <w:rFonts w:ascii="Times New Roman" w:hAnsi="Times New Roman" w:cs="Times New Roman"/>
          <w:b/>
          <w:color w:val="1F497D" w:themeColor="text2"/>
        </w:rPr>
      </w:pPr>
      <w:bookmarkStart w:id="81" w:name="_Toc1470801"/>
      <w:r w:rsidRPr="003A1000">
        <w:rPr>
          <w:rFonts w:ascii="Times New Roman" w:hAnsi="Times New Roman" w:cs="Times New Roman"/>
          <w:color w:val="1F497D" w:themeColor="text2"/>
        </w:rPr>
        <w:t>3.2.</w:t>
      </w:r>
      <w:proofErr w:type="spellStart"/>
      <w:r w:rsidRPr="003A1000">
        <w:rPr>
          <w:rFonts w:ascii="Times New Roman" w:hAnsi="Times New Roman" w:cs="Times New Roman"/>
          <w:color w:val="1F497D" w:themeColor="text2"/>
        </w:rPr>
        <w:t>2</w:t>
      </w:r>
      <w:proofErr w:type="spellEnd"/>
      <w:r w:rsidRPr="003A1000">
        <w:rPr>
          <w:rFonts w:ascii="Times New Roman" w:hAnsi="Times New Roman" w:cs="Times New Roman"/>
          <w:color w:val="1F497D" w:themeColor="text2"/>
        </w:rPr>
        <w:t xml:space="preserve">. </w:t>
      </w:r>
      <w:r w:rsidRPr="003A1000">
        <w:rPr>
          <w:rFonts w:ascii="Times New Roman" w:hAnsi="Times New Roman" w:cs="Times New Roman"/>
          <w:b/>
          <w:color w:val="1F497D" w:themeColor="text2"/>
        </w:rPr>
        <w:t>Идентифициране на процедурата по определяне на годишните цели, индикаторите за изпълнение, източниците на данни, периодичност на мониторинга и оценката на изпълнението на политиката за НКН</w:t>
      </w:r>
      <w:bookmarkEnd w:id="81"/>
    </w:p>
    <w:p w14:paraId="53EDB49E" w14:textId="77777777" w:rsidR="00901283" w:rsidRPr="003A1000" w:rsidRDefault="00B928C0" w:rsidP="00A20B86">
      <w:pPr>
        <w:spacing w:after="120"/>
        <w:jc w:val="both"/>
        <w:rPr>
          <w:color w:val="1F497D" w:themeColor="text2"/>
        </w:rPr>
      </w:pPr>
      <w:r w:rsidRPr="003A1000">
        <w:rPr>
          <w:color w:val="1F497D" w:themeColor="text2"/>
        </w:rPr>
        <w:t>Програмата на правителството до 2021 г</w:t>
      </w:r>
      <w:r w:rsidR="00D121BC" w:rsidRPr="003A1000">
        <w:rPr>
          <w:color w:val="1F497D" w:themeColor="text2"/>
        </w:rPr>
        <w:t>.</w:t>
      </w:r>
      <w:r w:rsidRPr="003A1000">
        <w:rPr>
          <w:color w:val="1F497D" w:themeColor="text2"/>
        </w:rPr>
        <w:t xml:space="preserve"> определя стратегическите приоритети </w:t>
      </w:r>
      <w:r w:rsidR="000C7FF9" w:rsidRPr="003A1000">
        <w:rPr>
          <w:color w:val="1F497D" w:themeColor="text2"/>
        </w:rPr>
        <w:t>з</w:t>
      </w:r>
      <w:r w:rsidRPr="003A1000">
        <w:rPr>
          <w:color w:val="1F497D" w:themeColor="text2"/>
        </w:rPr>
        <w:t>а управление в България, като тя е съобразена с политиките на Европа. Въз основа на правителствените приоритети</w:t>
      </w:r>
      <w:r w:rsidR="000C7FF9" w:rsidRPr="003A1000">
        <w:rPr>
          <w:color w:val="1F497D" w:themeColor="text2"/>
        </w:rPr>
        <w:t>, идентифицирани в Програмата и в останалите действащи стратегически документи в съответната сфера</w:t>
      </w:r>
      <w:r w:rsidRPr="003A1000">
        <w:rPr>
          <w:color w:val="1F497D" w:themeColor="text2"/>
        </w:rPr>
        <w:t xml:space="preserve">, министрите и ръководителите на другите административни структури поставят приоритетите и стратегическите цели на ресорните им министерства или администрации. </w:t>
      </w:r>
    </w:p>
    <w:p w14:paraId="6136FB58" w14:textId="77777777" w:rsidR="00901283" w:rsidRPr="003A1000" w:rsidRDefault="00B928C0" w:rsidP="00A20B86">
      <w:pPr>
        <w:autoSpaceDE w:val="0"/>
        <w:autoSpaceDN w:val="0"/>
        <w:adjustRightInd w:val="0"/>
        <w:spacing w:after="120"/>
        <w:jc w:val="both"/>
        <w:rPr>
          <w:color w:val="1F497D" w:themeColor="text2"/>
        </w:rPr>
      </w:pPr>
      <w:r w:rsidRPr="003A1000">
        <w:rPr>
          <w:color w:val="1F497D" w:themeColor="text2"/>
        </w:rPr>
        <w:t xml:space="preserve">Процесът </w:t>
      </w:r>
      <w:r w:rsidR="000C7FF9" w:rsidRPr="003A1000">
        <w:rPr>
          <w:color w:val="1F497D" w:themeColor="text2"/>
        </w:rPr>
        <w:t xml:space="preserve">по </w:t>
      </w:r>
      <w:r w:rsidRPr="003A1000">
        <w:rPr>
          <w:color w:val="1F497D" w:themeColor="text2"/>
        </w:rPr>
        <w:t xml:space="preserve">разработване на политики е регламентиран, </w:t>
      </w:r>
      <w:r w:rsidR="000C7FF9" w:rsidRPr="003A1000">
        <w:rPr>
          <w:color w:val="1F497D" w:themeColor="text2"/>
        </w:rPr>
        <w:t xml:space="preserve">като </w:t>
      </w:r>
      <w:r w:rsidRPr="003A1000">
        <w:rPr>
          <w:color w:val="1F497D" w:themeColor="text2"/>
        </w:rPr>
        <w:t>в изпълнение на стратегическите цели</w:t>
      </w:r>
      <w:r w:rsidR="000C7FF9" w:rsidRPr="003A1000">
        <w:rPr>
          <w:color w:val="1F497D" w:themeColor="text2"/>
        </w:rPr>
        <w:t>,</w:t>
      </w:r>
      <w:r w:rsidRPr="003A1000">
        <w:rPr>
          <w:color w:val="1F497D" w:themeColor="text2"/>
        </w:rPr>
        <w:t xml:space="preserve"> органите на изпълнителната власт се задължават да поставят годишни цели за дейността на съответната администрация и да осъществяват контрол за тяхното изпълнение. Въведен е принципът на ежегодна отчетност за администрациите във връзка с изпълнението на поставените стратегически цели и приоритети от програмата на Министерския съвет. Главните секретари отговарят за планирането и отчетността при изпълнението на ежегодните цели на администрацията.</w:t>
      </w:r>
    </w:p>
    <w:p w14:paraId="15555908" w14:textId="77777777" w:rsidR="00901283" w:rsidRPr="003A1000" w:rsidRDefault="00B928C0" w:rsidP="00A20B86">
      <w:pPr>
        <w:autoSpaceDE w:val="0"/>
        <w:autoSpaceDN w:val="0"/>
        <w:adjustRightInd w:val="0"/>
        <w:spacing w:after="120"/>
        <w:jc w:val="both"/>
        <w:rPr>
          <w:color w:val="1F497D" w:themeColor="text2"/>
        </w:rPr>
      </w:pPr>
      <w:r w:rsidRPr="003A1000">
        <w:rPr>
          <w:color w:val="1F497D" w:themeColor="text2"/>
        </w:rPr>
        <w:t>Прави впечатление, че администрациите, които имат годишни цели в сферата на НКН</w:t>
      </w:r>
      <w:r w:rsidR="00EA3D2C" w:rsidRPr="003A1000">
        <w:rPr>
          <w:color w:val="1F497D" w:themeColor="text2"/>
        </w:rPr>
        <w:t>,</w:t>
      </w:r>
      <w:r w:rsidRPr="003A1000">
        <w:rPr>
          <w:color w:val="1F497D" w:themeColor="text2"/>
        </w:rPr>
        <w:t xml:space="preserve"> са ги заимствали почти изцяло от целите и мерките, заложени в други национални стратегически документи, без да ги доразвият или конкретизират, с оглед </w:t>
      </w:r>
      <w:r w:rsidR="00C03A4D" w:rsidRPr="003A1000">
        <w:rPr>
          <w:color w:val="1F497D" w:themeColor="text2"/>
        </w:rPr>
        <w:t xml:space="preserve">гарантиране на </w:t>
      </w:r>
      <w:r w:rsidRPr="003A1000">
        <w:rPr>
          <w:color w:val="1F497D" w:themeColor="text2"/>
        </w:rPr>
        <w:t>тяхното практическо изпълнение.</w:t>
      </w:r>
    </w:p>
    <w:p w14:paraId="06453744" w14:textId="77777777" w:rsidR="00901283" w:rsidRPr="003A1000" w:rsidRDefault="00B928C0" w:rsidP="00A20B86">
      <w:pPr>
        <w:autoSpaceDE w:val="0"/>
        <w:autoSpaceDN w:val="0"/>
        <w:adjustRightInd w:val="0"/>
        <w:spacing w:after="120"/>
        <w:jc w:val="both"/>
        <w:rPr>
          <w:color w:val="1F497D" w:themeColor="text2"/>
        </w:rPr>
      </w:pPr>
      <w:r w:rsidRPr="003A1000">
        <w:rPr>
          <w:color w:val="1F497D" w:themeColor="text2"/>
        </w:rPr>
        <w:t xml:space="preserve">Липсва адекватно </w:t>
      </w:r>
      <w:proofErr w:type="spellStart"/>
      <w:r w:rsidRPr="003A1000">
        <w:rPr>
          <w:color w:val="1F497D" w:themeColor="text2"/>
        </w:rPr>
        <w:t>целеполагане</w:t>
      </w:r>
      <w:proofErr w:type="spellEnd"/>
      <w:r w:rsidRPr="003A1000">
        <w:rPr>
          <w:color w:val="1F497D" w:themeColor="text2"/>
        </w:rPr>
        <w:t xml:space="preserve"> по отношение на дейността по опазване на</w:t>
      </w:r>
      <w:r w:rsidR="00E22B68" w:rsidRPr="003A1000">
        <w:rPr>
          <w:color w:val="1F497D" w:themeColor="text2"/>
        </w:rPr>
        <w:t xml:space="preserve"> </w:t>
      </w:r>
      <w:r w:rsidRPr="003A1000">
        <w:rPr>
          <w:color w:val="1F497D" w:themeColor="text2"/>
        </w:rPr>
        <w:t xml:space="preserve">културното наследство и наблюдение на нейното изпълнение, което не позволява ефективното управление на </w:t>
      </w:r>
      <w:r w:rsidR="00C03A4D" w:rsidRPr="003A1000">
        <w:rPr>
          <w:color w:val="1F497D" w:themeColor="text2"/>
        </w:rPr>
        <w:t>сектора</w:t>
      </w:r>
      <w:r w:rsidRPr="003A1000">
        <w:rPr>
          <w:color w:val="1F497D" w:themeColor="text2"/>
        </w:rPr>
        <w:t>.</w:t>
      </w:r>
    </w:p>
    <w:p w14:paraId="2865D763" w14:textId="77777777" w:rsidR="003D2302" w:rsidRPr="003A1000" w:rsidRDefault="003D2302" w:rsidP="00A20B86">
      <w:pPr>
        <w:autoSpaceDE w:val="0"/>
        <w:autoSpaceDN w:val="0"/>
        <w:adjustRightInd w:val="0"/>
        <w:spacing w:after="120"/>
        <w:jc w:val="both"/>
        <w:rPr>
          <w:color w:val="1F497D" w:themeColor="text2"/>
        </w:rPr>
      </w:pPr>
    </w:p>
    <w:p w14:paraId="6604C6D5" w14:textId="77777777" w:rsidR="00901283" w:rsidRPr="003A1000" w:rsidRDefault="00B928C0" w:rsidP="00A20B86">
      <w:pPr>
        <w:autoSpaceDE w:val="0"/>
        <w:autoSpaceDN w:val="0"/>
        <w:adjustRightInd w:val="0"/>
        <w:spacing w:after="120"/>
        <w:jc w:val="both"/>
        <w:rPr>
          <w:b/>
          <w:color w:val="1F497D" w:themeColor="text2"/>
        </w:rPr>
      </w:pPr>
      <w:r w:rsidRPr="003A1000">
        <w:rPr>
          <w:b/>
          <w:color w:val="1F497D" w:themeColor="text2"/>
        </w:rPr>
        <w:t>Препоръки за подобрения</w:t>
      </w:r>
      <w:r w:rsidR="003D2302" w:rsidRPr="003A1000">
        <w:rPr>
          <w:b/>
          <w:color w:val="1F497D" w:themeColor="text2"/>
        </w:rPr>
        <w:t>:</w:t>
      </w:r>
    </w:p>
    <w:p w14:paraId="604CB95C" w14:textId="77777777" w:rsidR="00901283"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Следва да се установи процедура за определяне на годишни цели, която да дава информация за начина, по който стратегическите цели от наднационални и национални стратегически документи се трансформират в годишни цели на конкретна структура, отговорна за прилагането на политиката. По този начин ще се гарантира </w:t>
      </w:r>
      <w:proofErr w:type="spellStart"/>
      <w:r w:rsidRPr="003A1000">
        <w:rPr>
          <w:bCs/>
          <w:color w:val="1F497D" w:themeColor="text2"/>
        </w:rPr>
        <w:t>проследимост</w:t>
      </w:r>
      <w:proofErr w:type="spellEnd"/>
      <w:r w:rsidRPr="003A1000">
        <w:rPr>
          <w:bCs/>
          <w:color w:val="1F497D" w:themeColor="text2"/>
        </w:rPr>
        <w:t xml:space="preserve"> в процеса по </w:t>
      </w:r>
      <w:proofErr w:type="spellStart"/>
      <w:r w:rsidRPr="003A1000">
        <w:rPr>
          <w:bCs/>
          <w:color w:val="1F497D" w:themeColor="text2"/>
        </w:rPr>
        <w:t>целеполагане</w:t>
      </w:r>
      <w:proofErr w:type="spellEnd"/>
      <w:r w:rsidRPr="003A1000">
        <w:rPr>
          <w:bCs/>
          <w:color w:val="1F497D" w:themeColor="text2"/>
        </w:rPr>
        <w:t xml:space="preserve"> и ще се гарантира, че всички заложени стратегически цели ще бъдат ефективно подсигурени с необходимите предпоставки за тяхното изпълнение.</w:t>
      </w:r>
    </w:p>
    <w:p w14:paraId="7A6FF268" w14:textId="77777777" w:rsidR="00901283" w:rsidRPr="003A1000" w:rsidRDefault="00901283" w:rsidP="00A20B86">
      <w:pPr>
        <w:autoSpaceDE w:val="0"/>
        <w:autoSpaceDN w:val="0"/>
        <w:adjustRightInd w:val="0"/>
        <w:spacing w:after="120"/>
        <w:jc w:val="both"/>
        <w:rPr>
          <w:color w:val="1F497D" w:themeColor="text2"/>
        </w:rPr>
      </w:pPr>
    </w:p>
    <w:p w14:paraId="33B386E1" w14:textId="77777777" w:rsidR="00901283" w:rsidRPr="003A1000" w:rsidRDefault="00B928C0" w:rsidP="00A20B86">
      <w:pPr>
        <w:pStyle w:val="Heading3"/>
        <w:spacing w:after="120"/>
        <w:rPr>
          <w:rFonts w:ascii="Times New Roman" w:hAnsi="Times New Roman" w:cs="Times New Roman"/>
          <w:b/>
          <w:color w:val="1F497D" w:themeColor="text2"/>
        </w:rPr>
      </w:pPr>
      <w:bookmarkStart w:id="82" w:name="_Toc1470802"/>
      <w:r w:rsidRPr="003A1000">
        <w:rPr>
          <w:rFonts w:ascii="Times New Roman" w:hAnsi="Times New Roman" w:cs="Times New Roman"/>
          <w:b/>
          <w:color w:val="1F497D" w:themeColor="text2"/>
        </w:rPr>
        <w:lastRenderedPageBreak/>
        <w:t>3.2.3. Анализ на изпълнението на целите на органите/административните структури</w:t>
      </w:r>
      <w:bookmarkEnd w:id="82"/>
    </w:p>
    <w:p w14:paraId="094A2C66" w14:textId="77777777" w:rsidR="00901283" w:rsidRPr="003A1000" w:rsidRDefault="00B928C0" w:rsidP="00A20B86">
      <w:pPr>
        <w:spacing w:after="120"/>
        <w:jc w:val="both"/>
        <w:rPr>
          <w:color w:val="1F497D" w:themeColor="text2"/>
        </w:rPr>
      </w:pPr>
      <w:r w:rsidRPr="003A1000">
        <w:rPr>
          <w:color w:val="1F497D" w:themeColor="text2"/>
        </w:rPr>
        <w:t>Анализът на изпълнението на целите на административните структура свързани с планирането и управлението на политиката в областта на НКН е изготвен въз основа на наличните публични документи за изпълнението на целите на административните структури за периода 2016-2018 г.</w:t>
      </w:r>
    </w:p>
    <w:p w14:paraId="7D96038B" w14:textId="77777777" w:rsidR="00901283" w:rsidRPr="003A1000" w:rsidRDefault="00B928C0" w:rsidP="00A20B86">
      <w:pPr>
        <w:spacing w:after="120"/>
        <w:jc w:val="both"/>
        <w:rPr>
          <w:b/>
          <w:color w:val="1F497D" w:themeColor="text2"/>
        </w:rPr>
      </w:pPr>
      <w:r w:rsidRPr="003A1000">
        <w:rPr>
          <w:b/>
          <w:color w:val="1F497D" w:themeColor="text2"/>
        </w:rPr>
        <w:t>Министерство на културата</w:t>
      </w:r>
    </w:p>
    <w:p w14:paraId="7F12D810" w14:textId="77777777" w:rsidR="00901283" w:rsidRPr="003A1000" w:rsidRDefault="00B928C0" w:rsidP="00A20B86">
      <w:pPr>
        <w:spacing w:after="120"/>
        <w:jc w:val="both"/>
        <w:rPr>
          <w:color w:val="1F497D" w:themeColor="text2"/>
        </w:rPr>
      </w:pPr>
      <w:r w:rsidRPr="003A1000">
        <w:rPr>
          <w:color w:val="1F497D" w:themeColor="text2"/>
        </w:rPr>
        <w:t>Министерството на културата няма публикувани цели за 2016 и 2017 и не може да се проследи тяхното изпълнение. Липсата на отчети от своя страна не позволява да се извърши преценка относно ефективността на провежданата политика в сферата на недвижимото културно наследство, както по отношение на постигнатите резултати, така и по отношение ефикасността на разходването на публични средства.</w:t>
      </w:r>
    </w:p>
    <w:p w14:paraId="10F7E5A9" w14:textId="77777777" w:rsidR="00901283" w:rsidRPr="003A1000" w:rsidRDefault="00B928C0" w:rsidP="00A20B86">
      <w:pPr>
        <w:spacing w:after="120"/>
        <w:jc w:val="both"/>
        <w:rPr>
          <w:color w:val="1F497D" w:themeColor="text2"/>
        </w:rPr>
      </w:pPr>
      <w:r w:rsidRPr="003A1000">
        <w:rPr>
          <w:color w:val="1F497D" w:themeColor="text2"/>
        </w:rPr>
        <w:t>На интернет страницата на Министерството на културата е публикуван Междинен отчет за изпълнението на Плана за изпълнение на Стратегическите цели на администрацията на Министерство на културата, утвърден със Заповед № 09-278/20.04.2018 г. на министъра на културата, за периода 01.</w:t>
      </w:r>
      <w:proofErr w:type="spellStart"/>
      <w:r w:rsidRPr="003A1000">
        <w:rPr>
          <w:color w:val="1F497D" w:themeColor="text2"/>
        </w:rPr>
        <w:t>01</w:t>
      </w:r>
      <w:proofErr w:type="spellEnd"/>
      <w:r w:rsidRPr="003A1000">
        <w:rPr>
          <w:color w:val="1F497D" w:themeColor="text2"/>
        </w:rPr>
        <w:t>.2018 г. – 30.06.2018 г.</w:t>
      </w:r>
    </w:p>
    <w:p w14:paraId="11324403" w14:textId="77777777" w:rsidR="00901283" w:rsidRPr="003A1000" w:rsidRDefault="00B928C0" w:rsidP="00A20B86">
      <w:pPr>
        <w:spacing w:after="120"/>
        <w:jc w:val="both"/>
        <w:rPr>
          <w:color w:val="1F497D" w:themeColor="text2"/>
        </w:rPr>
      </w:pPr>
      <w:r w:rsidRPr="003A1000">
        <w:rPr>
          <w:color w:val="1F497D" w:themeColor="text2"/>
        </w:rPr>
        <w:t>В него прави впечатление наличието на информация относно напредъка по изпълнението на мярка 495, въпреки че същата не е включена в Плана. Мярката предвижда Актуализиране на проекта на националната стратегия, обществено обсъждане и приемане на стратегията, като в информацията за напредъка е отбелязано, че е сформирана работна група в направление: „Материално културно наследство, архитектура и визуални изкуства“ с подгрупи „Движимо културно наследство и визуални изкуства“ и „Недвижимо културно наследство“. В подгрупа „Недвижимо културно наследство“ е изготвен проект на стратегия в част „Архитектура“ и „Недвижимо културно наследство“ и е направен SWOT анализ. В подгрупа „Визуални изкуства“ е изготвен проект на „Визия“ и SWOT анализ. Постъпилите предложения са обобщени, като е необходимо прецизиране на текста. В подгрупа „Движимо културно наследство“ е изготвен проект на стратегия и SWOT анализ. Същите са актуализирани. Тече окончателното прецизиране на текстовете.</w:t>
      </w:r>
    </w:p>
    <w:p w14:paraId="5067E2BB" w14:textId="77777777" w:rsidR="00901283" w:rsidRPr="003A1000" w:rsidRDefault="00B928C0" w:rsidP="00A20B86">
      <w:pPr>
        <w:spacing w:after="120"/>
        <w:jc w:val="both"/>
        <w:rPr>
          <w:color w:val="1F497D" w:themeColor="text2"/>
        </w:rPr>
      </w:pPr>
      <w:r w:rsidRPr="003A1000">
        <w:rPr>
          <w:color w:val="1F497D" w:themeColor="text2"/>
        </w:rPr>
        <w:t>Основната изпълнена дейност в областта на секторната политика в отчета към плана е ежегодното финансиране на проекти за консервация и реставрация на НКН, както и утвърждаването на нови правила. Друга важна мярка е изпълнението на проект за дигитализация на архива на недвижимите културни ценности.</w:t>
      </w:r>
    </w:p>
    <w:p w14:paraId="3C721040" w14:textId="77777777" w:rsidR="00901283" w:rsidRPr="003A1000" w:rsidRDefault="00B928C0" w:rsidP="00A20B86">
      <w:pPr>
        <w:spacing w:after="120"/>
        <w:jc w:val="both"/>
        <w:rPr>
          <w:color w:val="1F497D" w:themeColor="text2"/>
        </w:rPr>
      </w:pPr>
      <w:r w:rsidRPr="003A1000">
        <w:rPr>
          <w:color w:val="1F497D" w:themeColor="text2"/>
        </w:rPr>
        <w:t>През периода 2015-2018 г. не са изготвяни годишни отчети за дейността на МК и на НИНКН</w:t>
      </w:r>
      <w:r w:rsidR="00D224F5" w:rsidRPr="003A1000">
        <w:rPr>
          <w:color w:val="1F497D" w:themeColor="text2"/>
        </w:rPr>
        <w:t>,</w:t>
      </w:r>
      <w:r w:rsidR="00E22B68" w:rsidRPr="003A1000">
        <w:rPr>
          <w:color w:val="1F497D" w:themeColor="text2"/>
        </w:rPr>
        <w:t xml:space="preserve"> </w:t>
      </w:r>
      <w:r w:rsidRPr="003A1000">
        <w:rPr>
          <w:color w:val="1F497D" w:themeColor="text2"/>
        </w:rPr>
        <w:t>съгласно изискванията на ЗА.</w:t>
      </w:r>
    </w:p>
    <w:p w14:paraId="7EE64BCD" w14:textId="77777777" w:rsidR="00901283" w:rsidRPr="003A1000" w:rsidRDefault="00901283" w:rsidP="00A20B86">
      <w:pPr>
        <w:spacing w:after="120"/>
        <w:jc w:val="both"/>
        <w:rPr>
          <w:color w:val="1F497D" w:themeColor="text2"/>
        </w:rPr>
      </w:pPr>
    </w:p>
    <w:p w14:paraId="63F6EE88" w14:textId="77777777" w:rsidR="00901283" w:rsidRPr="003A1000" w:rsidRDefault="00B928C0" w:rsidP="00A20B86">
      <w:pPr>
        <w:spacing w:after="120"/>
        <w:jc w:val="both"/>
        <w:rPr>
          <w:b/>
          <w:color w:val="1F497D" w:themeColor="text2"/>
        </w:rPr>
      </w:pPr>
      <w:r w:rsidRPr="003A1000">
        <w:rPr>
          <w:b/>
          <w:color w:val="1F497D" w:themeColor="text2"/>
        </w:rPr>
        <w:t>Директор на НИНКН</w:t>
      </w:r>
    </w:p>
    <w:p w14:paraId="1329C960" w14:textId="77777777" w:rsidR="00901283" w:rsidRPr="003A1000" w:rsidRDefault="00B928C0" w:rsidP="00A20B86">
      <w:pPr>
        <w:spacing w:after="120"/>
        <w:jc w:val="both"/>
        <w:rPr>
          <w:color w:val="1F497D" w:themeColor="text2"/>
        </w:rPr>
      </w:pPr>
      <w:r w:rsidRPr="003A1000">
        <w:rPr>
          <w:color w:val="1F497D" w:themeColor="text2"/>
        </w:rPr>
        <w:t>Институтът няма публикувани цели на 2016, 2017 и 2018 г. и не може да се проследи тяхното изпълнение.</w:t>
      </w:r>
    </w:p>
    <w:p w14:paraId="451F25EA" w14:textId="77777777" w:rsidR="00901283" w:rsidRPr="003A1000" w:rsidRDefault="00B928C0" w:rsidP="00A20B86">
      <w:pPr>
        <w:spacing w:after="120"/>
        <w:jc w:val="both"/>
        <w:rPr>
          <w:color w:val="1F497D" w:themeColor="text2"/>
        </w:rPr>
      </w:pPr>
      <w:r w:rsidRPr="003A1000">
        <w:rPr>
          <w:color w:val="1F497D" w:themeColor="text2"/>
        </w:rPr>
        <w:lastRenderedPageBreak/>
        <w:t>Няма определен ред за планиране и отчитане на дейността на института. Практиката е отчитането на дейностите да се извършва по заповеди на директора на института, издавани за определени периоди.</w:t>
      </w:r>
    </w:p>
    <w:p w14:paraId="56FE6B22" w14:textId="77777777" w:rsidR="00901283" w:rsidRPr="003A1000" w:rsidRDefault="00901283" w:rsidP="00A20B86">
      <w:pPr>
        <w:spacing w:after="120"/>
        <w:jc w:val="both"/>
        <w:rPr>
          <w:color w:val="1F497D" w:themeColor="text2"/>
        </w:rPr>
      </w:pPr>
    </w:p>
    <w:p w14:paraId="7960CB1E" w14:textId="77777777" w:rsidR="00901283" w:rsidRPr="003A1000" w:rsidRDefault="00B928C0" w:rsidP="00A20B86">
      <w:pPr>
        <w:spacing w:after="120"/>
        <w:jc w:val="both"/>
        <w:rPr>
          <w:b/>
          <w:color w:val="1F497D" w:themeColor="text2"/>
        </w:rPr>
      </w:pPr>
      <w:r w:rsidRPr="003A1000">
        <w:rPr>
          <w:b/>
          <w:color w:val="1F497D" w:themeColor="text2"/>
        </w:rPr>
        <w:t>Министър на туризма</w:t>
      </w:r>
    </w:p>
    <w:p w14:paraId="115D40F4" w14:textId="77777777" w:rsidR="00901283" w:rsidRPr="003A1000" w:rsidRDefault="00B928C0" w:rsidP="00A20B86">
      <w:pPr>
        <w:spacing w:after="120"/>
        <w:jc w:val="both"/>
        <w:rPr>
          <w:color w:val="1F497D" w:themeColor="text2"/>
        </w:rPr>
      </w:pPr>
      <w:r w:rsidRPr="003A1000">
        <w:rPr>
          <w:color w:val="1F497D" w:themeColor="text2"/>
        </w:rPr>
        <w:t>Министерството няма публикувани цели на 2016, 2017 и 2018 г. и не може да се проследи тяхното изпълнение.</w:t>
      </w:r>
    </w:p>
    <w:p w14:paraId="41917847" w14:textId="77777777" w:rsidR="00901283" w:rsidRPr="003A1000" w:rsidRDefault="00901283" w:rsidP="00A20B86">
      <w:pPr>
        <w:spacing w:after="120"/>
        <w:jc w:val="both"/>
        <w:rPr>
          <w:color w:val="1F497D" w:themeColor="text2"/>
        </w:rPr>
      </w:pPr>
    </w:p>
    <w:p w14:paraId="04C01902" w14:textId="77777777" w:rsidR="00901283" w:rsidRPr="003A1000" w:rsidRDefault="00B928C0" w:rsidP="00A20B86">
      <w:pPr>
        <w:spacing w:after="120"/>
        <w:jc w:val="both"/>
        <w:rPr>
          <w:b/>
          <w:color w:val="1F497D" w:themeColor="text2"/>
        </w:rPr>
      </w:pPr>
      <w:r w:rsidRPr="003A1000">
        <w:rPr>
          <w:b/>
          <w:color w:val="1F497D" w:themeColor="text2"/>
        </w:rPr>
        <w:t>Началник на ДНСК</w:t>
      </w:r>
    </w:p>
    <w:p w14:paraId="588C13B4" w14:textId="77777777" w:rsidR="00901283" w:rsidRPr="003A1000" w:rsidRDefault="00B928C0" w:rsidP="00A20B86">
      <w:pPr>
        <w:spacing w:after="120"/>
        <w:jc w:val="both"/>
        <w:rPr>
          <w:color w:val="1F497D" w:themeColor="text2"/>
        </w:rPr>
      </w:pPr>
      <w:r w:rsidRPr="003A1000">
        <w:rPr>
          <w:color w:val="1F497D" w:themeColor="text2"/>
        </w:rPr>
        <w:t>ДНСК няма цели в областта на секторните политики.</w:t>
      </w:r>
    </w:p>
    <w:p w14:paraId="10DCC027" w14:textId="77777777" w:rsidR="00901283" w:rsidRPr="003A1000" w:rsidRDefault="00901283" w:rsidP="00A20B86">
      <w:pPr>
        <w:spacing w:after="120"/>
        <w:jc w:val="both"/>
        <w:rPr>
          <w:color w:val="1F497D" w:themeColor="text2"/>
        </w:rPr>
      </w:pPr>
    </w:p>
    <w:p w14:paraId="7FC450E3" w14:textId="77777777" w:rsidR="00901283" w:rsidRPr="003A1000" w:rsidRDefault="00B928C0" w:rsidP="00A20B86">
      <w:pPr>
        <w:spacing w:after="120"/>
        <w:jc w:val="both"/>
        <w:rPr>
          <w:b/>
          <w:color w:val="1F497D" w:themeColor="text2"/>
        </w:rPr>
      </w:pPr>
      <w:r w:rsidRPr="003A1000">
        <w:rPr>
          <w:b/>
          <w:color w:val="1F497D" w:themeColor="text2"/>
        </w:rPr>
        <w:t>Кмет на община Банско</w:t>
      </w:r>
    </w:p>
    <w:p w14:paraId="29600190" w14:textId="77777777" w:rsidR="00901283" w:rsidRPr="003A1000" w:rsidRDefault="00B928C0" w:rsidP="00A20B86">
      <w:pPr>
        <w:spacing w:after="120"/>
        <w:jc w:val="both"/>
        <w:rPr>
          <w:color w:val="1F497D" w:themeColor="text2"/>
        </w:rPr>
      </w:pPr>
      <w:r w:rsidRPr="003A1000">
        <w:rPr>
          <w:color w:val="1F497D" w:themeColor="text2"/>
        </w:rPr>
        <w:t>Общината няма публикувани цели на 2016, 2017 и 2018 г. и не може да се проследи тяхното изпълнение.</w:t>
      </w:r>
    </w:p>
    <w:p w14:paraId="6328B6C5" w14:textId="77777777" w:rsidR="00901283" w:rsidRPr="003A1000" w:rsidRDefault="00901283" w:rsidP="00A20B86">
      <w:pPr>
        <w:spacing w:after="120"/>
        <w:jc w:val="both"/>
        <w:rPr>
          <w:color w:val="1F497D" w:themeColor="text2"/>
        </w:rPr>
      </w:pPr>
    </w:p>
    <w:p w14:paraId="2BF88C05" w14:textId="77777777" w:rsidR="00901283" w:rsidRPr="003A1000" w:rsidRDefault="00A86D43" w:rsidP="00A20B86">
      <w:pPr>
        <w:spacing w:after="120"/>
        <w:jc w:val="both"/>
        <w:rPr>
          <w:b/>
          <w:color w:val="1F497D" w:themeColor="text2"/>
        </w:rPr>
      </w:pPr>
      <w:r w:rsidRPr="003A1000">
        <w:rPr>
          <w:b/>
          <w:color w:val="1F497D" w:themeColor="text2"/>
        </w:rPr>
        <w:t>Констат</w:t>
      </w:r>
      <w:r w:rsidR="003D2302" w:rsidRPr="003A1000">
        <w:rPr>
          <w:b/>
          <w:color w:val="1F497D" w:themeColor="text2"/>
        </w:rPr>
        <w:t>ации:</w:t>
      </w:r>
    </w:p>
    <w:p w14:paraId="7920573B" w14:textId="77777777" w:rsidR="00174DF2" w:rsidRPr="003A1000" w:rsidRDefault="00174DF2" w:rsidP="00A20B86">
      <w:pPr>
        <w:pStyle w:val="ListParagraph"/>
        <w:numPr>
          <w:ilvl w:val="0"/>
          <w:numId w:val="66"/>
        </w:numPr>
        <w:spacing w:after="120"/>
        <w:ind w:left="567" w:hanging="283"/>
        <w:jc w:val="both"/>
        <w:rPr>
          <w:bCs/>
          <w:color w:val="1F497D" w:themeColor="text2"/>
        </w:rPr>
      </w:pPr>
      <w:r w:rsidRPr="003A1000">
        <w:rPr>
          <w:bCs/>
          <w:color w:val="1F497D" w:themeColor="text2"/>
        </w:rPr>
        <w:t>Липсата на приети годишни цели в сферата на политиката по НКН води до невъзможност да се направи оценка на степента на тяхното изпълнение. Това от своя страна не позволява да се оцени дали са изпълнени критериите за ефективност и ефикасност при разходването на публичните средства, които се отпускат за реализирането на съответната политика.</w:t>
      </w:r>
    </w:p>
    <w:p w14:paraId="68BF7435" w14:textId="77777777" w:rsidR="00901283" w:rsidRPr="003A1000" w:rsidRDefault="00B928C0" w:rsidP="00A20B86">
      <w:pPr>
        <w:spacing w:after="120"/>
        <w:jc w:val="both"/>
        <w:rPr>
          <w:b/>
          <w:color w:val="1F497D" w:themeColor="text2"/>
        </w:rPr>
      </w:pPr>
      <w:r w:rsidRPr="003A1000">
        <w:rPr>
          <w:b/>
          <w:color w:val="1F497D" w:themeColor="text2"/>
        </w:rPr>
        <w:t>Препоръки за подобрения</w:t>
      </w:r>
      <w:r w:rsidR="003D2302" w:rsidRPr="003A1000">
        <w:rPr>
          <w:b/>
          <w:color w:val="1F497D" w:themeColor="text2"/>
        </w:rPr>
        <w:t>:</w:t>
      </w:r>
    </w:p>
    <w:p w14:paraId="13DA062D"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Административните структури следва да разработят и приемат годишни цели, в съответствие с изискванията на Закона за администрацията и съответно механизъм за техния мониторинг и контрол, който да позволява своевременно да се отчита постигнатия</w:t>
      </w:r>
      <w:r w:rsidR="00D224F5" w:rsidRPr="003A1000">
        <w:rPr>
          <w:bCs/>
          <w:color w:val="1F497D" w:themeColor="text2"/>
        </w:rPr>
        <w:t>т</w:t>
      </w:r>
      <w:r w:rsidRPr="003A1000">
        <w:rPr>
          <w:bCs/>
          <w:color w:val="1F497D" w:themeColor="text2"/>
        </w:rPr>
        <w:t xml:space="preserve"> напредък и да се предприемат коригиращи действия при необходимост от промени в политиката. </w:t>
      </w:r>
    </w:p>
    <w:p w14:paraId="2E2B958F"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Министърът на културата следва да изготвя годишен доклад за дейността на министерството и подчинените му административни структури, в който да се отчита изпълнението на поставените стратегически цели и приоритети от програмата на Министерския съвет.</w:t>
      </w:r>
    </w:p>
    <w:p w14:paraId="5915650A" w14:textId="77777777" w:rsidR="00901283" w:rsidRPr="003A1000" w:rsidRDefault="00B928C0" w:rsidP="00A20B86">
      <w:pPr>
        <w:pStyle w:val="Heading3"/>
        <w:spacing w:after="120"/>
        <w:rPr>
          <w:rFonts w:ascii="Times New Roman" w:hAnsi="Times New Roman" w:cs="Times New Roman"/>
          <w:b/>
          <w:color w:val="1F497D" w:themeColor="text2"/>
        </w:rPr>
      </w:pPr>
      <w:bookmarkStart w:id="83" w:name="_Toc1470803"/>
      <w:r w:rsidRPr="003A1000">
        <w:rPr>
          <w:rFonts w:ascii="Times New Roman" w:hAnsi="Times New Roman" w:cs="Times New Roman"/>
          <w:b/>
          <w:color w:val="1F497D" w:themeColor="text2"/>
        </w:rPr>
        <w:lastRenderedPageBreak/>
        <w:t>3.2.4. Възможности и места за подобрение на планирането и управлението на секторна политика за НКН, идентифицирани от фокус групите и дълбочинните интервюта</w:t>
      </w:r>
      <w:bookmarkEnd w:id="83"/>
      <w:r w:rsidRPr="003A1000">
        <w:rPr>
          <w:rFonts w:ascii="Times New Roman" w:hAnsi="Times New Roman" w:cs="Times New Roman"/>
          <w:b/>
          <w:color w:val="1F497D" w:themeColor="text2"/>
        </w:rPr>
        <w:t xml:space="preserve"> </w:t>
      </w:r>
    </w:p>
    <w:p w14:paraId="24D22586" w14:textId="77777777" w:rsidR="00901283" w:rsidRPr="003A1000" w:rsidRDefault="00901283" w:rsidP="00A20B86">
      <w:pPr>
        <w:spacing w:after="120"/>
        <w:rPr>
          <w:color w:val="1F497D" w:themeColor="text2"/>
        </w:rPr>
      </w:pPr>
    </w:p>
    <w:p w14:paraId="2CF646F2" w14:textId="77777777" w:rsidR="00D224F5" w:rsidRPr="003A1000" w:rsidRDefault="00B928C0" w:rsidP="00A20B86">
      <w:pPr>
        <w:spacing w:after="120"/>
        <w:jc w:val="both"/>
        <w:rPr>
          <w:color w:val="1F497D" w:themeColor="text2"/>
        </w:rPr>
      </w:pPr>
      <w:r w:rsidRPr="003A1000">
        <w:rPr>
          <w:color w:val="1F497D" w:themeColor="text2"/>
        </w:rPr>
        <w:t xml:space="preserve">В </w:t>
      </w:r>
      <w:r w:rsidR="00D224F5" w:rsidRPr="003A1000">
        <w:rPr>
          <w:color w:val="1F497D" w:themeColor="text2"/>
        </w:rPr>
        <w:t xml:space="preserve">рамките на анализа са </w:t>
      </w:r>
      <w:r w:rsidRPr="003A1000">
        <w:rPr>
          <w:color w:val="1F497D" w:themeColor="text2"/>
        </w:rPr>
        <w:t>проведени</w:t>
      </w:r>
      <w:r w:rsidR="00D224F5" w:rsidRPr="003A1000">
        <w:rPr>
          <w:color w:val="1F497D" w:themeColor="text2"/>
        </w:rPr>
        <w:t xml:space="preserve"> редица</w:t>
      </w:r>
      <w:r w:rsidRPr="003A1000">
        <w:rPr>
          <w:color w:val="1F497D" w:themeColor="text2"/>
        </w:rPr>
        <w:t xml:space="preserve"> експертни срещи, фокус групи и дискусии</w:t>
      </w:r>
      <w:r w:rsidR="00D224F5" w:rsidRPr="003A1000">
        <w:rPr>
          <w:color w:val="1F497D" w:themeColor="text2"/>
        </w:rPr>
        <w:t xml:space="preserve"> с различните идентифицирани заинтересовани страни, които имат отношение към изпълнението на политиката в сферата на НКН. Целта е да се обхванат възможно най-широк кръг от заинтересовани лица, както и да се повиши обективността и всеобхватността на настоящия анализ, чрез отразяване на гледната точка на всички страни в процеса. </w:t>
      </w:r>
    </w:p>
    <w:p w14:paraId="7F0C6D67" w14:textId="77777777" w:rsidR="00174DF2" w:rsidRPr="003A1000" w:rsidRDefault="00D224F5" w:rsidP="00A20B86">
      <w:pPr>
        <w:spacing w:after="120"/>
        <w:jc w:val="both"/>
        <w:rPr>
          <w:color w:val="1F497D" w:themeColor="text2"/>
        </w:rPr>
      </w:pPr>
      <w:r w:rsidRPr="003A1000">
        <w:rPr>
          <w:color w:val="1F497D" w:themeColor="text2"/>
        </w:rPr>
        <w:t xml:space="preserve">В </w:t>
      </w:r>
      <w:r w:rsidR="00B928C0" w:rsidRPr="003A1000">
        <w:rPr>
          <w:color w:val="1F497D" w:themeColor="text2"/>
        </w:rPr>
        <w:t xml:space="preserve">рамките на </w:t>
      </w:r>
      <w:r w:rsidRPr="003A1000">
        <w:rPr>
          <w:color w:val="1F497D" w:themeColor="text2"/>
        </w:rPr>
        <w:t>тези обсъждания</w:t>
      </w:r>
      <w:r w:rsidR="00B928C0" w:rsidRPr="003A1000">
        <w:rPr>
          <w:color w:val="1F497D" w:themeColor="text2"/>
        </w:rPr>
        <w:t>, са идентифицирани следните проблеми и възможности за подобряване на политиката в сферата на НКН:</w:t>
      </w:r>
    </w:p>
    <w:p w14:paraId="1ACE112A"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Качеството на недвижимите културни ценности се влошава непрекъснато поради липса на интерес и мотивация у собствениците и високите разходи за извършване на ремонти, реставрация и консервация. Докладите за един от обектите от световно значение (Несебър) например установяват надстрояване, капандури, тераси, нехарактерни пропорции и съотношения, застрояване с нетрадиционни архитектурни детайли и материали (алуминиева и PVC дограма, предпазни щори и рулетки, слънцезащитни устройства, слънчеви батерии, метални балконски парапети, остъкляване на тераси, мазилки, облицовки и др.), покрития на тераси, навеси и слънцезащитни съоръжения.</w:t>
      </w:r>
    </w:p>
    <w:p w14:paraId="6E753EC3"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За културните ценности от местно значение няма никаква синтезирана информация, което следва да се промени, с цел въвеждане на </w:t>
      </w:r>
      <w:proofErr w:type="spellStart"/>
      <w:r w:rsidRPr="003A1000">
        <w:rPr>
          <w:bCs/>
          <w:color w:val="1F497D" w:themeColor="text2"/>
        </w:rPr>
        <w:t>проследимост</w:t>
      </w:r>
      <w:proofErr w:type="spellEnd"/>
      <w:r w:rsidRPr="003A1000">
        <w:rPr>
          <w:bCs/>
          <w:color w:val="1F497D" w:themeColor="text2"/>
        </w:rPr>
        <w:t xml:space="preserve"> на дейността.</w:t>
      </w:r>
    </w:p>
    <w:p w14:paraId="22F5BC1F"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Министерството на културата няма официална информация за броя на всички НКЦ. Оттук произтича и изводът, че не може да се говори за каквато и да било цялостна политика в дадена сфера, след като липсва основният компонент – информация и данни.</w:t>
      </w:r>
    </w:p>
    <w:p w14:paraId="483EBFB6" w14:textId="77777777" w:rsidR="00C21D49" w:rsidRPr="003A1000" w:rsidRDefault="00C21D49" w:rsidP="00A20B86">
      <w:pPr>
        <w:pStyle w:val="ListParagraph"/>
        <w:numPr>
          <w:ilvl w:val="0"/>
          <w:numId w:val="66"/>
        </w:numPr>
        <w:spacing w:after="120"/>
        <w:ind w:left="567" w:hanging="283"/>
        <w:jc w:val="both"/>
        <w:rPr>
          <w:bCs/>
          <w:color w:val="1F497D" w:themeColor="text2"/>
        </w:rPr>
      </w:pPr>
      <w:r w:rsidRPr="003A1000">
        <w:rPr>
          <w:bCs/>
          <w:color w:val="1F497D" w:themeColor="text2"/>
        </w:rPr>
        <w:t>Много от обектите, които са декларирани или имат постоянен статут на НКЦ вече не съществуват физически или състоянието им е коренно различно от декларираното през 70-те години например. Наличните данни за обектите са непълни и често неактуални, което не позволява да се направи аргументирана преценка за техния статут.</w:t>
      </w:r>
    </w:p>
    <w:p w14:paraId="2A4D89C7"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Според анкетираните лица (част от които са собственици на недвижими културни паметници) контролът върху спазването на статута на недвижимите културни ценности е неефективен</w:t>
      </w:r>
      <w:r w:rsidR="00D224F5" w:rsidRPr="003A1000">
        <w:rPr>
          <w:bCs/>
          <w:color w:val="1F497D" w:themeColor="text2"/>
        </w:rPr>
        <w:t>.</w:t>
      </w:r>
      <w:r w:rsidRPr="003A1000">
        <w:rPr>
          <w:bCs/>
          <w:color w:val="1F497D" w:themeColor="text2"/>
        </w:rPr>
        <w:t xml:space="preserve"> Министерството </w:t>
      </w:r>
      <w:r w:rsidR="00D224F5" w:rsidRPr="003A1000">
        <w:rPr>
          <w:bCs/>
          <w:color w:val="1F497D" w:themeColor="text2"/>
        </w:rPr>
        <w:t xml:space="preserve">на културата </w:t>
      </w:r>
      <w:r w:rsidRPr="003A1000">
        <w:rPr>
          <w:bCs/>
          <w:color w:val="1F497D" w:themeColor="text2"/>
        </w:rPr>
        <w:t xml:space="preserve">и НИНКН не могат да осъществяват мониторинг на всички недвижими ценности поради липса на капацитет. </w:t>
      </w:r>
    </w:p>
    <w:p w14:paraId="7BAB56E7"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Сложните административни процедури и големият инвеститорски интерес създават предпоставки за корупция.</w:t>
      </w:r>
    </w:p>
    <w:p w14:paraId="7731E449"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Министерството на културата следва да въведе годишни цели за дейността си с приоритети в областта на НКН.</w:t>
      </w:r>
    </w:p>
    <w:p w14:paraId="500FB4D6"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Министерството на туризма следва да приеме годишни цели за дейността си в сферата</w:t>
      </w:r>
      <w:r w:rsidR="00653897" w:rsidRPr="003A1000">
        <w:rPr>
          <w:bCs/>
          <w:color w:val="1F497D" w:themeColor="text2"/>
        </w:rPr>
        <w:t xml:space="preserve"> </w:t>
      </w:r>
      <w:r w:rsidRPr="003A1000">
        <w:rPr>
          <w:bCs/>
          <w:color w:val="1F497D" w:themeColor="text2"/>
        </w:rPr>
        <w:t>на културния туризъм.</w:t>
      </w:r>
    </w:p>
    <w:p w14:paraId="05995A60"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НИНКН следва да разработи свои годишни цели за дейността си.</w:t>
      </w:r>
    </w:p>
    <w:p w14:paraId="672CC62D"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lastRenderedPageBreak/>
        <w:t xml:space="preserve">Министерството на туризма няма мисия и визия в областта на секторната политика. Техните стратегически цели в областта на туризма не са синхронизирани. Същият извод е валиден и за НИНКН. </w:t>
      </w:r>
    </w:p>
    <w:p w14:paraId="3BBB9A1E"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Следва да бъде разработена Национална стратегия за културното наследство и културния туризъм.</w:t>
      </w:r>
    </w:p>
    <w:p w14:paraId="27144EB6"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Правомощията на директора на НИНКН в областта на секторната политика не са осигурени с необходимия персонал.</w:t>
      </w:r>
    </w:p>
    <w:p w14:paraId="511C5F7A"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Разпределението на задачите между </w:t>
      </w:r>
      <w:r w:rsidR="00FA7ECE" w:rsidRPr="003A1000">
        <w:rPr>
          <w:bCs/>
          <w:color w:val="1F497D" w:themeColor="text2"/>
        </w:rPr>
        <w:t>двете</w:t>
      </w:r>
      <w:r w:rsidRPr="003A1000">
        <w:rPr>
          <w:bCs/>
          <w:color w:val="1F497D" w:themeColor="text2"/>
        </w:rPr>
        <w:t xml:space="preserve"> дирекции на НИНКН (които са с недостатъчна численост, което рефлектира върху ефективното изпълнение на възложените им функции) и специализираните дирекции на Министерството на културата не са синхронизирани. Същото се отнася и за правомощията на министъра на културата и директора на НИНКН не са прецизни.</w:t>
      </w:r>
    </w:p>
    <w:p w14:paraId="4887B079"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Правомощията на министъра на културата в областта на секторната политика не са обезпечени с необходимия персонал.</w:t>
      </w:r>
    </w:p>
    <w:p w14:paraId="1889F40A"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Налице е дублиране на функции между Главна дирекция ИОКН и Дирекция "Културно наследство, музеи и изобразителни изкуства”.</w:t>
      </w:r>
    </w:p>
    <w:p w14:paraId="7F63F48D"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Все още не са създадени предвидените в чл.17, ал.3 от ЗКН звена в плановите икономически райони по Закона за регионалното развитие за изпълнение на дейностите по издирване, изучаване, опазване и популяризиране на културните ценности.</w:t>
      </w:r>
    </w:p>
    <w:p w14:paraId="38A9CC05"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Структурата на публичния регистър на лицата, които са </w:t>
      </w:r>
      <w:proofErr w:type="spellStart"/>
      <w:r w:rsidRPr="003A1000">
        <w:rPr>
          <w:bCs/>
          <w:color w:val="1F497D" w:themeColor="text2"/>
        </w:rPr>
        <w:t>оправомощени</w:t>
      </w:r>
      <w:proofErr w:type="spellEnd"/>
      <w:r w:rsidRPr="003A1000">
        <w:rPr>
          <w:bCs/>
          <w:color w:val="1F497D" w:themeColor="text2"/>
        </w:rPr>
        <w:t xml:space="preserve"> да извършват дейности по консервация и реставрация по обекти на културното наследство не дава необходимата информация.</w:t>
      </w:r>
    </w:p>
    <w:p w14:paraId="6504ACF6"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Не е изготвена Специализираната кадастрална карта, а </w:t>
      </w:r>
      <w:r w:rsidR="00040C28" w:rsidRPr="003A1000">
        <w:rPr>
          <w:bCs/>
          <w:color w:val="1F497D" w:themeColor="text2"/>
        </w:rPr>
        <w:t>НИНКН</w:t>
      </w:r>
      <w:r w:rsidRPr="003A1000">
        <w:rPr>
          <w:bCs/>
          <w:color w:val="1F497D" w:themeColor="text2"/>
        </w:rPr>
        <w:t xml:space="preserve"> няма капацитет за това.</w:t>
      </w:r>
    </w:p>
    <w:p w14:paraId="7F6C4EB4"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На НИНКН е възложено вписване в регистри за факти, съдържащи се в заповеди на МК. </w:t>
      </w:r>
    </w:p>
    <w:p w14:paraId="79143A76"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Процедурата по деклариране на НКЦ е излишна. Декларирани НКЦ не са получили статут въпреки, че са декларирани преди 50 г.</w:t>
      </w:r>
    </w:p>
    <w:p w14:paraId="1813B070"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Не е проведена предвидената в ЗКН процедура по регистриране или отписване на заварените декларирани недвижими паметници на културата. Декларираните обекти също притежават статут на недвижими културни ценности до установяването им като такива по реда на ЗКН.</w:t>
      </w:r>
    </w:p>
    <w:p w14:paraId="46647DFF" w14:textId="77777777" w:rsidR="00174DF2"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Контролът върху спазването на статута на недвижимите културни ценности е неефективен. Министерството и НИНКН не могат да осъществяват мониторинг на всички недвижими ценности, поради липса на капацитет. Значителна част от техните контролни функции зависят и от работата на Дирекцията за национален строителен контрол.</w:t>
      </w:r>
    </w:p>
    <w:p w14:paraId="18427A27" w14:textId="77777777" w:rsidR="002248B0" w:rsidRPr="003A1000" w:rsidRDefault="00B928C0" w:rsidP="00A20B86">
      <w:pPr>
        <w:pStyle w:val="ListParagraph"/>
        <w:numPr>
          <w:ilvl w:val="0"/>
          <w:numId w:val="66"/>
        </w:numPr>
        <w:spacing w:after="120"/>
        <w:ind w:left="567" w:hanging="283"/>
        <w:jc w:val="both"/>
        <w:rPr>
          <w:bCs/>
          <w:color w:val="1F497D" w:themeColor="text2"/>
        </w:rPr>
      </w:pPr>
      <w:r w:rsidRPr="003A1000">
        <w:rPr>
          <w:bCs/>
          <w:color w:val="1F497D" w:themeColor="text2"/>
        </w:rPr>
        <w:t>Взаимодействието между МК и ДНСК по отношение на контрола и защитата на обектите – НКЦ не е добре регламентирано нормативно.</w:t>
      </w:r>
      <w:r w:rsidR="002248B0" w:rsidRPr="003A1000">
        <w:rPr>
          <w:bCs/>
          <w:color w:val="1F497D" w:themeColor="text2"/>
        </w:rPr>
        <w:t xml:space="preserve"> </w:t>
      </w:r>
    </w:p>
    <w:p w14:paraId="4954EDD4" w14:textId="77777777" w:rsidR="007D3F61" w:rsidRPr="003A1000" w:rsidRDefault="007D3F61" w:rsidP="00A20B86">
      <w:pPr>
        <w:tabs>
          <w:tab w:val="left" w:pos="4545"/>
        </w:tabs>
        <w:spacing w:after="120"/>
        <w:rPr>
          <w:color w:val="1F497D" w:themeColor="text2"/>
        </w:rPr>
      </w:pPr>
    </w:p>
    <w:p w14:paraId="5A34B8AD" w14:textId="77777777" w:rsidR="00132F35" w:rsidRPr="003A1000" w:rsidRDefault="00132F35" w:rsidP="00A20B86">
      <w:pPr>
        <w:tabs>
          <w:tab w:val="left" w:pos="4545"/>
        </w:tabs>
        <w:spacing w:after="120"/>
        <w:rPr>
          <w:color w:val="1F497D" w:themeColor="text2"/>
        </w:rPr>
        <w:sectPr w:rsidR="00132F35" w:rsidRPr="003A1000" w:rsidSect="009F798D">
          <w:pgSz w:w="11907" w:h="16839" w:code="9"/>
          <w:pgMar w:top="2126" w:right="1134" w:bottom="1134" w:left="1418" w:header="284" w:footer="335" w:gutter="0"/>
          <w:cols w:space="708"/>
          <w:titlePg/>
          <w:docGrid w:linePitch="360"/>
        </w:sectPr>
      </w:pPr>
    </w:p>
    <w:p w14:paraId="339DBCCF" w14:textId="77777777" w:rsidR="00901283" w:rsidRPr="003A1000" w:rsidRDefault="00B928C0" w:rsidP="00A20B86">
      <w:pPr>
        <w:pStyle w:val="Heading1"/>
        <w:spacing w:before="0" w:after="120"/>
        <w:rPr>
          <w:rFonts w:ascii="Times New Roman" w:hAnsi="Times New Roman" w:cs="Times New Roman"/>
          <w:b/>
          <w:color w:val="1F497D" w:themeColor="text2"/>
          <w:sz w:val="24"/>
          <w:szCs w:val="24"/>
        </w:rPr>
      </w:pPr>
      <w:bookmarkStart w:id="84" w:name="_Toc525729761"/>
      <w:bookmarkStart w:id="85" w:name="_Toc528531905"/>
      <w:bookmarkStart w:id="86" w:name="_Toc1470804"/>
      <w:r w:rsidRPr="003A1000">
        <w:rPr>
          <w:rFonts w:ascii="Times New Roman" w:hAnsi="Times New Roman" w:cs="Times New Roman"/>
          <w:b/>
          <w:color w:val="1F497D" w:themeColor="text2"/>
          <w:sz w:val="24"/>
          <w:szCs w:val="24"/>
        </w:rPr>
        <w:lastRenderedPageBreak/>
        <w:t xml:space="preserve">4. </w:t>
      </w:r>
      <w:r w:rsidR="002B6AB1" w:rsidRPr="003A1000">
        <w:rPr>
          <w:rFonts w:ascii="Times New Roman" w:hAnsi="Times New Roman" w:cs="Times New Roman"/>
          <w:b/>
          <w:color w:val="1F497D" w:themeColor="text2"/>
          <w:sz w:val="24"/>
          <w:szCs w:val="24"/>
        </w:rPr>
        <w:t xml:space="preserve">ОБОБЩЕНИ </w:t>
      </w:r>
      <w:r w:rsidRPr="003A1000">
        <w:rPr>
          <w:rFonts w:ascii="Times New Roman" w:hAnsi="Times New Roman" w:cs="Times New Roman"/>
          <w:b/>
          <w:color w:val="1F497D" w:themeColor="text2"/>
          <w:sz w:val="24"/>
          <w:szCs w:val="24"/>
        </w:rPr>
        <w:t>КОНСТАТАЦИИ И ПРЕ</w:t>
      </w:r>
      <w:r w:rsidR="00F77BF4" w:rsidRPr="003A1000">
        <w:rPr>
          <w:rFonts w:ascii="Times New Roman" w:hAnsi="Times New Roman" w:cs="Times New Roman"/>
          <w:b/>
          <w:color w:val="1F497D" w:themeColor="text2"/>
          <w:sz w:val="24"/>
          <w:szCs w:val="24"/>
        </w:rPr>
        <w:t>ПОРЪКИ</w:t>
      </w:r>
      <w:r w:rsidRPr="003A1000">
        <w:rPr>
          <w:rFonts w:ascii="Times New Roman" w:hAnsi="Times New Roman" w:cs="Times New Roman"/>
          <w:b/>
          <w:color w:val="1F497D" w:themeColor="text2"/>
          <w:sz w:val="24"/>
          <w:szCs w:val="24"/>
        </w:rPr>
        <w:t xml:space="preserve"> ЗА ПОДОБРЕНИЯ</w:t>
      </w:r>
      <w:bookmarkEnd w:id="84"/>
      <w:bookmarkEnd w:id="85"/>
      <w:bookmarkEnd w:id="86"/>
    </w:p>
    <w:p w14:paraId="4561239F" w14:textId="77777777" w:rsidR="00901283" w:rsidRPr="003A1000" w:rsidRDefault="00B928C0" w:rsidP="00A20B86">
      <w:pPr>
        <w:pStyle w:val="Heading2"/>
        <w:spacing w:before="0" w:after="120"/>
        <w:rPr>
          <w:rFonts w:ascii="Times New Roman" w:hAnsi="Times New Roman" w:cs="Times New Roman"/>
          <w:b/>
          <w:color w:val="1F497D" w:themeColor="text2"/>
          <w:sz w:val="24"/>
          <w:szCs w:val="24"/>
        </w:rPr>
      </w:pPr>
      <w:bookmarkStart w:id="87" w:name="_Toc1470805"/>
      <w:bookmarkStart w:id="88" w:name="_Toc296332450"/>
      <w:r w:rsidRPr="003A1000">
        <w:rPr>
          <w:rFonts w:ascii="Times New Roman" w:hAnsi="Times New Roman" w:cs="Times New Roman"/>
          <w:b/>
          <w:color w:val="1F497D" w:themeColor="text2"/>
          <w:sz w:val="24"/>
          <w:szCs w:val="24"/>
        </w:rPr>
        <w:t>4.1. Обобщен списък с препоръки за подобрения</w:t>
      </w:r>
      <w:bookmarkEnd w:id="87"/>
    </w:p>
    <w:p w14:paraId="3AA05D1C" w14:textId="77777777" w:rsidR="00174DF2" w:rsidRPr="003A1000" w:rsidRDefault="00B928C0" w:rsidP="00A20B86">
      <w:pPr>
        <w:spacing w:after="120"/>
        <w:jc w:val="both"/>
        <w:rPr>
          <w:bCs/>
          <w:color w:val="1F497D" w:themeColor="text2"/>
        </w:rPr>
      </w:pPr>
      <w:r w:rsidRPr="003A1000">
        <w:rPr>
          <w:bCs/>
          <w:color w:val="1F497D" w:themeColor="text2"/>
        </w:rPr>
        <w:t>В настоящия раздел са представени обобщените пре</w:t>
      </w:r>
      <w:r w:rsidR="001C2943" w:rsidRPr="003A1000">
        <w:rPr>
          <w:bCs/>
          <w:color w:val="1F497D" w:themeColor="text2"/>
        </w:rPr>
        <w:t>поръки</w:t>
      </w:r>
      <w:r w:rsidRPr="003A1000">
        <w:rPr>
          <w:bCs/>
          <w:color w:val="1F497D" w:themeColor="text2"/>
        </w:rPr>
        <w:t xml:space="preserve"> за подобряване на управлението на </w:t>
      </w:r>
      <w:r w:rsidR="001C2943" w:rsidRPr="003A1000">
        <w:rPr>
          <w:bCs/>
          <w:color w:val="1F497D" w:themeColor="text2"/>
        </w:rPr>
        <w:t>НКН</w:t>
      </w:r>
      <w:r w:rsidRPr="003A1000">
        <w:rPr>
          <w:bCs/>
          <w:color w:val="1F497D" w:themeColor="text2"/>
        </w:rPr>
        <w:t>, формулирани в предходните раздели. Като систематизирано обобщение</w:t>
      </w:r>
      <w:r w:rsidR="00D224F5" w:rsidRPr="003A1000">
        <w:rPr>
          <w:bCs/>
          <w:color w:val="1F497D" w:themeColor="text2"/>
        </w:rPr>
        <w:t>,</w:t>
      </w:r>
      <w:r w:rsidRPr="003A1000">
        <w:rPr>
          <w:bCs/>
          <w:color w:val="1F497D" w:themeColor="text2"/>
        </w:rPr>
        <w:t xml:space="preserve"> предложенията в определена степен повтарят вече съдържащи се в предходните раздели изводи и </w:t>
      </w:r>
      <w:r w:rsidR="00F97E86" w:rsidRPr="003A1000">
        <w:rPr>
          <w:bCs/>
          <w:color w:val="1F497D" w:themeColor="text2"/>
        </w:rPr>
        <w:t xml:space="preserve">препоръки за </w:t>
      </w:r>
      <w:r w:rsidR="00D224F5" w:rsidRPr="003A1000">
        <w:rPr>
          <w:bCs/>
          <w:color w:val="1F497D" w:themeColor="text2"/>
        </w:rPr>
        <w:t>възможни подобрения в политиката</w:t>
      </w:r>
      <w:r w:rsidRPr="003A1000">
        <w:rPr>
          <w:bCs/>
          <w:color w:val="1F497D" w:themeColor="text2"/>
        </w:rPr>
        <w:t>.</w:t>
      </w:r>
    </w:p>
    <w:p w14:paraId="3520C68D" w14:textId="77777777" w:rsidR="00FF374D" w:rsidRPr="003A1000" w:rsidRDefault="00FF374D" w:rsidP="00A20B86">
      <w:pPr>
        <w:spacing w:after="120"/>
        <w:jc w:val="both"/>
        <w:rPr>
          <w:bCs/>
          <w:color w:val="1F497D" w:themeColor="text2"/>
        </w:rPr>
      </w:pPr>
      <w:r w:rsidRPr="003A1000">
        <w:rPr>
          <w:bCs/>
          <w:noProof/>
          <w:color w:val="1F497D" w:themeColor="text2"/>
        </w:rPr>
        <w:drawing>
          <wp:inline distT="0" distB="0" distL="0" distR="0" wp14:anchorId="40C09458" wp14:editId="3707C81D">
            <wp:extent cx="6130455" cy="3832529"/>
            <wp:effectExtent l="19050" t="0" r="22860" b="53975"/>
            <wp:docPr id="16" name="Диагра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456DDEB9" w14:textId="77777777" w:rsidR="0030632E" w:rsidRPr="003A1000" w:rsidRDefault="00F2339D" w:rsidP="00A20B86">
      <w:pPr>
        <w:pStyle w:val="Caption"/>
        <w:rPr>
          <w:sz w:val="24"/>
          <w:szCs w:val="24"/>
        </w:rPr>
      </w:pPr>
      <w:bookmarkStart w:id="89" w:name="_Toc1470848"/>
      <w:r w:rsidRPr="003A1000">
        <w:rPr>
          <w:sz w:val="24"/>
          <w:szCs w:val="24"/>
        </w:rPr>
        <w:t xml:space="preserve">Графика </w:t>
      </w:r>
      <w:r w:rsidR="00145488" w:rsidRPr="003A1000">
        <w:rPr>
          <w:sz w:val="24"/>
          <w:szCs w:val="24"/>
        </w:rPr>
        <w:fldChar w:fldCharType="begin"/>
      </w:r>
      <w:r w:rsidRPr="003A1000">
        <w:rPr>
          <w:sz w:val="24"/>
          <w:szCs w:val="24"/>
        </w:rPr>
        <w:instrText xml:space="preserve"> SEQ Графика \* ARABIC </w:instrText>
      </w:r>
      <w:r w:rsidR="00145488" w:rsidRPr="003A1000">
        <w:rPr>
          <w:sz w:val="24"/>
          <w:szCs w:val="24"/>
        </w:rPr>
        <w:fldChar w:fldCharType="separate"/>
      </w:r>
      <w:r w:rsidR="00284E6C">
        <w:rPr>
          <w:noProof/>
          <w:sz w:val="24"/>
          <w:szCs w:val="24"/>
        </w:rPr>
        <w:t>15</w:t>
      </w:r>
      <w:r w:rsidR="00145488" w:rsidRPr="003A1000">
        <w:rPr>
          <w:sz w:val="24"/>
          <w:szCs w:val="24"/>
        </w:rPr>
        <w:fldChar w:fldCharType="end"/>
      </w:r>
      <w:r w:rsidRPr="003A1000">
        <w:rPr>
          <w:sz w:val="24"/>
          <w:szCs w:val="24"/>
        </w:rPr>
        <w:t xml:space="preserve"> Обобщен списък </w:t>
      </w:r>
      <w:r w:rsidR="00DB4DDE" w:rsidRPr="003A1000">
        <w:rPr>
          <w:sz w:val="24"/>
          <w:szCs w:val="24"/>
        </w:rPr>
        <w:t>на областите, в които се предлагат подобрения</w:t>
      </w:r>
      <w:bookmarkEnd w:id="89"/>
    </w:p>
    <w:p w14:paraId="23062E55" w14:textId="77777777" w:rsidR="00F2339D" w:rsidRPr="003A1000" w:rsidRDefault="00F2339D" w:rsidP="00A20B86">
      <w:pPr>
        <w:rPr>
          <w:color w:val="1F497D" w:themeColor="text2"/>
        </w:rPr>
      </w:pPr>
    </w:p>
    <w:p w14:paraId="3F2C4586" w14:textId="77777777" w:rsidR="00901283" w:rsidRPr="003A1000" w:rsidRDefault="00B928C0" w:rsidP="00A20B86">
      <w:pPr>
        <w:pStyle w:val="Heading2"/>
        <w:keepNext w:val="0"/>
        <w:keepLines w:val="0"/>
        <w:numPr>
          <w:ilvl w:val="0"/>
          <w:numId w:val="62"/>
        </w:numPr>
        <w:tabs>
          <w:tab w:val="left" w:pos="851"/>
          <w:tab w:val="left" w:pos="1276"/>
        </w:tabs>
        <w:overflowPunct w:val="0"/>
        <w:autoSpaceDE w:val="0"/>
        <w:autoSpaceDN w:val="0"/>
        <w:adjustRightInd w:val="0"/>
        <w:spacing w:before="0" w:after="120"/>
        <w:ind w:left="567" w:hanging="567"/>
        <w:contextualSpacing/>
        <w:jc w:val="both"/>
        <w:textAlignment w:val="baseline"/>
        <w:rPr>
          <w:rFonts w:ascii="Times New Roman" w:hAnsi="Times New Roman" w:cs="Times New Roman"/>
          <w:b/>
          <w:color w:val="1F497D" w:themeColor="text2"/>
          <w:sz w:val="24"/>
          <w:szCs w:val="24"/>
        </w:rPr>
      </w:pPr>
      <w:bookmarkStart w:id="90" w:name="_Toc533609544"/>
      <w:bookmarkStart w:id="91" w:name="_Toc533611572"/>
      <w:bookmarkStart w:id="92" w:name="_Toc533618348"/>
      <w:bookmarkStart w:id="93" w:name="_Toc533618401"/>
      <w:bookmarkStart w:id="94" w:name="_Toc532553085"/>
      <w:bookmarkStart w:id="95" w:name="_Toc1470806"/>
      <w:bookmarkEnd w:id="90"/>
      <w:bookmarkEnd w:id="91"/>
      <w:bookmarkEnd w:id="92"/>
      <w:bookmarkEnd w:id="93"/>
      <w:r w:rsidRPr="003A1000">
        <w:rPr>
          <w:rFonts w:ascii="Times New Roman" w:hAnsi="Times New Roman" w:cs="Times New Roman"/>
          <w:b/>
          <w:color w:val="1F497D" w:themeColor="text2"/>
          <w:sz w:val="24"/>
          <w:szCs w:val="24"/>
        </w:rPr>
        <w:t>Разработване на ясна стратегическа рамка и визия за изпълнение на политиката в сферата на недвижимото културно наследство</w:t>
      </w:r>
      <w:bookmarkEnd w:id="94"/>
      <w:bookmarkEnd w:id="95"/>
    </w:p>
    <w:p w14:paraId="20740CEF" w14:textId="77777777" w:rsidR="00901283" w:rsidRPr="003A1000" w:rsidRDefault="00B928C0" w:rsidP="00A20B86">
      <w:pPr>
        <w:pStyle w:val="ListParagraph"/>
        <w:numPr>
          <w:ilvl w:val="1"/>
          <w:numId w:val="62"/>
        </w:numPr>
        <w:spacing w:after="120"/>
        <w:ind w:left="851" w:hanging="284"/>
        <w:jc w:val="both"/>
        <w:rPr>
          <w:color w:val="1F497D" w:themeColor="text2"/>
          <w:shd w:val="clear" w:color="auto" w:fill="FFFFFF"/>
        </w:rPr>
      </w:pPr>
      <w:r w:rsidRPr="003A1000">
        <w:rPr>
          <w:color w:val="1F497D" w:themeColor="text2"/>
          <w:shd w:val="clear" w:color="auto" w:fill="FFFFFF"/>
        </w:rPr>
        <w:t xml:space="preserve"> </w:t>
      </w:r>
      <w:r w:rsidR="00001166" w:rsidRPr="003A1000">
        <w:rPr>
          <w:color w:val="1F497D" w:themeColor="text2"/>
        </w:rPr>
        <w:t>Следва да се разработи и приеме стратегически документ в сферата на НКН. Избраният подход за разработване на една обща стратегия за всички области на културата е по-добър, вместо да се готвят и приемат стратегии за различни области на културата</w:t>
      </w:r>
      <w:r w:rsidR="00001166" w:rsidRPr="003A1000">
        <w:rPr>
          <w:color w:val="1F497D" w:themeColor="text2"/>
          <w:shd w:val="clear" w:color="auto" w:fill="FFFFFF"/>
        </w:rPr>
        <w:t>. Необходимо е в тази насока да бъде изменена и действащата нормативна уредба, тъй като в момента тя предвижда приемане на отделен стратегически документ в сферата на НКН. Специален акцент в стратегията, в частта за НКН, следва да бъде експонирането на НКН, както и съгласуването със стратегическите документи в областта на туризма.</w:t>
      </w:r>
    </w:p>
    <w:p w14:paraId="1F20EBD7" w14:textId="77777777" w:rsidR="008B1814" w:rsidRPr="003A1000" w:rsidRDefault="00462ACE" w:rsidP="00A20B86">
      <w:pPr>
        <w:pStyle w:val="ListParagraph"/>
        <w:numPr>
          <w:ilvl w:val="1"/>
          <w:numId w:val="62"/>
        </w:numPr>
        <w:spacing w:after="120"/>
        <w:ind w:left="851" w:hanging="284"/>
        <w:jc w:val="both"/>
        <w:rPr>
          <w:color w:val="1F497D" w:themeColor="text2"/>
          <w:shd w:val="clear" w:color="auto" w:fill="FFFFFF"/>
        </w:rPr>
      </w:pPr>
      <w:r w:rsidRPr="003A1000">
        <w:rPr>
          <w:color w:val="1F497D" w:themeColor="text2"/>
          <w:shd w:val="clear" w:color="auto" w:fill="FFFFFF"/>
        </w:rPr>
        <w:t xml:space="preserve">С изменение в ЗЗРК </w:t>
      </w:r>
      <w:r w:rsidR="00AB7D2C" w:rsidRPr="003A1000">
        <w:rPr>
          <w:color w:val="1F497D" w:themeColor="text2"/>
          <w:shd w:val="clear" w:color="auto" w:fill="FFFFFF"/>
        </w:rPr>
        <w:t xml:space="preserve">следва да отпадне изричното предвиждане на </w:t>
      </w:r>
      <w:r w:rsidRPr="003A1000">
        <w:rPr>
          <w:color w:val="1F497D" w:themeColor="text2"/>
          <w:shd w:val="clear" w:color="auto" w:fill="FFFFFF"/>
        </w:rPr>
        <w:t>период</w:t>
      </w:r>
      <w:r w:rsidR="00AB7D2C" w:rsidRPr="003A1000">
        <w:rPr>
          <w:color w:val="1F497D" w:themeColor="text2"/>
          <w:shd w:val="clear" w:color="auto" w:fill="FFFFFF"/>
        </w:rPr>
        <w:t xml:space="preserve"> от 10 години</w:t>
      </w:r>
      <w:r w:rsidRPr="003A1000">
        <w:rPr>
          <w:color w:val="1F497D" w:themeColor="text2"/>
          <w:shd w:val="clear" w:color="auto" w:fill="FFFFFF"/>
        </w:rPr>
        <w:t>, за който се разработва</w:t>
      </w:r>
      <w:r w:rsidR="00E22B68" w:rsidRPr="003A1000">
        <w:rPr>
          <w:color w:val="1F497D" w:themeColor="text2"/>
          <w:shd w:val="clear" w:color="auto" w:fill="FFFFFF"/>
        </w:rPr>
        <w:t xml:space="preserve"> </w:t>
      </w:r>
      <w:r w:rsidRPr="003A1000">
        <w:rPr>
          <w:color w:val="1F497D" w:themeColor="text2"/>
          <w:shd w:val="clear" w:color="auto" w:fill="FFFFFF"/>
        </w:rPr>
        <w:t>националната стратегия</w:t>
      </w:r>
      <w:r w:rsidR="00AB7D2C" w:rsidRPr="003A1000">
        <w:rPr>
          <w:color w:val="1F497D" w:themeColor="text2"/>
          <w:shd w:val="clear" w:color="auto" w:fill="FFFFFF"/>
        </w:rPr>
        <w:t xml:space="preserve">. Срокът следва да бъде </w:t>
      </w:r>
      <w:r w:rsidR="00AB7D2C" w:rsidRPr="003A1000">
        <w:rPr>
          <w:color w:val="1F497D" w:themeColor="text2"/>
          <w:shd w:val="clear" w:color="auto" w:fill="FFFFFF"/>
        </w:rPr>
        <w:lastRenderedPageBreak/>
        <w:t>съобразен със стратегическата визия за развитие на сектора, изисквания, произтичащи от правото на ЕС или възможностите за финансиране по ЕСИФ</w:t>
      </w:r>
      <w:r w:rsidR="00AC0E0C" w:rsidRPr="003A1000">
        <w:rPr>
          <w:color w:val="1F497D" w:themeColor="text2"/>
          <w:shd w:val="clear" w:color="auto" w:fill="FFFFFF"/>
        </w:rPr>
        <w:t>.</w:t>
      </w:r>
    </w:p>
    <w:p w14:paraId="4D0467BA" w14:textId="77777777" w:rsidR="00901283" w:rsidRPr="003A1000" w:rsidRDefault="000176EF" w:rsidP="00A20B86">
      <w:pPr>
        <w:pStyle w:val="ListParagraph"/>
        <w:numPr>
          <w:ilvl w:val="1"/>
          <w:numId w:val="62"/>
        </w:numPr>
        <w:spacing w:after="120"/>
        <w:ind w:left="851" w:hanging="284"/>
        <w:jc w:val="both"/>
        <w:rPr>
          <w:color w:val="1F497D" w:themeColor="text2"/>
          <w:shd w:val="clear" w:color="auto" w:fill="FFFFFF"/>
        </w:rPr>
      </w:pPr>
      <w:r w:rsidRPr="003A1000">
        <w:rPr>
          <w:color w:val="1F497D" w:themeColor="text2"/>
          <w:shd w:val="clear" w:color="auto" w:fill="FFFFFF"/>
        </w:rPr>
        <w:t>Следва да се предприемат действия за прилагане на практика на разпоредбите в ратифицираните конвенции и други международни документи, при намеси в защитени територии на недвижимото културно наследство, като организацията и управлението на системата на културно-историческото наследство в Република България бъде приведена в съответствие с добрите европейски практики. Необходимо е да се изготви преглед кои разпоредби на международните документи, по които България е страна, не са инкорпорирани в българското право.</w:t>
      </w:r>
      <w:r w:rsidR="00462ACE" w:rsidRPr="003A1000">
        <w:rPr>
          <w:color w:val="1F497D" w:themeColor="text2"/>
          <w:shd w:val="clear" w:color="auto" w:fill="FFFFFF"/>
        </w:rPr>
        <w:t xml:space="preserve">. </w:t>
      </w:r>
    </w:p>
    <w:p w14:paraId="3D0C357E" w14:textId="77777777" w:rsidR="00901283" w:rsidRPr="003A1000" w:rsidRDefault="00001166" w:rsidP="00A20B86">
      <w:pPr>
        <w:pStyle w:val="ListParagraph"/>
        <w:numPr>
          <w:ilvl w:val="1"/>
          <w:numId w:val="62"/>
        </w:numPr>
        <w:spacing w:after="120"/>
        <w:ind w:left="851" w:hanging="284"/>
        <w:jc w:val="both"/>
        <w:rPr>
          <w:color w:val="1F497D" w:themeColor="text2"/>
          <w:shd w:val="clear" w:color="auto" w:fill="FFFFFF"/>
        </w:rPr>
      </w:pPr>
      <w:r w:rsidRPr="003A1000">
        <w:rPr>
          <w:color w:val="1F497D" w:themeColor="text2"/>
          <w:shd w:val="clear" w:color="auto" w:fill="FFFFFF"/>
        </w:rPr>
        <w:t>Националният стратегически документ</w:t>
      </w:r>
      <w:r w:rsidR="007E3267" w:rsidRPr="003A1000">
        <w:rPr>
          <w:color w:val="1F497D" w:themeColor="text2"/>
          <w:shd w:val="clear" w:color="auto" w:fill="FFFFFF"/>
        </w:rPr>
        <w:t xml:space="preserve"> </w:t>
      </w:r>
      <w:r w:rsidRPr="003A1000">
        <w:rPr>
          <w:color w:val="1F497D" w:themeColor="text2"/>
          <w:shd w:val="clear" w:color="auto" w:fill="FFFFFF"/>
        </w:rPr>
        <w:t xml:space="preserve">в сферата на НКН трябва да се съобрази с дефинициите и методологията на основните международни актове в областта на недвижимите културни паметници, като бъде извършен анализ на тези документи и се избере подходът, който да бъде приложен по отношение на НКН в България. </w:t>
      </w:r>
      <w:r w:rsidR="00B928C0" w:rsidRPr="003A1000">
        <w:rPr>
          <w:color w:val="1F497D" w:themeColor="text2"/>
          <w:shd w:val="clear" w:color="auto" w:fill="FFFFFF"/>
        </w:rPr>
        <w:t>Някои от основните документи, с които следва да се съобрази българското законодателство и стратегическа рамка са:</w:t>
      </w:r>
    </w:p>
    <w:p w14:paraId="186D0455" w14:textId="77777777" w:rsidR="00901283" w:rsidRPr="003A1000" w:rsidRDefault="00B928C0" w:rsidP="00A20B86">
      <w:pPr>
        <w:pStyle w:val="ListParagraph"/>
        <w:numPr>
          <w:ilvl w:val="1"/>
          <w:numId w:val="19"/>
        </w:numPr>
        <w:spacing w:after="120"/>
        <w:jc w:val="both"/>
        <w:rPr>
          <w:color w:val="1F497D" w:themeColor="text2"/>
          <w:shd w:val="clear" w:color="auto" w:fill="FFFFFF"/>
        </w:rPr>
      </w:pPr>
      <w:r w:rsidRPr="003A1000">
        <w:rPr>
          <w:color w:val="1F497D" w:themeColor="text2"/>
          <w:shd w:val="clear" w:color="auto" w:fill="FFFFFF"/>
        </w:rPr>
        <w:t>Венецианска харта (1965 г.) – реставрация и консервация на паметниците на културата; паметник на културата;</w:t>
      </w:r>
    </w:p>
    <w:p w14:paraId="294BF763" w14:textId="77777777" w:rsidR="00901283" w:rsidRPr="003A1000" w:rsidRDefault="00B928C0" w:rsidP="00A20B86">
      <w:pPr>
        <w:pStyle w:val="ListParagraph"/>
        <w:numPr>
          <w:ilvl w:val="1"/>
          <w:numId w:val="19"/>
        </w:numPr>
        <w:spacing w:after="120"/>
        <w:jc w:val="both"/>
        <w:rPr>
          <w:color w:val="1F497D" w:themeColor="text2"/>
          <w:shd w:val="clear" w:color="auto" w:fill="FFFFFF"/>
        </w:rPr>
      </w:pPr>
      <w:r w:rsidRPr="003A1000">
        <w:rPr>
          <w:color w:val="1F497D" w:themeColor="text2"/>
          <w:shd w:val="clear" w:color="auto" w:fill="FFFFFF"/>
        </w:rPr>
        <w:t>Краковска харта (2000 г.) – контрол върху околната среда; поддържане, възстановяване, реставриране, обновяване, благоустрояване на райони с паметници на културата, интегрирана консервация;</w:t>
      </w:r>
    </w:p>
    <w:p w14:paraId="625E67E1" w14:textId="77777777" w:rsidR="00901283" w:rsidRPr="003A1000" w:rsidRDefault="00B928C0" w:rsidP="00A20B86">
      <w:pPr>
        <w:pStyle w:val="ListParagraph"/>
        <w:numPr>
          <w:ilvl w:val="1"/>
          <w:numId w:val="19"/>
        </w:numPr>
        <w:spacing w:after="120"/>
        <w:jc w:val="both"/>
        <w:rPr>
          <w:color w:val="1F497D" w:themeColor="text2"/>
          <w:shd w:val="clear" w:color="auto" w:fill="FFFFFF"/>
        </w:rPr>
      </w:pPr>
      <w:r w:rsidRPr="003A1000">
        <w:rPr>
          <w:color w:val="1F497D" w:themeColor="text2"/>
          <w:shd w:val="clear" w:color="auto" w:fill="FFFFFF"/>
        </w:rPr>
        <w:t xml:space="preserve">Документи от научни изследвания към Европейската общност (до 2008 г.) – културен туризъм; оценка на щети; иновативен начин на консервация; интеграция на градска среда; исторически центрове и извънградски зони; физически движими и недвижими обекти на културното наследство; </w:t>
      </w:r>
      <w:proofErr w:type="spellStart"/>
      <w:r w:rsidRPr="003A1000">
        <w:rPr>
          <w:color w:val="1F497D" w:themeColor="text2"/>
          <w:shd w:val="clear" w:color="auto" w:fill="FFFFFF"/>
        </w:rPr>
        <w:t>икономизация</w:t>
      </w:r>
      <w:proofErr w:type="spellEnd"/>
      <w:r w:rsidRPr="003A1000">
        <w:rPr>
          <w:color w:val="1F497D" w:themeColor="text2"/>
          <w:shd w:val="clear" w:color="auto" w:fill="FFFFFF"/>
        </w:rPr>
        <w:t xml:space="preserve"> на дейността свързана с паметниците на културата; социализация на паметниците на културата;</w:t>
      </w:r>
    </w:p>
    <w:p w14:paraId="5AC4178D" w14:textId="77777777" w:rsidR="00901283" w:rsidRPr="003A1000" w:rsidRDefault="00B928C0" w:rsidP="00A20B86">
      <w:pPr>
        <w:pStyle w:val="ListParagraph"/>
        <w:numPr>
          <w:ilvl w:val="1"/>
          <w:numId w:val="19"/>
        </w:numPr>
        <w:spacing w:after="120"/>
        <w:jc w:val="both"/>
        <w:rPr>
          <w:color w:val="1F497D" w:themeColor="text2"/>
          <w:shd w:val="clear" w:color="auto" w:fill="FFFFFF"/>
        </w:rPr>
      </w:pPr>
      <w:r w:rsidRPr="003A1000">
        <w:rPr>
          <w:color w:val="1F497D" w:themeColor="text2"/>
          <w:shd w:val="clear" w:color="auto" w:fill="FFFFFF"/>
        </w:rPr>
        <w:t>Лондонска харта (</w:t>
      </w:r>
      <w:r w:rsidR="00F97E86" w:rsidRPr="003A1000">
        <w:rPr>
          <w:color w:val="1F497D" w:themeColor="text2"/>
          <w:shd w:val="clear" w:color="auto" w:fill="FFFFFF"/>
        </w:rPr>
        <w:t>2</w:t>
      </w:r>
      <w:r w:rsidRPr="003A1000">
        <w:rPr>
          <w:color w:val="1F497D" w:themeColor="text2"/>
          <w:shd w:val="clear" w:color="auto" w:fill="FFFFFF"/>
        </w:rPr>
        <w:t>008 г.);</w:t>
      </w:r>
    </w:p>
    <w:p w14:paraId="2FC85CE2" w14:textId="77777777" w:rsidR="00901283" w:rsidRPr="003A1000" w:rsidRDefault="000176EF" w:rsidP="00A20B86">
      <w:pPr>
        <w:pStyle w:val="ListParagraph"/>
        <w:numPr>
          <w:ilvl w:val="1"/>
          <w:numId w:val="62"/>
        </w:numPr>
        <w:spacing w:after="120"/>
        <w:ind w:left="851" w:hanging="284"/>
        <w:jc w:val="both"/>
        <w:rPr>
          <w:color w:val="1F497D" w:themeColor="text2"/>
          <w:shd w:val="clear" w:color="auto" w:fill="FFFFFF"/>
        </w:rPr>
      </w:pPr>
      <w:r w:rsidRPr="003A1000">
        <w:rPr>
          <w:color w:val="1F497D" w:themeColor="text2"/>
        </w:rPr>
        <w:t xml:space="preserve">След разработването и приемането на Националната стратегия в сферата на </w:t>
      </w:r>
      <w:r w:rsidRPr="003A1000">
        <w:rPr>
          <w:color w:val="1F497D" w:themeColor="text2"/>
          <w:shd w:val="clear" w:color="auto" w:fill="FFFFFF"/>
        </w:rPr>
        <w:t>културата, МК следва да насърчи изпълнението на предвиденото в ЗКН задължение за общинските съвети за приемане на общински стратегически документи за опазване на културно наследство</w:t>
      </w:r>
      <w:r w:rsidR="00B928C0" w:rsidRPr="003A1000">
        <w:rPr>
          <w:color w:val="1F497D" w:themeColor="text2"/>
          <w:shd w:val="clear" w:color="auto" w:fill="FFFFFF"/>
        </w:rPr>
        <w:t>. За да може да се изпълни тази задача от общините, националната стратегия трябва да съдържа ясни цели и мерки в областта на културното наследство – движимо и недвижимо.</w:t>
      </w:r>
    </w:p>
    <w:p w14:paraId="34A009B7" w14:textId="77777777" w:rsidR="00A422CF" w:rsidRPr="003A1000" w:rsidRDefault="000176EF" w:rsidP="00A20B86">
      <w:pPr>
        <w:pStyle w:val="ListParagraph"/>
        <w:numPr>
          <w:ilvl w:val="1"/>
          <w:numId w:val="62"/>
        </w:numPr>
        <w:spacing w:after="120"/>
        <w:ind w:left="851" w:hanging="284"/>
        <w:jc w:val="both"/>
        <w:rPr>
          <w:color w:val="1F497D" w:themeColor="text2"/>
          <w:shd w:val="clear" w:color="auto" w:fill="FFFFFF"/>
        </w:rPr>
      </w:pPr>
      <w:r w:rsidRPr="003A1000">
        <w:rPr>
          <w:color w:val="1F497D" w:themeColor="text2"/>
          <w:shd w:val="clear" w:color="auto" w:fill="FFFFFF"/>
        </w:rPr>
        <w:t>Следва да се конкретизират заложените стратегически цели в стратегически документи на национално ниво, чрез разработване на специфични програми и/или планове за действие, които да посочват в по-голяма степен на детайл индикатори за изпълнение, отговорни институции, механизъм за мониторинг и контрол, период за изпълнение, източник на финансиране и пр</w:t>
      </w:r>
      <w:r w:rsidR="00A422CF" w:rsidRPr="003A1000">
        <w:rPr>
          <w:color w:val="1F497D" w:themeColor="text2"/>
          <w:shd w:val="clear" w:color="auto" w:fill="FFFFFF"/>
        </w:rPr>
        <w:t>.</w:t>
      </w:r>
    </w:p>
    <w:p w14:paraId="7AA1937C" w14:textId="77777777" w:rsidR="00564F70" w:rsidRPr="003A1000" w:rsidRDefault="000176EF" w:rsidP="00A20B86">
      <w:pPr>
        <w:pStyle w:val="ListParagraph"/>
        <w:numPr>
          <w:ilvl w:val="1"/>
          <w:numId w:val="62"/>
        </w:numPr>
        <w:spacing w:after="120"/>
        <w:ind w:left="851" w:hanging="284"/>
        <w:jc w:val="both"/>
        <w:rPr>
          <w:color w:val="1F497D" w:themeColor="text2"/>
          <w:shd w:val="clear" w:color="auto" w:fill="FFFFFF"/>
        </w:rPr>
      </w:pPr>
      <w:r w:rsidRPr="003A1000">
        <w:rPr>
          <w:color w:val="1F497D" w:themeColor="text2"/>
          <w:shd w:val="clear" w:color="auto" w:fill="FFFFFF"/>
        </w:rPr>
        <w:t>Необходимо е да се разработят мисия и визия на административните структури, които все още нямат такива. Това ще спомогне фокусът в дейността на администрацията да се ориентира към изпълнението на основните стратегически цели. Визията на административната структура следва да кореспондира със стратегическите цели, заложени в приетите документи</w:t>
      </w:r>
      <w:r w:rsidR="00B928C0" w:rsidRPr="003A1000">
        <w:rPr>
          <w:color w:val="1F497D" w:themeColor="text2"/>
          <w:shd w:val="clear" w:color="auto" w:fill="FFFFFF"/>
        </w:rPr>
        <w:t>.</w:t>
      </w:r>
      <w:r w:rsidR="00564F70" w:rsidRPr="003A1000">
        <w:rPr>
          <w:color w:val="1F497D" w:themeColor="text2"/>
          <w:shd w:val="clear" w:color="auto" w:fill="FFFFFF"/>
        </w:rPr>
        <w:t xml:space="preserve"> Мисията и визията следва да бъдат разработени при спазване на основните принципи и насоки за тяхното </w:t>
      </w:r>
      <w:r w:rsidR="00564F70" w:rsidRPr="003A1000">
        <w:rPr>
          <w:color w:val="1F497D" w:themeColor="text2"/>
          <w:shd w:val="clear" w:color="auto" w:fill="FFFFFF"/>
        </w:rPr>
        <w:lastRenderedPageBreak/>
        <w:t>формулиране, за да се въведе стандартен модел за всички административни структури.</w:t>
      </w:r>
    </w:p>
    <w:p w14:paraId="23A3EC5E" w14:textId="77777777" w:rsidR="00901283" w:rsidRPr="003A1000" w:rsidRDefault="000176EF" w:rsidP="00A20B86">
      <w:pPr>
        <w:pStyle w:val="ListParagraph"/>
        <w:numPr>
          <w:ilvl w:val="1"/>
          <w:numId w:val="62"/>
        </w:numPr>
        <w:spacing w:after="120"/>
        <w:ind w:left="851" w:hanging="284"/>
        <w:jc w:val="both"/>
        <w:rPr>
          <w:color w:val="1F497D" w:themeColor="text2"/>
          <w:shd w:val="clear" w:color="auto" w:fill="FFFFFF"/>
        </w:rPr>
      </w:pPr>
      <w:r w:rsidRPr="003A1000">
        <w:rPr>
          <w:color w:val="1F497D" w:themeColor="text2"/>
          <w:shd w:val="clear" w:color="auto" w:fill="FFFFFF"/>
        </w:rPr>
        <w:t xml:space="preserve">Администрациите, които са пряко ангажирани с изпълнение на политиката по отношение на НКН следва да определят своите годишни стратегически цели, съгласно изискванията на Закона за администрацията. Използваните индикатори трябва да позволяват текущ мониторинг и ефективно измерване на напредъка по изпълнението на целите, като се използват надеждни източници на данни -икономически, научни и социални изследвания, статистически данни и т.н. Следва да се установи процедура за определяне на годишни цели, която да дава информация за начина, по който стратегическите цели от наднационални и национални стратегически документи се трансформират в годишни цели на конкретна структура, отговорна за прилагането на политиката. Трябва да се осигури обвързаност на индикаторите с други </w:t>
      </w:r>
      <w:proofErr w:type="spellStart"/>
      <w:r w:rsidRPr="003A1000">
        <w:rPr>
          <w:color w:val="1F497D" w:themeColor="text2"/>
          <w:shd w:val="clear" w:color="auto" w:fill="FFFFFF"/>
        </w:rPr>
        <w:t>съотносими</w:t>
      </w:r>
      <w:proofErr w:type="spellEnd"/>
      <w:r w:rsidRPr="003A1000">
        <w:rPr>
          <w:color w:val="1F497D" w:themeColor="text2"/>
          <w:shd w:val="clear" w:color="auto" w:fill="FFFFFF"/>
        </w:rPr>
        <w:t xml:space="preserve"> стратегии и политики за гарантиране на кумулативен ефект. Административните структури следва да разработят и приемат механизъм за мониторинг и контрол на изпълнението на целите, който да позволява своевременно да се отчита постигнатият напредък и да се предприемат коригиращи действия при необходимост от промени в политиката</w:t>
      </w:r>
      <w:r w:rsidR="00B928C0" w:rsidRPr="003A1000">
        <w:rPr>
          <w:color w:val="1F497D" w:themeColor="text2"/>
          <w:shd w:val="clear" w:color="auto" w:fill="FFFFFF"/>
        </w:rPr>
        <w:t>.</w:t>
      </w:r>
    </w:p>
    <w:p w14:paraId="62AF9069" w14:textId="77777777" w:rsidR="0073306B" w:rsidRPr="003A1000" w:rsidRDefault="00D224F5" w:rsidP="00A20B86">
      <w:pPr>
        <w:pStyle w:val="ListParagraph"/>
        <w:numPr>
          <w:ilvl w:val="1"/>
          <w:numId w:val="62"/>
        </w:numPr>
        <w:spacing w:after="120"/>
        <w:ind w:left="851" w:hanging="284"/>
        <w:jc w:val="both"/>
        <w:rPr>
          <w:color w:val="1F497D" w:themeColor="text2"/>
        </w:rPr>
      </w:pPr>
      <w:r w:rsidRPr="003A1000">
        <w:rPr>
          <w:color w:val="1F497D" w:themeColor="text2"/>
          <w:shd w:val="clear" w:color="auto" w:fill="FFFFFF"/>
        </w:rPr>
        <w:t>Следва д</w:t>
      </w:r>
      <w:r w:rsidR="0073306B" w:rsidRPr="003A1000">
        <w:rPr>
          <w:color w:val="1F497D" w:themeColor="text2"/>
          <w:shd w:val="clear" w:color="auto" w:fill="FFFFFF"/>
        </w:rPr>
        <w:t>а</w:t>
      </w:r>
      <w:r w:rsidR="0073306B" w:rsidRPr="003A1000">
        <w:rPr>
          <w:color w:val="1F497D" w:themeColor="text2"/>
        </w:rPr>
        <w:t xml:space="preserve"> се регламентира извършването на оценка на въздействието </w:t>
      </w:r>
      <w:r w:rsidR="006F5F91" w:rsidRPr="003A1000">
        <w:rPr>
          <w:color w:val="1F497D" w:themeColor="text2"/>
        </w:rPr>
        <w:t xml:space="preserve">на инвестиционни инициативи </w:t>
      </w:r>
      <w:r w:rsidR="0073306B" w:rsidRPr="003A1000">
        <w:rPr>
          <w:color w:val="1F497D" w:themeColor="text2"/>
        </w:rPr>
        <w:t xml:space="preserve">върху </w:t>
      </w:r>
      <w:r w:rsidR="006F5F91" w:rsidRPr="003A1000">
        <w:rPr>
          <w:color w:val="1F497D" w:themeColor="text2"/>
        </w:rPr>
        <w:t xml:space="preserve">НКН със световно и национално значение като се регламентират </w:t>
      </w:r>
      <w:r w:rsidR="0073306B" w:rsidRPr="003A1000">
        <w:rPr>
          <w:color w:val="1F497D" w:themeColor="text2"/>
        </w:rPr>
        <w:t>условията и реда на тяхното изпълнение.</w:t>
      </w:r>
    </w:p>
    <w:p w14:paraId="04440A2E" w14:textId="77777777" w:rsidR="00C53D55" w:rsidRPr="003A1000" w:rsidRDefault="00C53D55" w:rsidP="00A20B86">
      <w:pPr>
        <w:pStyle w:val="Heading2"/>
        <w:keepNext w:val="0"/>
        <w:keepLines w:val="0"/>
        <w:tabs>
          <w:tab w:val="left" w:pos="851"/>
          <w:tab w:val="left" w:pos="1276"/>
        </w:tabs>
        <w:overflowPunct w:val="0"/>
        <w:autoSpaceDE w:val="0"/>
        <w:autoSpaceDN w:val="0"/>
        <w:adjustRightInd w:val="0"/>
        <w:spacing w:before="0" w:after="120"/>
        <w:ind w:left="567"/>
        <w:contextualSpacing/>
        <w:jc w:val="both"/>
        <w:textAlignment w:val="baseline"/>
        <w:rPr>
          <w:rFonts w:ascii="Times New Roman" w:hAnsi="Times New Roman" w:cs="Times New Roman"/>
          <w:b/>
          <w:color w:val="1F497D" w:themeColor="text2"/>
          <w:sz w:val="24"/>
          <w:szCs w:val="24"/>
        </w:rPr>
      </w:pPr>
    </w:p>
    <w:p w14:paraId="414727C1" w14:textId="77777777" w:rsidR="00682E5B" w:rsidRPr="003A1000" w:rsidRDefault="00174DF2" w:rsidP="00A20B86">
      <w:pPr>
        <w:pStyle w:val="Heading2"/>
        <w:keepNext w:val="0"/>
        <w:keepLines w:val="0"/>
        <w:numPr>
          <w:ilvl w:val="0"/>
          <w:numId w:val="62"/>
        </w:numPr>
        <w:tabs>
          <w:tab w:val="left" w:pos="851"/>
          <w:tab w:val="left" w:pos="1276"/>
        </w:tabs>
        <w:overflowPunct w:val="0"/>
        <w:autoSpaceDE w:val="0"/>
        <w:autoSpaceDN w:val="0"/>
        <w:adjustRightInd w:val="0"/>
        <w:spacing w:before="0" w:after="120"/>
        <w:ind w:left="567" w:hanging="567"/>
        <w:contextualSpacing/>
        <w:jc w:val="both"/>
        <w:textAlignment w:val="baseline"/>
        <w:rPr>
          <w:rFonts w:ascii="Times New Roman" w:hAnsi="Times New Roman" w:cs="Times New Roman"/>
          <w:b/>
          <w:color w:val="1F497D" w:themeColor="text2"/>
          <w:sz w:val="24"/>
          <w:szCs w:val="24"/>
        </w:rPr>
      </w:pPr>
      <w:bookmarkStart w:id="96" w:name="_Toc1470807"/>
      <w:r w:rsidRPr="003A1000">
        <w:rPr>
          <w:rFonts w:ascii="Times New Roman" w:hAnsi="Times New Roman" w:cs="Times New Roman"/>
          <w:b/>
          <w:color w:val="1F497D" w:themeColor="text2"/>
          <w:sz w:val="24"/>
          <w:szCs w:val="24"/>
        </w:rPr>
        <w:t>Прецизиране на обхвата на НКН</w:t>
      </w:r>
      <w:bookmarkEnd w:id="96"/>
    </w:p>
    <w:p w14:paraId="61CCF4EC" w14:textId="77777777" w:rsidR="00682E5B" w:rsidRPr="003A1000" w:rsidRDefault="000176EF" w:rsidP="00A20B86">
      <w:pPr>
        <w:pStyle w:val="ListParagraph"/>
        <w:numPr>
          <w:ilvl w:val="1"/>
          <w:numId w:val="62"/>
        </w:numPr>
        <w:spacing w:after="120"/>
        <w:ind w:left="851" w:hanging="284"/>
        <w:jc w:val="both"/>
        <w:rPr>
          <w:color w:val="1F497D" w:themeColor="text2"/>
        </w:rPr>
      </w:pPr>
      <w:r w:rsidRPr="003A1000">
        <w:rPr>
          <w:color w:val="1F497D" w:themeColor="text2"/>
        </w:rPr>
        <w:t>Следва да се премахне определянето на недвижима културна ценност от категорията „за сведение“</w:t>
      </w:r>
      <w:r w:rsidR="00174DF2" w:rsidRPr="003A1000">
        <w:rPr>
          <w:color w:val="1F497D" w:themeColor="text2"/>
        </w:rPr>
        <w:t xml:space="preserve">. </w:t>
      </w:r>
      <w:r w:rsidR="001A22A9" w:rsidRPr="003A1000">
        <w:rPr>
          <w:color w:val="1F497D" w:themeColor="text2"/>
        </w:rPr>
        <w:t xml:space="preserve">НКЦ </w:t>
      </w:r>
      <w:r w:rsidR="00174DF2" w:rsidRPr="003A1000">
        <w:rPr>
          <w:color w:val="1F497D" w:themeColor="text2"/>
          <w:lang w:val="en-US"/>
        </w:rPr>
        <w:t>с</w:t>
      </w:r>
      <w:proofErr w:type="spellStart"/>
      <w:r w:rsidR="001A22A9" w:rsidRPr="003A1000">
        <w:rPr>
          <w:color w:val="1F497D" w:themeColor="text2"/>
        </w:rPr>
        <w:t>ъс</w:t>
      </w:r>
      <w:proofErr w:type="spellEnd"/>
      <w:r w:rsidR="00174DF2" w:rsidRPr="003A1000">
        <w:rPr>
          <w:color w:val="1F497D" w:themeColor="text2"/>
          <w:lang w:val="en-US"/>
        </w:rPr>
        <w:t xml:space="preserve"> </w:t>
      </w:r>
      <w:proofErr w:type="spellStart"/>
      <w:r w:rsidR="00174DF2" w:rsidRPr="003A1000">
        <w:rPr>
          <w:color w:val="1F497D" w:themeColor="text2"/>
          <w:lang w:val="en-US"/>
        </w:rPr>
        <w:t>стату</w:t>
      </w:r>
      <w:proofErr w:type="spellEnd"/>
      <w:r w:rsidR="001A22A9" w:rsidRPr="003A1000">
        <w:rPr>
          <w:color w:val="1F497D" w:themeColor="text2"/>
        </w:rPr>
        <w:t>т</w:t>
      </w:r>
      <w:r w:rsidR="00174DF2" w:rsidRPr="003A1000">
        <w:rPr>
          <w:color w:val="1F497D" w:themeColor="text2"/>
          <w:lang w:val="en-US"/>
        </w:rPr>
        <w:t xml:space="preserve"> "за </w:t>
      </w:r>
      <w:proofErr w:type="spellStart"/>
      <w:r w:rsidR="00174DF2" w:rsidRPr="003A1000">
        <w:rPr>
          <w:color w:val="1F497D" w:themeColor="text2"/>
          <w:lang w:val="en-US"/>
        </w:rPr>
        <w:t>сведение</w:t>
      </w:r>
      <w:proofErr w:type="spellEnd"/>
      <w:r w:rsidR="00174DF2" w:rsidRPr="003A1000">
        <w:rPr>
          <w:color w:val="1F497D" w:themeColor="text2"/>
          <w:lang w:val="en-US"/>
        </w:rPr>
        <w:t xml:space="preserve">" </w:t>
      </w:r>
      <w:r w:rsidR="00174DF2" w:rsidRPr="003A1000">
        <w:rPr>
          <w:color w:val="1F497D" w:themeColor="text2"/>
        </w:rPr>
        <w:t xml:space="preserve">представляват обекти с ниска индивидуална културно-историческа стойност. Тези </w:t>
      </w:r>
      <w:r w:rsidR="001A22A9" w:rsidRPr="003A1000">
        <w:rPr>
          <w:color w:val="1F497D" w:themeColor="text2"/>
        </w:rPr>
        <w:t xml:space="preserve">НКЦ </w:t>
      </w:r>
      <w:r w:rsidR="00174DF2" w:rsidRPr="003A1000">
        <w:rPr>
          <w:color w:val="1F497D" w:themeColor="text2"/>
        </w:rPr>
        <w:t xml:space="preserve">обаче са категоризирани като обекти, които носят специфична информация за научната и културната област, в която се намират. </w:t>
      </w:r>
      <w:r w:rsidR="00497BBB" w:rsidRPr="003A1000">
        <w:rPr>
          <w:color w:val="1F497D" w:themeColor="text2"/>
        </w:rPr>
        <w:t>О</w:t>
      </w:r>
      <w:r w:rsidR="00174DF2" w:rsidRPr="003A1000">
        <w:rPr>
          <w:color w:val="1F497D" w:themeColor="text2"/>
        </w:rPr>
        <w:t xml:space="preserve">пределянето на недвижима културна ценност с непретенциозния статут „за сведение“ по същество не се отличава от останалите обекти. </w:t>
      </w:r>
    </w:p>
    <w:p w14:paraId="0EDCEB76" w14:textId="77777777" w:rsidR="00682E5B" w:rsidRPr="003A1000" w:rsidRDefault="004277F2" w:rsidP="00A20B86">
      <w:pPr>
        <w:pStyle w:val="ListParagraph"/>
        <w:numPr>
          <w:ilvl w:val="1"/>
          <w:numId w:val="62"/>
        </w:numPr>
        <w:spacing w:after="120"/>
        <w:ind w:left="851" w:hanging="284"/>
        <w:jc w:val="both"/>
        <w:rPr>
          <w:color w:val="1F497D" w:themeColor="text2"/>
        </w:rPr>
      </w:pPr>
      <w:r w:rsidRPr="003A1000">
        <w:rPr>
          <w:color w:val="1F497D" w:themeColor="text2"/>
        </w:rPr>
        <w:t xml:space="preserve">Следва да се проведе предвидената в ЗКН процедура по регистриране или отписване на заварените декларирани недвижими паметници на културата. По отношение на обектите, които са декларирани, но все още не са регистрирани, следва да се предприемат активни стъпки за тяхната своевременна категоризация. </w:t>
      </w:r>
      <w:r w:rsidR="00C53D55" w:rsidRPr="003A1000">
        <w:rPr>
          <w:color w:val="1F497D" w:themeColor="text2"/>
        </w:rPr>
        <w:t>Това следва да се извършва приоритетно от НИНКН, за да се избегнат случаи, при които даден обект остава в графата на декларираните обекти с десетилетия, без да се пристъпи към даване на постоянен статут. Възможно е да се потърсят и възможности за осигуряване на проектно финансиране на дейностите, свързани с определяне на статута на декларираните обекти, за да се изчисти натрупаното през годините забавяне в обработването.</w:t>
      </w:r>
    </w:p>
    <w:p w14:paraId="4C41CCA8" w14:textId="77777777" w:rsidR="008B1DC8" w:rsidRPr="003A1000" w:rsidRDefault="008B1DC8" w:rsidP="00A20B86">
      <w:pPr>
        <w:pStyle w:val="ListParagraph"/>
        <w:numPr>
          <w:ilvl w:val="1"/>
          <w:numId w:val="62"/>
        </w:numPr>
        <w:spacing w:after="120"/>
        <w:ind w:left="851" w:hanging="284"/>
        <w:jc w:val="both"/>
        <w:rPr>
          <w:color w:val="1F497D" w:themeColor="text2"/>
        </w:rPr>
      </w:pPr>
      <w:r w:rsidRPr="003A1000">
        <w:rPr>
          <w:color w:val="1F497D" w:themeColor="text2"/>
        </w:rPr>
        <w:t xml:space="preserve">Необходимо е да се създадат цялостни досиета с пълна информация за обектите, получили статут на НКЦ, за да са ясни техните характеристики, въз основа на които им е определена съответната категория и да се улесни процесът по тяхното управление и опазване впоследствие. </w:t>
      </w:r>
      <w:r w:rsidR="00FB4281" w:rsidRPr="003A1000">
        <w:rPr>
          <w:color w:val="1F497D" w:themeColor="text2"/>
        </w:rPr>
        <w:t xml:space="preserve">Следва да се документира актуалното състояние на НКЦ, да се създаде дигитален архив и да се актуализира техният </w:t>
      </w:r>
      <w:r w:rsidR="00FB4281" w:rsidRPr="003A1000">
        <w:rPr>
          <w:color w:val="1F497D" w:themeColor="text2"/>
        </w:rPr>
        <w:lastRenderedPageBreak/>
        <w:t>статут, тъй като голяма част от обектите вече не съществуват или състоянието им е коренно променено</w:t>
      </w:r>
      <w:r w:rsidR="00C21D49" w:rsidRPr="003A1000">
        <w:rPr>
          <w:color w:val="1F497D" w:themeColor="text2"/>
        </w:rPr>
        <w:t xml:space="preserve"> спрямо момента на декларирането им преди 40 години, например</w:t>
      </w:r>
      <w:r w:rsidR="00FB4281" w:rsidRPr="003A1000">
        <w:rPr>
          <w:color w:val="1F497D" w:themeColor="text2"/>
        </w:rPr>
        <w:t>.</w:t>
      </w:r>
    </w:p>
    <w:p w14:paraId="13552B1E" w14:textId="77777777" w:rsidR="00485DAE" w:rsidRPr="003A1000" w:rsidRDefault="00ED724B" w:rsidP="00ED724B">
      <w:pPr>
        <w:pStyle w:val="ListParagraph"/>
        <w:numPr>
          <w:ilvl w:val="1"/>
          <w:numId w:val="62"/>
        </w:numPr>
        <w:spacing w:after="120"/>
        <w:ind w:left="851" w:hanging="284"/>
        <w:jc w:val="both"/>
        <w:rPr>
          <w:color w:val="1F497D" w:themeColor="text2"/>
        </w:rPr>
      </w:pPr>
      <w:r w:rsidRPr="003A1000">
        <w:rPr>
          <w:color w:val="1F497D" w:themeColor="text2"/>
        </w:rPr>
        <w:t>Необходимо е да се промени класификацията на обектите НКЦ според културната и научната им стойност и обществена значимост, тъй като</w:t>
      </w:r>
      <w:r w:rsidR="00485DAE" w:rsidRPr="003A1000">
        <w:rPr>
          <w:color w:val="1F497D" w:themeColor="text2"/>
        </w:rPr>
        <w:t xml:space="preserve"> липс</w:t>
      </w:r>
      <w:r w:rsidRPr="003A1000">
        <w:rPr>
          <w:color w:val="1F497D" w:themeColor="text2"/>
        </w:rPr>
        <w:t>ва</w:t>
      </w:r>
      <w:r w:rsidR="00485DAE" w:rsidRPr="003A1000">
        <w:rPr>
          <w:color w:val="1F497D" w:themeColor="text2"/>
        </w:rPr>
        <w:t xml:space="preserve"> логика в градирането на обектите в тази к</w:t>
      </w:r>
      <w:r w:rsidR="000D0B40" w:rsidRPr="003A1000">
        <w:rPr>
          <w:color w:val="1F497D" w:themeColor="text2"/>
        </w:rPr>
        <w:t>атегоризация</w:t>
      </w:r>
      <w:r w:rsidR="00485DAE" w:rsidRPr="003A1000">
        <w:rPr>
          <w:color w:val="1F497D" w:themeColor="text2"/>
        </w:rPr>
        <w:t xml:space="preserve">. </w:t>
      </w:r>
      <w:r w:rsidRPr="003A1000">
        <w:rPr>
          <w:color w:val="1F497D" w:themeColor="text2"/>
        </w:rPr>
        <w:t xml:space="preserve">НКЦ от ансамблово значение не могат да бъдат включени в градацията световно – национално – местно значение. Категорията следва да се преименува или да отпадне. Освен, че тези обекти присъстват в тази категория, ансамбълът, съгласно ЗКН, е и вид НКЦ според пространствената структура и териториалния обхват - териториално </w:t>
      </w:r>
      <w:proofErr w:type="spellStart"/>
      <w:r w:rsidRPr="003A1000">
        <w:rPr>
          <w:color w:val="1F497D" w:themeColor="text2"/>
        </w:rPr>
        <w:t>обособима</w:t>
      </w:r>
      <w:proofErr w:type="spellEnd"/>
      <w:r w:rsidRPr="003A1000">
        <w:rPr>
          <w:color w:val="1F497D" w:themeColor="text2"/>
        </w:rPr>
        <w:t xml:space="preserve"> структура от обекти на недвижимото културно наследство, чиито елементи се намират в определени смислови, пространствени и естетически връзки помежду си и с прилежащата им среда. </w:t>
      </w:r>
    </w:p>
    <w:p w14:paraId="4563C875" w14:textId="77777777" w:rsidR="0016424E" w:rsidRPr="003A1000" w:rsidRDefault="0016424E" w:rsidP="0016424E">
      <w:pPr>
        <w:pStyle w:val="ListParagraph"/>
        <w:spacing w:after="120"/>
        <w:ind w:left="851"/>
        <w:jc w:val="both"/>
        <w:rPr>
          <w:color w:val="1F497D" w:themeColor="text2"/>
        </w:rPr>
      </w:pPr>
    </w:p>
    <w:p w14:paraId="200E10F0" w14:textId="77777777" w:rsidR="00901283" w:rsidRPr="003A1000" w:rsidRDefault="00B928C0" w:rsidP="00A20B86">
      <w:pPr>
        <w:pStyle w:val="Heading2"/>
        <w:keepNext w:val="0"/>
        <w:keepLines w:val="0"/>
        <w:numPr>
          <w:ilvl w:val="0"/>
          <w:numId w:val="62"/>
        </w:numPr>
        <w:tabs>
          <w:tab w:val="left" w:pos="851"/>
          <w:tab w:val="left" w:pos="1276"/>
        </w:tabs>
        <w:overflowPunct w:val="0"/>
        <w:autoSpaceDE w:val="0"/>
        <w:autoSpaceDN w:val="0"/>
        <w:adjustRightInd w:val="0"/>
        <w:spacing w:before="0" w:after="120"/>
        <w:ind w:left="567" w:hanging="567"/>
        <w:contextualSpacing/>
        <w:jc w:val="both"/>
        <w:textAlignment w:val="baseline"/>
        <w:rPr>
          <w:rFonts w:ascii="Times New Roman" w:hAnsi="Times New Roman" w:cs="Times New Roman"/>
          <w:b/>
          <w:color w:val="1F497D" w:themeColor="text2"/>
          <w:sz w:val="24"/>
          <w:szCs w:val="24"/>
        </w:rPr>
      </w:pPr>
      <w:bookmarkStart w:id="97" w:name="_Toc532553086"/>
      <w:bookmarkStart w:id="98" w:name="_Toc1470808"/>
      <w:r w:rsidRPr="003A1000">
        <w:rPr>
          <w:rFonts w:ascii="Times New Roman" w:hAnsi="Times New Roman" w:cs="Times New Roman"/>
          <w:b/>
          <w:color w:val="1F497D" w:themeColor="text2"/>
          <w:sz w:val="24"/>
          <w:szCs w:val="24"/>
        </w:rPr>
        <w:t>Промяна на модела на финансиране</w:t>
      </w:r>
      <w:bookmarkEnd w:id="97"/>
      <w:bookmarkEnd w:id="98"/>
    </w:p>
    <w:p w14:paraId="56AC9842" w14:textId="77777777" w:rsidR="00682E5B" w:rsidRPr="003A1000" w:rsidRDefault="00174DF2" w:rsidP="00A20B86">
      <w:pPr>
        <w:pStyle w:val="ListParagraph"/>
        <w:numPr>
          <w:ilvl w:val="1"/>
          <w:numId w:val="62"/>
        </w:numPr>
        <w:spacing w:after="120"/>
        <w:ind w:left="851" w:hanging="284"/>
        <w:jc w:val="both"/>
        <w:rPr>
          <w:color w:val="1F497D" w:themeColor="text2"/>
        </w:rPr>
      </w:pPr>
      <w:r w:rsidRPr="003A1000">
        <w:rPr>
          <w:color w:val="1F497D" w:themeColor="text2"/>
        </w:rPr>
        <w:t>Н</w:t>
      </w:r>
      <w:r w:rsidR="00B928C0" w:rsidRPr="003A1000">
        <w:rPr>
          <w:color w:val="1F497D" w:themeColor="text2"/>
        </w:rPr>
        <w:t xml:space="preserve">еобходимо е да се промени отношението на държавата към НКН – държавата да осигурява </w:t>
      </w:r>
      <w:r w:rsidR="00001166" w:rsidRPr="003A1000">
        <w:rPr>
          <w:color w:val="1F497D" w:themeColor="text2"/>
        </w:rPr>
        <w:t>по-</w:t>
      </w:r>
      <w:r w:rsidR="00B928C0" w:rsidRPr="003A1000">
        <w:rPr>
          <w:color w:val="1F497D" w:themeColor="text2"/>
        </w:rPr>
        <w:t>бързо съгласуване на всички ремонтни и строителни дейности, а за някои от обектите</w:t>
      </w:r>
      <w:r w:rsidR="00E74811" w:rsidRPr="003A1000">
        <w:rPr>
          <w:color w:val="1F497D" w:themeColor="text2"/>
        </w:rPr>
        <w:t xml:space="preserve"> е възможно дори</w:t>
      </w:r>
      <w:r w:rsidR="000944CF" w:rsidRPr="003A1000">
        <w:rPr>
          <w:color w:val="1F497D" w:themeColor="text2"/>
        </w:rPr>
        <w:t xml:space="preserve"> да поеме разходите за финансиране.</w:t>
      </w:r>
    </w:p>
    <w:p w14:paraId="365A0A59" w14:textId="77777777" w:rsidR="001F6BD9" w:rsidRPr="003A1000" w:rsidRDefault="001F6BD9" w:rsidP="00A20B86">
      <w:pPr>
        <w:pStyle w:val="ListParagraph"/>
        <w:numPr>
          <w:ilvl w:val="1"/>
          <w:numId w:val="62"/>
        </w:numPr>
        <w:spacing w:after="120"/>
        <w:ind w:left="851" w:hanging="284"/>
        <w:jc w:val="both"/>
        <w:rPr>
          <w:color w:val="1F497D" w:themeColor="text2"/>
        </w:rPr>
      </w:pPr>
      <w:r w:rsidRPr="003A1000">
        <w:rPr>
          <w:color w:val="1F497D" w:themeColor="text2"/>
        </w:rPr>
        <w:t>Разработената и приета стратегическа визия и цели за развитие на политиката в сферата на НКН, следва да послужат впоследствие като основа за осигуряване на допълнително финансиране на дейностите по опазване, реставрация и представяне на обектите НКЦ от ЕСИФ. В самата стратегия, като източник на финансиране на отделните мерки, освен държавния следва да бъдат посочените и средствата от оперативните програми.</w:t>
      </w:r>
    </w:p>
    <w:p w14:paraId="374BC12A" w14:textId="77777777" w:rsidR="00682E5B" w:rsidRPr="003A1000" w:rsidRDefault="000176EF" w:rsidP="00A20B86">
      <w:pPr>
        <w:pStyle w:val="ListParagraph"/>
        <w:numPr>
          <w:ilvl w:val="1"/>
          <w:numId w:val="62"/>
        </w:numPr>
        <w:spacing w:after="120"/>
        <w:ind w:left="851" w:hanging="284"/>
        <w:jc w:val="both"/>
        <w:rPr>
          <w:color w:val="1F497D" w:themeColor="text2"/>
        </w:rPr>
      </w:pPr>
      <w:r w:rsidRPr="003A1000">
        <w:rPr>
          <w:color w:val="1F497D" w:themeColor="text2"/>
        </w:rPr>
        <w:t>Следва да се разгледа възможността за отпадане на всички такси за предоставяните от НИНКН и МК административни услуги на собствениците на НКЦ или поне за онези от тях с национално значение. Също така е възможно МК да поема разходите по изготвяне на документация за дейности по консервация и реставрация, като заплаща тези дейности на регистрираните от министъра и вписани в регистъра на министерството лица</w:t>
      </w:r>
      <w:r w:rsidR="00B928C0" w:rsidRPr="003A1000">
        <w:rPr>
          <w:color w:val="1F497D" w:themeColor="text2"/>
        </w:rPr>
        <w:t xml:space="preserve">. Това предложение е пряко свързано и с разпоредбата на чл. 23 от Конституцията на Република България, съгласно която държавата се грижи за опазване на културното наследство. Събирането на такси от собствениците допълнително затруднява процеса по опазване на НКН и често води до липса на стимули за собствениците да предприемат необходимите действия за ефективно опазване и управление на обектите. </w:t>
      </w:r>
    </w:p>
    <w:p w14:paraId="703E3103" w14:textId="77777777" w:rsidR="00682E5B" w:rsidRPr="003A1000" w:rsidRDefault="004277F2" w:rsidP="00A20B86">
      <w:pPr>
        <w:pStyle w:val="ListParagraph"/>
        <w:numPr>
          <w:ilvl w:val="1"/>
          <w:numId w:val="62"/>
        </w:numPr>
        <w:spacing w:after="120"/>
        <w:ind w:left="851" w:hanging="284"/>
        <w:jc w:val="both"/>
        <w:rPr>
          <w:color w:val="1F497D" w:themeColor="text2"/>
        </w:rPr>
      </w:pPr>
      <w:r w:rsidRPr="003A1000">
        <w:rPr>
          <w:color w:val="1F497D" w:themeColor="text2"/>
        </w:rPr>
        <w:t>Следва да се предвиди насочване на част от курортните такси за ремонт, консервация и реставрация на недвижими културни ценности</w:t>
      </w:r>
      <w:r w:rsidR="00B928C0" w:rsidRPr="003A1000">
        <w:rPr>
          <w:color w:val="1F497D" w:themeColor="text2"/>
        </w:rPr>
        <w:t xml:space="preserve">. Съгласно ЗМДТ нощувките се облагат с туристически данък. Размерът на данъка се определя с наредба на общинския съвет в граници от 0,20 лв. до 3,00 лв. за всяка нощувка, съобразно населените места в общината и категорията на местата за настаняване. Данъчно задължени лица са лицата, предлагащи нощувки. Данъкът се внася в приход на бюджета на общината по местонахождение на местата за настаняване по смисъла на Закона за туризма. В редица населени места обектите – НКЦ са сред най-емблематичните сгради в съответните населени места и всъщност причината за </w:t>
      </w:r>
      <w:r w:rsidR="00B928C0" w:rsidRPr="003A1000">
        <w:rPr>
          <w:color w:val="1F497D" w:themeColor="text2"/>
        </w:rPr>
        <w:lastRenderedPageBreak/>
        <w:t>настаняване в определено място за настаняване е свързано с посещението на определен обект – НКЦ. Ето защо се предлага общините да насочват част от събрания туристически данък за консервация и реставрация на НКЦ.</w:t>
      </w:r>
    </w:p>
    <w:p w14:paraId="1CEB283E" w14:textId="77777777" w:rsidR="00682E5B" w:rsidRPr="003A1000" w:rsidRDefault="000176EF" w:rsidP="007A5A8B">
      <w:pPr>
        <w:pStyle w:val="ListParagraph"/>
        <w:numPr>
          <w:ilvl w:val="1"/>
          <w:numId w:val="62"/>
        </w:numPr>
        <w:spacing w:after="120"/>
        <w:ind w:left="851" w:hanging="284"/>
        <w:jc w:val="both"/>
        <w:rPr>
          <w:color w:val="1F497D" w:themeColor="text2"/>
        </w:rPr>
      </w:pPr>
      <w:bookmarkStart w:id="99" w:name="_Toc532553087"/>
      <w:r w:rsidRPr="003A1000">
        <w:rPr>
          <w:color w:val="1F497D" w:themeColor="text2"/>
        </w:rPr>
        <w:t xml:space="preserve">Необходимо е да се подобри финансовото планиране на дейностите по опазване и управление на НКН. С цел въвеждане на обоснованост и пропорционалност, следва да се направи анализ на необходимото финансиране, с оглед получаваните заявления всяка година, и на база на това да се разработи механизъм за определяне на необходимото финансиране от държавния бюджет, като се вземат предвид наличните възможности към дадения момент. Възможно е да се помисли също така относно възможността за регламентиране на праг на финансирането, което всеки обект може да получи в рамките на годината. </w:t>
      </w:r>
      <w:r w:rsidR="007A5A8B" w:rsidRPr="003A1000">
        <w:rPr>
          <w:color w:val="1F497D" w:themeColor="text2"/>
        </w:rPr>
        <w:t xml:space="preserve">От представените данни се вижда, че през периода 2015-2018 г. има значително </w:t>
      </w:r>
      <w:proofErr w:type="spellStart"/>
      <w:r w:rsidR="007A5A8B" w:rsidRPr="003A1000">
        <w:rPr>
          <w:color w:val="1F497D" w:themeColor="text2"/>
        </w:rPr>
        <w:t>недофинансиране</w:t>
      </w:r>
      <w:proofErr w:type="spellEnd"/>
      <w:r w:rsidR="007A5A8B" w:rsidRPr="003A1000">
        <w:rPr>
          <w:color w:val="1F497D" w:themeColor="text2"/>
        </w:rPr>
        <w:t xml:space="preserve"> на дейностите по опазване на НКН. Утвърдените разходи по бюджета на МК за изпълнение на политиката по опазване на движимото и НКН са средно 33 на сто от първоначално предоставените бюджетни прогнози. Делът на разходите по програма "Опазване на недвижимото културно наследство" е приблизително 3 на сто от програмния бюджет на министерството. </w:t>
      </w:r>
      <w:r w:rsidRPr="003A1000">
        <w:rPr>
          <w:color w:val="1F497D" w:themeColor="text2"/>
        </w:rPr>
        <w:t>На законово ниво следва да се добави изричен текст по отношение на дейностите за консервиране и реставриране на културно наследство, за да не се налага извличане на възможностите за финансиране на подобни дейности на база на тълкуване на неясно формулирани законови разпоредби</w:t>
      </w:r>
      <w:bookmarkEnd w:id="99"/>
      <w:r w:rsidR="00B928C0" w:rsidRPr="003A1000">
        <w:rPr>
          <w:color w:val="1F497D" w:themeColor="text2"/>
        </w:rPr>
        <w:t>.</w:t>
      </w:r>
    </w:p>
    <w:p w14:paraId="04739896" w14:textId="77777777" w:rsidR="00320BCA" w:rsidRPr="003A1000" w:rsidRDefault="00320BCA" w:rsidP="00A20B86">
      <w:pPr>
        <w:pStyle w:val="ListParagraph"/>
        <w:numPr>
          <w:ilvl w:val="1"/>
          <w:numId w:val="62"/>
        </w:numPr>
        <w:spacing w:after="120"/>
        <w:ind w:left="851" w:hanging="284"/>
        <w:jc w:val="both"/>
        <w:rPr>
          <w:color w:val="1F497D" w:themeColor="text2"/>
        </w:rPr>
      </w:pPr>
      <w:r w:rsidRPr="003A1000">
        <w:rPr>
          <w:color w:val="1F497D" w:themeColor="text2"/>
        </w:rPr>
        <w:t>В програма</w:t>
      </w:r>
      <w:r w:rsidR="007A5A8B" w:rsidRPr="003A1000">
        <w:rPr>
          <w:color w:val="1F497D" w:themeColor="text2"/>
        </w:rPr>
        <w:t xml:space="preserve"> </w:t>
      </w:r>
      <w:r w:rsidRPr="003A1000">
        <w:rPr>
          <w:color w:val="1F497D" w:themeColor="text2"/>
        </w:rPr>
        <w:t xml:space="preserve">„Културно наследство“ на НФК </w:t>
      </w:r>
      <w:r w:rsidR="007A5A8B" w:rsidRPr="003A1000">
        <w:rPr>
          <w:color w:val="1F497D" w:themeColor="text2"/>
        </w:rPr>
        <w:t xml:space="preserve">следва </w:t>
      </w:r>
      <w:r w:rsidRPr="003A1000">
        <w:rPr>
          <w:color w:val="1F497D" w:themeColor="text2"/>
        </w:rPr>
        <w:t>да се предвидят средства за проекти за подпомагане на дейностите по управление и опазване на НКЦ, като се допусне възможност за кандидатстване на частни собственици.</w:t>
      </w:r>
    </w:p>
    <w:p w14:paraId="61B15F99" w14:textId="77777777" w:rsidR="007B3483" w:rsidRPr="003A1000" w:rsidRDefault="007B3483" w:rsidP="00A20B86">
      <w:pPr>
        <w:pStyle w:val="ListParagraph"/>
        <w:numPr>
          <w:ilvl w:val="1"/>
          <w:numId w:val="62"/>
        </w:numPr>
        <w:spacing w:after="120"/>
        <w:ind w:left="851" w:hanging="284"/>
        <w:jc w:val="both"/>
        <w:rPr>
          <w:color w:val="1F497D" w:themeColor="text2"/>
          <w:shd w:val="clear" w:color="auto" w:fill="FFFFFF"/>
        </w:rPr>
      </w:pPr>
      <w:r w:rsidRPr="003A1000">
        <w:rPr>
          <w:color w:val="1F497D" w:themeColor="text2"/>
        </w:rPr>
        <w:t>В ЗКПО</w:t>
      </w:r>
      <w:r w:rsidR="00EB1795" w:rsidRPr="003A1000">
        <w:rPr>
          <w:color w:val="1F497D" w:themeColor="text2"/>
        </w:rPr>
        <w:t xml:space="preserve"> и ЗДДФЛ</w:t>
      </w:r>
      <w:r w:rsidRPr="003A1000">
        <w:rPr>
          <w:color w:val="1F497D" w:themeColor="text2"/>
          <w:shd w:val="clear" w:color="auto" w:fill="FFFFFF"/>
        </w:rPr>
        <w:t xml:space="preserve"> </w:t>
      </w:r>
      <w:r w:rsidR="00E51AE2" w:rsidRPr="003A1000">
        <w:rPr>
          <w:color w:val="1F497D" w:themeColor="text2"/>
          <w:shd w:val="clear" w:color="auto" w:fill="FFFFFF"/>
        </w:rPr>
        <w:t xml:space="preserve">следва </w:t>
      </w:r>
      <w:r w:rsidRPr="003A1000">
        <w:rPr>
          <w:color w:val="1F497D" w:themeColor="text2"/>
          <w:shd w:val="clear" w:color="auto" w:fill="FFFFFF"/>
        </w:rPr>
        <w:t>да се предвидят стимули за дарения в полза на НКЦ</w:t>
      </w:r>
      <w:r w:rsidR="002A7E31" w:rsidRPr="003A1000">
        <w:rPr>
          <w:color w:val="1F497D" w:themeColor="text2"/>
          <w:shd w:val="clear" w:color="auto" w:fill="FFFFFF"/>
        </w:rPr>
        <w:t>.</w:t>
      </w:r>
    </w:p>
    <w:p w14:paraId="6CAD57C2" w14:textId="77777777" w:rsidR="0016424E" w:rsidRPr="003A1000" w:rsidRDefault="0016424E" w:rsidP="0016424E">
      <w:pPr>
        <w:pStyle w:val="ListParagraph"/>
        <w:spacing w:after="120"/>
        <w:ind w:left="851"/>
        <w:jc w:val="both"/>
        <w:rPr>
          <w:color w:val="1F497D" w:themeColor="text2"/>
          <w:shd w:val="clear" w:color="auto" w:fill="FFFFFF"/>
        </w:rPr>
      </w:pPr>
    </w:p>
    <w:p w14:paraId="510C8BE3" w14:textId="77777777" w:rsidR="00901283" w:rsidRPr="003A1000" w:rsidRDefault="00FF374D" w:rsidP="00A20B86">
      <w:pPr>
        <w:pStyle w:val="Heading2"/>
        <w:keepNext w:val="0"/>
        <w:keepLines w:val="0"/>
        <w:numPr>
          <w:ilvl w:val="0"/>
          <w:numId w:val="62"/>
        </w:numPr>
        <w:tabs>
          <w:tab w:val="left" w:pos="851"/>
          <w:tab w:val="left" w:pos="1276"/>
        </w:tabs>
        <w:overflowPunct w:val="0"/>
        <w:autoSpaceDE w:val="0"/>
        <w:autoSpaceDN w:val="0"/>
        <w:adjustRightInd w:val="0"/>
        <w:spacing w:before="0" w:after="120"/>
        <w:ind w:left="567" w:hanging="567"/>
        <w:contextualSpacing/>
        <w:jc w:val="both"/>
        <w:textAlignment w:val="baseline"/>
        <w:rPr>
          <w:rFonts w:ascii="Times New Roman" w:hAnsi="Times New Roman" w:cs="Times New Roman"/>
          <w:b/>
          <w:color w:val="1F497D" w:themeColor="text2"/>
          <w:sz w:val="24"/>
          <w:szCs w:val="24"/>
        </w:rPr>
      </w:pPr>
      <w:bookmarkStart w:id="100" w:name="_Toc532553088"/>
      <w:bookmarkStart w:id="101" w:name="_Toc1470809"/>
      <w:r w:rsidRPr="003A1000">
        <w:rPr>
          <w:rFonts w:ascii="Times New Roman" w:hAnsi="Times New Roman" w:cs="Times New Roman"/>
          <w:b/>
          <w:color w:val="1F497D" w:themeColor="text2"/>
          <w:sz w:val="24"/>
          <w:szCs w:val="24"/>
        </w:rPr>
        <w:t xml:space="preserve">Оптимизиране на административните структури и подобряване на </w:t>
      </w:r>
      <w:bookmarkEnd w:id="100"/>
      <w:r w:rsidRPr="003A1000">
        <w:rPr>
          <w:rFonts w:ascii="Times New Roman" w:hAnsi="Times New Roman" w:cs="Times New Roman"/>
          <w:b/>
          <w:color w:val="1F497D" w:themeColor="text2"/>
          <w:sz w:val="24"/>
          <w:szCs w:val="24"/>
        </w:rPr>
        <w:t>междуведомствената координация</w:t>
      </w:r>
      <w:bookmarkEnd w:id="101"/>
    </w:p>
    <w:p w14:paraId="695F5835" w14:textId="77777777" w:rsidR="007E3267" w:rsidRPr="003A1000" w:rsidRDefault="007E3267" w:rsidP="00A20B86">
      <w:pPr>
        <w:pStyle w:val="ListParagraph"/>
        <w:numPr>
          <w:ilvl w:val="1"/>
          <w:numId w:val="62"/>
        </w:numPr>
        <w:spacing w:after="120"/>
        <w:ind w:left="851" w:hanging="284"/>
        <w:jc w:val="both"/>
        <w:rPr>
          <w:color w:val="1F497D" w:themeColor="text2"/>
        </w:rPr>
      </w:pPr>
      <w:r w:rsidRPr="003A1000">
        <w:rPr>
          <w:color w:val="1F497D" w:themeColor="text2"/>
        </w:rPr>
        <w:t xml:space="preserve">Да се прецизира разпределението на правомощията между Министерския съвет и министъра на културата по отношение на разработването на политиката в областта на НКЦ. С изменения в чл.12, ал.1 от ЗКН, чл.2а от ЗЗРК и чл.5, ал.1, т.1 от УПМК да се определи кой ръководи разработването на държавната политика и кой я разработва или осъществява. </w:t>
      </w:r>
    </w:p>
    <w:p w14:paraId="09C7D3CE" w14:textId="77777777" w:rsidR="007A5A8B" w:rsidRPr="003A1000" w:rsidRDefault="007A5A8B" w:rsidP="007A5A8B">
      <w:pPr>
        <w:pStyle w:val="ListParagraph"/>
        <w:spacing w:after="120"/>
        <w:ind w:left="851"/>
        <w:jc w:val="both"/>
        <w:rPr>
          <w:color w:val="1F497D" w:themeColor="text2"/>
        </w:rPr>
      </w:pPr>
    </w:p>
    <w:p w14:paraId="5215448D" w14:textId="77777777" w:rsidR="00D01C52" w:rsidRPr="003A1000" w:rsidRDefault="00B928C0" w:rsidP="00A20B86">
      <w:pPr>
        <w:pStyle w:val="ListParagraph"/>
        <w:numPr>
          <w:ilvl w:val="1"/>
          <w:numId w:val="62"/>
        </w:numPr>
        <w:spacing w:after="120"/>
        <w:ind w:left="851" w:hanging="284"/>
        <w:jc w:val="both"/>
        <w:rPr>
          <w:color w:val="1F497D" w:themeColor="text2"/>
        </w:rPr>
      </w:pPr>
      <w:r w:rsidRPr="003A1000">
        <w:rPr>
          <w:color w:val="1F497D" w:themeColor="text2"/>
        </w:rPr>
        <w:t>В чл.17, ал.3 от ЗКН е предвидено създаването на звена в плановите икономически райони по Закона за регионалното развитие за изпълнение на дейностите по издирване, изучаване, опазване и популяризиране на културните ценности. Експертната оценка на избрания подход за тяхното структуриране показва, че идеята да се създадат шест такива звена в рамките на утвърдената численост на общинската администрация е неаргументирана</w:t>
      </w:r>
      <w:r w:rsidR="0074423C" w:rsidRPr="003A1000">
        <w:rPr>
          <w:color w:val="1F497D" w:themeColor="text2"/>
        </w:rPr>
        <w:t>, неработеща</w:t>
      </w:r>
      <w:r w:rsidR="0073542C" w:rsidRPr="003A1000">
        <w:rPr>
          <w:color w:val="1F497D" w:themeColor="text2"/>
        </w:rPr>
        <w:t>, нарушаваща принципите на разпределение на правомощията между централната и местна власт. Препоръчва се</w:t>
      </w:r>
      <w:r w:rsidRPr="003A1000">
        <w:rPr>
          <w:color w:val="1F497D" w:themeColor="text2"/>
        </w:rPr>
        <w:t xml:space="preserve"> разпоредбата на чл.17, ал.3 да </w:t>
      </w:r>
      <w:r w:rsidR="00E7301D" w:rsidRPr="003A1000">
        <w:rPr>
          <w:color w:val="1F497D" w:themeColor="text2"/>
        </w:rPr>
        <w:t xml:space="preserve">не </w:t>
      </w:r>
      <w:r w:rsidRPr="003A1000">
        <w:rPr>
          <w:color w:val="1F497D" w:themeColor="text2"/>
        </w:rPr>
        <w:t>се привежда в изпълнение</w:t>
      </w:r>
      <w:r w:rsidR="0073542C" w:rsidRPr="003A1000">
        <w:rPr>
          <w:color w:val="1F497D" w:themeColor="text2"/>
        </w:rPr>
        <w:t xml:space="preserve"> и тази разпоредба на закона да бъде отменена</w:t>
      </w:r>
      <w:r w:rsidRPr="003A1000">
        <w:rPr>
          <w:color w:val="1F497D" w:themeColor="text2"/>
        </w:rPr>
        <w:t xml:space="preserve">. По-ефективно би било да </w:t>
      </w:r>
      <w:r w:rsidRPr="003A1000">
        <w:rPr>
          <w:color w:val="1F497D" w:themeColor="text2"/>
        </w:rPr>
        <w:lastRenderedPageBreak/>
        <w:t>се прехвърлят определени функции и правомощия по отношение на обектите НКН на общинските администрации.</w:t>
      </w:r>
      <w:r w:rsidR="0073542C" w:rsidRPr="003A1000">
        <w:rPr>
          <w:color w:val="1F497D" w:themeColor="text2"/>
        </w:rPr>
        <w:t xml:space="preserve"> </w:t>
      </w:r>
    </w:p>
    <w:p w14:paraId="14F3B057" w14:textId="77777777" w:rsidR="007A5A8B" w:rsidRPr="003A1000" w:rsidRDefault="007A5A8B" w:rsidP="007A5A8B">
      <w:pPr>
        <w:pStyle w:val="ListParagraph"/>
        <w:spacing w:after="120"/>
        <w:ind w:left="851"/>
        <w:jc w:val="both"/>
        <w:rPr>
          <w:color w:val="1F497D" w:themeColor="text2"/>
        </w:rPr>
      </w:pPr>
    </w:p>
    <w:p w14:paraId="63C0A849" w14:textId="77777777" w:rsidR="00901283" w:rsidRPr="003A1000" w:rsidRDefault="00B928C0" w:rsidP="00A20B86">
      <w:pPr>
        <w:pStyle w:val="ListParagraph"/>
        <w:numPr>
          <w:ilvl w:val="1"/>
          <w:numId w:val="62"/>
        </w:numPr>
        <w:spacing w:after="120"/>
        <w:ind w:left="851" w:hanging="284"/>
        <w:jc w:val="both"/>
        <w:rPr>
          <w:color w:val="1F497D" w:themeColor="text2"/>
        </w:rPr>
      </w:pPr>
      <w:r w:rsidRPr="003A1000">
        <w:rPr>
          <w:color w:val="1F497D" w:themeColor="text2"/>
        </w:rPr>
        <w:t>Промяна в разпределението на правомощия</w:t>
      </w:r>
      <w:r w:rsidR="00C53D55" w:rsidRPr="003A1000">
        <w:rPr>
          <w:color w:val="1F497D" w:themeColor="text2"/>
        </w:rPr>
        <w:t>та</w:t>
      </w:r>
      <w:r w:rsidRPr="003A1000">
        <w:rPr>
          <w:color w:val="1F497D" w:themeColor="text2"/>
        </w:rPr>
        <w:t xml:space="preserve"> между МК и НИНКН</w:t>
      </w:r>
    </w:p>
    <w:p w14:paraId="7104D893" w14:textId="77777777" w:rsidR="0030632E" w:rsidRPr="003A1000" w:rsidRDefault="00B66EF9"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Следва да се подобри разпределението на функциите между дирекциите на НИНКН и специализираните дирекции на Министерството на културата и на </w:t>
      </w:r>
      <w:r w:rsidRPr="003A1000">
        <w:rPr>
          <w:bCs/>
          <w:color w:val="1F497D" w:themeColor="text2"/>
        </w:rPr>
        <w:t>правомощията между министъра на културата и началника на НИНКН, с цел осигуряване изпълнението на правомощията на директора на НИНКН с експертен капацитет.</w:t>
      </w:r>
    </w:p>
    <w:p w14:paraId="61F57A5C" w14:textId="77777777" w:rsidR="0030632E" w:rsidRPr="003A1000" w:rsidRDefault="004277F2" w:rsidP="00A20B86">
      <w:pPr>
        <w:pStyle w:val="ListParagraph"/>
        <w:numPr>
          <w:ilvl w:val="0"/>
          <w:numId w:val="66"/>
        </w:numPr>
        <w:spacing w:after="120"/>
        <w:ind w:left="567" w:hanging="283"/>
        <w:jc w:val="both"/>
        <w:rPr>
          <w:bCs/>
          <w:color w:val="1F497D" w:themeColor="text2"/>
        </w:rPr>
      </w:pPr>
      <w:r w:rsidRPr="003A1000">
        <w:rPr>
          <w:bCs/>
          <w:color w:val="1F497D" w:themeColor="text2"/>
        </w:rPr>
        <w:t>Необходимо е да се осигурят правомощията на директора на НИНКН в областта на секторната политика с нужния експертен капацитет, с цел подобряване на качеството на работа и сроковете за изпълнение на задачите. Тази препоръка не е свързана непременно с увеличаване на числеността на НИНКН. Ето защо за постигането на баланс между численост и правомощия следва да се работи в посока на оптимизиране на работните процеси, отпадане на излишни дейности, отпадане на дублиращи се дейности и дейности в условията на обвързана компетентност между ръководителя на НИНКН и министъра на културата</w:t>
      </w:r>
      <w:r w:rsidR="00B928C0" w:rsidRPr="003A1000">
        <w:rPr>
          <w:bCs/>
          <w:color w:val="1F497D" w:themeColor="text2"/>
        </w:rPr>
        <w:t xml:space="preserve">. </w:t>
      </w:r>
    </w:p>
    <w:p w14:paraId="2163F81C" w14:textId="77777777" w:rsidR="0030632E" w:rsidRPr="003A1000" w:rsidRDefault="00B66EF9" w:rsidP="00A20B86">
      <w:pPr>
        <w:pStyle w:val="ListParagraph"/>
        <w:numPr>
          <w:ilvl w:val="0"/>
          <w:numId w:val="66"/>
        </w:numPr>
        <w:spacing w:after="120"/>
        <w:ind w:left="567" w:hanging="283"/>
        <w:jc w:val="both"/>
        <w:rPr>
          <w:bCs/>
          <w:color w:val="1F497D" w:themeColor="text2"/>
        </w:rPr>
      </w:pPr>
      <w:r w:rsidRPr="003A1000">
        <w:rPr>
          <w:bCs/>
          <w:color w:val="1F497D" w:themeColor="text2"/>
        </w:rPr>
        <w:t>Необходимо е да се промени статутът на НИНКН като се разпишат ясно правомощията на директора. Следва да се премахнат случаите, в които директорът на НИНКН и министърът на културата действат в условията на споделена компетентност. Подобни ситуации в момента съществуват в процедурите по издаване на становище за разрешаване на консервация и реставрация на НКЦ, при вписвания в регистри, при комуникация с общините и със собственици и редица други</w:t>
      </w:r>
      <w:r w:rsidR="00B928C0" w:rsidRPr="003A1000">
        <w:rPr>
          <w:bCs/>
          <w:color w:val="1F497D" w:themeColor="text2"/>
        </w:rPr>
        <w:t xml:space="preserve">. </w:t>
      </w:r>
    </w:p>
    <w:p w14:paraId="1332181A" w14:textId="77777777" w:rsidR="0030632E" w:rsidRPr="003A1000" w:rsidRDefault="00B66EF9" w:rsidP="00A20B86">
      <w:pPr>
        <w:pStyle w:val="ListParagraph"/>
        <w:numPr>
          <w:ilvl w:val="0"/>
          <w:numId w:val="66"/>
        </w:numPr>
        <w:spacing w:after="120"/>
        <w:ind w:left="567" w:hanging="283"/>
        <w:jc w:val="both"/>
        <w:rPr>
          <w:bCs/>
          <w:color w:val="1F497D" w:themeColor="text2"/>
        </w:rPr>
      </w:pPr>
      <w:r w:rsidRPr="003A1000">
        <w:rPr>
          <w:bCs/>
          <w:color w:val="1F497D" w:themeColor="text2"/>
        </w:rPr>
        <w:t>Следва да се промени разделението на функциите между МК и НИНКН, като за основа може да се използва статутът на обектите, които се разглеждат. По този начин изцяло въз основа преценка и решение на директора на НИНКН може да останат случаите за даване на статут на обектите с местно значение. Това значително ще разтовари дейността, която в момента се извършва паралелно и от дирекциите в МК. По отношение на обектите от национално и световно значение, компетентността следва да остане на министъра на културата, но експертната дейност по обработване на заявленията и извършване на преценката трябва да се извършва на едно място, без да се допуска дублиране на функции. С оглед възложените функции и експертния капацитет, създаден в НИНКН, това следва да се извършва от специализираните дирекции в института. Впоследствие даването на статута следва да се извършва от министъра на културата, въз основа становището на компетентните звена в НИНКН, без да се извършва повторна проверка от специализираните звена в МК</w:t>
      </w:r>
      <w:r w:rsidR="00B928C0" w:rsidRPr="003A1000">
        <w:rPr>
          <w:bCs/>
          <w:color w:val="1F497D" w:themeColor="text2"/>
        </w:rPr>
        <w:t>.</w:t>
      </w:r>
    </w:p>
    <w:p w14:paraId="03D34D54" w14:textId="77777777" w:rsidR="0030632E" w:rsidRPr="003A1000" w:rsidRDefault="00001166" w:rsidP="00A20B86">
      <w:pPr>
        <w:pStyle w:val="ListParagraph"/>
        <w:numPr>
          <w:ilvl w:val="0"/>
          <w:numId w:val="66"/>
        </w:numPr>
        <w:spacing w:after="120"/>
        <w:ind w:left="567" w:hanging="283"/>
        <w:jc w:val="both"/>
        <w:rPr>
          <w:bCs/>
          <w:color w:val="1F497D" w:themeColor="text2"/>
        </w:rPr>
      </w:pPr>
      <w:r w:rsidRPr="003A1000">
        <w:rPr>
          <w:bCs/>
          <w:color w:val="1F497D" w:themeColor="text2"/>
        </w:rPr>
        <w:t xml:space="preserve">Следва да се разработят и приемат необходимите документи за по-добра организация в работата по опазване на НКЦ </w:t>
      </w:r>
      <w:r w:rsidR="00200032" w:rsidRPr="003A1000">
        <w:rPr>
          <w:bCs/>
          <w:color w:val="1F497D" w:themeColor="text2"/>
        </w:rPr>
        <w:t>–</w:t>
      </w:r>
      <w:r w:rsidRPr="003A1000">
        <w:rPr>
          <w:bCs/>
          <w:color w:val="1F497D" w:themeColor="text2"/>
        </w:rPr>
        <w:t xml:space="preserve"> ежегодни териториални програми; методология за извършване на идентификацията на обектите и на кри</w:t>
      </w:r>
      <w:r w:rsidR="008B1DC8" w:rsidRPr="003A1000">
        <w:rPr>
          <w:bCs/>
          <w:color w:val="1F497D" w:themeColor="text2"/>
        </w:rPr>
        <w:t xml:space="preserve">терии за извършване на научна </w:t>
      </w:r>
      <w:r w:rsidRPr="003A1000">
        <w:rPr>
          <w:bCs/>
          <w:color w:val="1F497D" w:themeColor="text2"/>
        </w:rPr>
        <w:t>оценка.</w:t>
      </w:r>
    </w:p>
    <w:p w14:paraId="5C4A459D" w14:textId="77777777" w:rsidR="0030632E" w:rsidRPr="003A1000" w:rsidRDefault="004277F2" w:rsidP="00A20B86">
      <w:pPr>
        <w:pStyle w:val="ListParagraph"/>
        <w:numPr>
          <w:ilvl w:val="0"/>
          <w:numId w:val="66"/>
        </w:numPr>
        <w:spacing w:after="120"/>
        <w:ind w:left="567" w:hanging="283"/>
        <w:jc w:val="both"/>
        <w:rPr>
          <w:color w:val="1F497D" w:themeColor="text2"/>
        </w:rPr>
      </w:pPr>
      <w:r w:rsidRPr="003A1000">
        <w:rPr>
          <w:bCs/>
          <w:color w:val="1F497D" w:themeColor="text2"/>
        </w:rPr>
        <w:t>Следва да се подобри</w:t>
      </w:r>
      <w:r w:rsidRPr="003A1000">
        <w:rPr>
          <w:color w:val="1F497D" w:themeColor="text2"/>
        </w:rPr>
        <w:t xml:space="preserve"> ефективността на мониторинга и контрола по изпълнението на политиката в сферата на НКН.</w:t>
      </w:r>
    </w:p>
    <w:p w14:paraId="285D776C" w14:textId="77777777" w:rsidR="007A5A8B" w:rsidRPr="003A1000" w:rsidRDefault="007A5A8B" w:rsidP="007A5A8B">
      <w:pPr>
        <w:pStyle w:val="ListParagraph"/>
        <w:spacing w:after="120"/>
        <w:ind w:left="567"/>
        <w:jc w:val="both"/>
        <w:rPr>
          <w:color w:val="1F497D" w:themeColor="text2"/>
        </w:rPr>
      </w:pPr>
    </w:p>
    <w:p w14:paraId="24BB267B" w14:textId="77777777" w:rsidR="00682E5B" w:rsidRPr="003A1000" w:rsidRDefault="00B928C0" w:rsidP="00A20B86">
      <w:pPr>
        <w:pStyle w:val="ListParagraph"/>
        <w:numPr>
          <w:ilvl w:val="1"/>
          <w:numId w:val="62"/>
        </w:numPr>
        <w:spacing w:after="120"/>
        <w:ind w:left="851" w:hanging="284"/>
        <w:jc w:val="both"/>
        <w:rPr>
          <w:color w:val="1F497D" w:themeColor="text2"/>
        </w:rPr>
      </w:pPr>
      <w:r w:rsidRPr="003A1000">
        <w:rPr>
          <w:color w:val="1F497D" w:themeColor="text2"/>
        </w:rPr>
        <w:t>Прецизиране на разпределението на правомощията между МК и ДНСК</w:t>
      </w:r>
    </w:p>
    <w:p w14:paraId="3ABFF1A9" w14:textId="77777777" w:rsidR="0030632E" w:rsidRPr="003A1000" w:rsidRDefault="00B66EF9" w:rsidP="00A20B86">
      <w:pPr>
        <w:pStyle w:val="ListParagraph"/>
        <w:numPr>
          <w:ilvl w:val="0"/>
          <w:numId w:val="66"/>
        </w:numPr>
        <w:spacing w:after="120"/>
        <w:ind w:left="567" w:hanging="283"/>
        <w:jc w:val="both"/>
        <w:rPr>
          <w:bCs/>
          <w:color w:val="1F497D" w:themeColor="text2"/>
        </w:rPr>
      </w:pPr>
      <w:r w:rsidRPr="003A1000">
        <w:rPr>
          <w:color w:val="1F497D" w:themeColor="text2"/>
        </w:rPr>
        <w:lastRenderedPageBreak/>
        <w:t xml:space="preserve">Следва да се прецизират правомощията на МК и ДНСК по отношение на </w:t>
      </w:r>
      <w:r w:rsidRPr="003A1000">
        <w:rPr>
          <w:bCs/>
          <w:color w:val="1F497D" w:themeColor="text2"/>
        </w:rPr>
        <w:t xml:space="preserve">разпределението на функциите по контрол на незаконното строителство. Необходимо е допълване на ЗКН с функциите на ДНСК. Сегашният модел се основава на това, че МК или неговият инспекторат правят определени констатации и ги изпращат до ДНСК. Следва да се обсъди и възможността за предоставяне на ДНСК на специализирани функции спрямо НКЦ. </w:t>
      </w:r>
    </w:p>
    <w:p w14:paraId="70A6A3FA" w14:textId="77777777" w:rsidR="0030632E" w:rsidRPr="003A1000" w:rsidRDefault="00854B7C" w:rsidP="00A20B86">
      <w:pPr>
        <w:pStyle w:val="ListParagraph"/>
        <w:numPr>
          <w:ilvl w:val="0"/>
          <w:numId w:val="66"/>
        </w:numPr>
        <w:spacing w:after="120"/>
        <w:ind w:left="567" w:hanging="283"/>
        <w:jc w:val="both"/>
        <w:rPr>
          <w:bCs/>
          <w:color w:val="1F497D" w:themeColor="text2"/>
        </w:rPr>
      </w:pPr>
      <w:r w:rsidRPr="003A1000">
        <w:rPr>
          <w:bCs/>
          <w:color w:val="1F497D" w:themeColor="text2"/>
        </w:rPr>
        <w:t>Следва да се детайлизира взаимодействието между МК и ДНСК по отношение на контрола и защитата на обектите – НКЦ. Необходимо е да се премахне припокриването на функциите по контрол на инвестиционните проекти и намеси спрямо НКЦ между ДНСК от една страна и МК и НИНКН от друга.</w:t>
      </w:r>
      <w:r w:rsidR="00B928C0" w:rsidRPr="003A1000">
        <w:rPr>
          <w:bCs/>
          <w:color w:val="1F497D" w:themeColor="text2"/>
        </w:rPr>
        <w:t xml:space="preserve"> </w:t>
      </w:r>
    </w:p>
    <w:p w14:paraId="43EDA7E1" w14:textId="77777777" w:rsidR="0030632E" w:rsidRPr="003A1000" w:rsidRDefault="00001166" w:rsidP="00A20B86">
      <w:pPr>
        <w:pStyle w:val="ListParagraph"/>
        <w:numPr>
          <w:ilvl w:val="0"/>
          <w:numId w:val="66"/>
        </w:numPr>
        <w:spacing w:after="120"/>
        <w:ind w:left="567" w:hanging="283"/>
        <w:jc w:val="both"/>
        <w:rPr>
          <w:color w:val="1F497D" w:themeColor="text2"/>
        </w:rPr>
      </w:pPr>
      <w:r w:rsidRPr="003A1000">
        <w:rPr>
          <w:bCs/>
          <w:color w:val="1F497D" w:themeColor="text2"/>
        </w:rPr>
        <w:t>Необходимо е да се организират обучения за служители на ДНСК за запознаване с изискванията</w:t>
      </w:r>
      <w:r w:rsidRPr="003A1000">
        <w:rPr>
          <w:color w:val="1F497D" w:themeColor="text2"/>
        </w:rPr>
        <w:t xml:space="preserve"> на ЗКН и подзаконовата нормативна уредба.</w:t>
      </w:r>
    </w:p>
    <w:p w14:paraId="0F4E3889" w14:textId="77777777" w:rsidR="007A5A8B" w:rsidRPr="003A1000" w:rsidRDefault="007A5A8B" w:rsidP="007A5A8B">
      <w:pPr>
        <w:pStyle w:val="ListParagraph"/>
        <w:spacing w:after="120"/>
        <w:ind w:left="567"/>
        <w:jc w:val="both"/>
        <w:rPr>
          <w:color w:val="1F497D" w:themeColor="text2"/>
        </w:rPr>
      </w:pPr>
    </w:p>
    <w:p w14:paraId="46DB926C" w14:textId="77777777" w:rsidR="00682E5B" w:rsidRPr="003A1000" w:rsidRDefault="00B928C0" w:rsidP="00A20B86">
      <w:pPr>
        <w:pStyle w:val="ListParagraph"/>
        <w:numPr>
          <w:ilvl w:val="1"/>
          <w:numId w:val="62"/>
        </w:numPr>
        <w:spacing w:after="120"/>
        <w:ind w:left="851" w:hanging="284"/>
        <w:jc w:val="both"/>
        <w:rPr>
          <w:color w:val="1F497D" w:themeColor="text2"/>
        </w:rPr>
      </w:pPr>
      <w:r w:rsidRPr="003A1000">
        <w:rPr>
          <w:color w:val="1F497D" w:themeColor="text2"/>
        </w:rPr>
        <w:t>Подобряване на разпределението на правомощията между Министерството на културата и Министерството на туризма</w:t>
      </w:r>
    </w:p>
    <w:p w14:paraId="708D0AFA" w14:textId="77777777" w:rsidR="0030632E" w:rsidRPr="003A1000" w:rsidRDefault="00001166"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Следва да се подобри разпределението на правомощията между Министерството на културата и Министерството на туризма, като се премахнат дублиранията на </w:t>
      </w:r>
      <w:r w:rsidRPr="003A1000">
        <w:rPr>
          <w:bCs/>
          <w:color w:val="1F497D" w:themeColor="text2"/>
        </w:rPr>
        <w:t>функции</w:t>
      </w:r>
      <w:r w:rsidR="00B928C0" w:rsidRPr="003A1000">
        <w:rPr>
          <w:bCs/>
          <w:color w:val="1F497D" w:themeColor="text2"/>
        </w:rPr>
        <w:t>. Те се наблюдават особено при културния туризъм. Поради липсата на капацитет и стратегическа рамка в МК, МТ извършва дейности в областта на културния туризъм, които припокриват правомощията на министъра на културата. Проблеми се наблюдават и в областта на стратегическото планиране, тъй като МК не разполага с нито една стратегия в областта на НКН, докато секторът туризъм е с добре развити стратегически документи.</w:t>
      </w:r>
    </w:p>
    <w:p w14:paraId="6DEB1F8A" w14:textId="77777777" w:rsidR="0030632E" w:rsidRPr="003A1000" w:rsidRDefault="00B928C0" w:rsidP="00A20B86">
      <w:pPr>
        <w:pStyle w:val="ListParagraph"/>
        <w:numPr>
          <w:ilvl w:val="0"/>
          <w:numId w:val="66"/>
        </w:numPr>
        <w:spacing w:after="120"/>
        <w:ind w:left="567" w:hanging="283"/>
        <w:jc w:val="both"/>
        <w:rPr>
          <w:color w:val="1F497D" w:themeColor="text2"/>
        </w:rPr>
      </w:pPr>
      <w:r w:rsidRPr="003A1000">
        <w:rPr>
          <w:bCs/>
          <w:color w:val="1F497D" w:themeColor="text2"/>
        </w:rPr>
        <w:t>При изготвянето на секторна стратегия в сферата на НКН, тя следва да се синхронизира с тази в сферата на туризма, за да се определят и отговорностите на отделните</w:t>
      </w:r>
      <w:r w:rsidRPr="003A1000">
        <w:rPr>
          <w:color w:val="1F497D" w:themeColor="text2"/>
        </w:rPr>
        <w:t xml:space="preserve"> администрации и координацията между тях при изпълнение на заложените стратегически цели. Така ще се осигури </w:t>
      </w:r>
      <w:proofErr w:type="spellStart"/>
      <w:r w:rsidRPr="003A1000">
        <w:rPr>
          <w:color w:val="1F497D" w:themeColor="text2"/>
        </w:rPr>
        <w:t>кохерентност</w:t>
      </w:r>
      <w:proofErr w:type="spellEnd"/>
      <w:r w:rsidRPr="003A1000">
        <w:rPr>
          <w:color w:val="1F497D" w:themeColor="text2"/>
        </w:rPr>
        <w:t xml:space="preserve"> и ще се избегне дублирането на функции и наличието на празноти в определени области.</w:t>
      </w:r>
    </w:p>
    <w:p w14:paraId="7025E1BF" w14:textId="77777777" w:rsidR="00901283" w:rsidRPr="003A1000" w:rsidRDefault="00901283" w:rsidP="00A20B86">
      <w:pPr>
        <w:pStyle w:val="ListParagraph"/>
        <w:spacing w:after="120"/>
        <w:ind w:left="1248"/>
        <w:jc w:val="both"/>
        <w:rPr>
          <w:color w:val="1F497D" w:themeColor="text2"/>
        </w:rPr>
      </w:pPr>
    </w:p>
    <w:p w14:paraId="78525CE3" w14:textId="77777777" w:rsidR="00682E5B" w:rsidRPr="003A1000" w:rsidRDefault="00174DF2" w:rsidP="00A20B86">
      <w:pPr>
        <w:pStyle w:val="ListParagraph"/>
        <w:numPr>
          <w:ilvl w:val="1"/>
          <w:numId w:val="62"/>
        </w:numPr>
        <w:spacing w:after="120"/>
        <w:ind w:left="851" w:hanging="284"/>
        <w:jc w:val="both"/>
        <w:rPr>
          <w:color w:val="1F497D" w:themeColor="text2"/>
        </w:rPr>
      </w:pPr>
      <w:r w:rsidRPr="003A1000">
        <w:rPr>
          <w:color w:val="1F497D" w:themeColor="text2"/>
        </w:rPr>
        <w:t>Подобряване на разпределението на правомощията между централната и местната власт</w:t>
      </w:r>
    </w:p>
    <w:p w14:paraId="0AC25E17" w14:textId="77777777" w:rsidR="007114BD" w:rsidRPr="003A1000" w:rsidRDefault="00854B7C" w:rsidP="00292C85">
      <w:pPr>
        <w:pStyle w:val="ListParagraph"/>
        <w:numPr>
          <w:ilvl w:val="0"/>
          <w:numId w:val="66"/>
        </w:numPr>
        <w:spacing w:after="120"/>
        <w:ind w:left="567" w:hanging="283"/>
        <w:jc w:val="both"/>
        <w:rPr>
          <w:bCs/>
          <w:color w:val="1F497D" w:themeColor="text2"/>
        </w:rPr>
      </w:pPr>
      <w:r w:rsidRPr="003A1000">
        <w:rPr>
          <w:bCs/>
          <w:color w:val="1F497D" w:themeColor="text2"/>
        </w:rPr>
        <w:t>Следва да се прехвърлят определени правомощия на общините относно даването на статут на обектите НКЦ от по-ниско значение – обектите за сведение, както и тези от ансамблово значение. Те следва да могат да правят това самостоятелно, без да се налага процедурата да минава през НИНКН и МК. Друг възможен вариант на разделение на функциите между централната и местната власт е не по отношение статута на обекта, а по отношение на степента на намесата и дейностите, които се предвижда да бъдат извършвани. По този начин на преценка на общините може да бъдат оставени  дейности</w:t>
      </w:r>
      <w:r w:rsidR="00AD1436" w:rsidRPr="003A1000">
        <w:rPr>
          <w:bCs/>
          <w:color w:val="1F497D" w:themeColor="text2"/>
        </w:rPr>
        <w:t>, които не са свързани с даването на статут</w:t>
      </w:r>
      <w:r w:rsidRPr="003A1000">
        <w:rPr>
          <w:bCs/>
          <w:color w:val="1F497D" w:themeColor="text2"/>
        </w:rPr>
        <w:t xml:space="preserve">, като например даването на разрешение относно поставянето на </w:t>
      </w:r>
      <w:proofErr w:type="spellStart"/>
      <w:r w:rsidRPr="003A1000">
        <w:rPr>
          <w:bCs/>
          <w:color w:val="1F497D" w:themeColor="text2"/>
        </w:rPr>
        <w:t>преместваеми</w:t>
      </w:r>
      <w:proofErr w:type="spellEnd"/>
      <w:r w:rsidRPr="003A1000">
        <w:rPr>
          <w:bCs/>
          <w:color w:val="1F497D" w:themeColor="text2"/>
        </w:rPr>
        <w:t xml:space="preserve"> обекти, което обаче представлява голям процент от всички подавани заявления в момента. </w:t>
      </w:r>
      <w:r w:rsidR="007114BD" w:rsidRPr="003A1000">
        <w:rPr>
          <w:bCs/>
          <w:color w:val="1F497D" w:themeColor="text2"/>
        </w:rPr>
        <w:t xml:space="preserve">Това предполага изграждане на капацитет в общините и експертен състав, който да може да извършва проучване и изготвяне на предварителна/заключителна оценка. </w:t>
      </w:r>
      <w:r w:rsidR="00AD1436" w:rsidRPr="003A1000">
        <w:rPr>
          <w:bCs/>
          <w:color w:val="1F497D" w:themeColor="text2"/>
        </w:rPr>
        <w:t xml:space="preserve">Необходимо е да се уреди и </w:t>
      </w:r>
      <w:r w:rsidR="00AD1436" w:rsidRPr="003A1000">
        <w:rPr>
          <w:bCs/>
          <w:color w:val="1F497D" w:themeColor="text2"/>
        </w:rPr>
        <w:lastRenderedPageBreak/>
        <w:t xml:space="preserve">въпросът </w:t>
      </w:r>
      <w:r w:rsidR="007114BD" w:rsidRPr="003A1000">
        <w:rPr>
          <w:bCs/>
          <w:color w:val="1F497D" w:themeColor="text2"/>
        </w:rPr>
        <w:t xml:space="preserve">с прекратяване на статут на НКЦ, на които е предоставен от министъра на културата. </w:t>
      </w:r>
    </w:p>
    <w:p w14:paraId="5DA041F0" w14:textId="77777777" w:rsidR="0030632E" w:rsidRPr="003A1000" w:rsidRDefault="00854B7C" w:rsidP="00A20B86">
      <w:pPr>
        <w:pStyle w:val="ListParagraph"/>
        <w:numPr>
          <w:ilvl w:val="0"/>
          <w:numId w:val="66"/>
        </w:numPr>
        <w:spacing w:after="120"/>
        <w:ind w:left="567" w:hanging="283"/>
        <w:jc w:val="both"/>
        <w:rPr>
          <w:bCs/>
          <w:color w:val="1F497D" w:themeColor="text2"/>
        </w:rPr>
      </w:pPr>
      <w:r w:rsidRPr="003A1000">
        <w:rPr>
          <w:bCs/>
          <w:color w:val="1F497D" w:themeColor="text2"/>
        </w:rPr>
        <w:t>При постигане на по-ефективно разпределение на функциите между МК, НИНКН и общините ще се подобри значително изпълнението на секторната политика</w:t>
      </w:r>
      <w:r w:rsidR="00B928C0" w:rsidRPr="003A1000">
        <w:rPr>
          <w:bCs/>
          <w:color w:val="1F497D" w:themeColor="text2"/>
        </w:rPr>
        <w:t>.</w:t>
      </w:r>
    </w:p>
    <w:p w14:paraId="680E8D1F" w14:textId="77777777" w:rsidR="0030632E" w:rsidRPr="003A1000" w:rsidRDefault="004277F2" w:rsidP="00A20B86">
      <w:pPr>
        <w:pStyle w:val="ListParagraph"/>
        <w:numPr>
          <w:ilvl w:val="0"/>
          <w:numId w:val="66"/>
        </w:numPr>
        <w:spacing w:after="120"/>
        <w:ind w:left="567" w:hanging="283"/>
        <w:jc w:val="both"/>
        <w:rPr>
          <w:bCs/>
          <w:color w:val="1F497D" w:themeColor="text2"/>
        </w:rPr>
      </w:pPr>
      <w:r w:rsidRPr="003A1000">
        <w:rPr>
          <w:bCs/>
          <w:color w:val="1F497D" w:themeColor="text2"/>
        </w:rPr>
        <w:t>Следва да се промени ролята на местните власти от предимно осигуряване на финансиране към активно подпомагане, насърчаване и осигуряване на социализиране и експониране на обектите. Смяната на ролята на общините и децентрализацията трябва да доведе до разширяване на обхвата на органите, които активно съдействат за по-доброто управление на НКЦ</w:t>
      </w:r>
      <w:r w:rsidR="00B928C0" w:rsidRPr="003A1000">
        <w:rPr>
          <w:bCs/>
          <w:color w:val="1F497D" w:themeColor="text2"/>
        </w:rPr>
        <w:t>.</w:t>
      </w:r>
    </w:p>
    <w:p w14:paraId="1148BE8C" w14:textId="77777777" w:rsidR="0030632E" w:rsidRPr="003A1000" w:rsidRDefault="00320BCA" w:rsidP="00A20B86">
      <w:pPr>
        <w:pStyle w:val="ListParagraph"/>
        <w:numPr>
          <w:ilvl w:val="0"/>
          <w:numId w:val="66"/>
        </w:numPr>
        <w:spacing w:after="120"/>
        <w:ind w:left="567" w:hanging="283"/>
        <w:jc w:val="both"/>
        <w:rPr>
          <w:color w:val="1F497D" w:themeColor="text2"/>
        </w:rPr>
      </w:pPr>
      <w:r w:rsidRPr="003A1000">
        <w:rPr>
          <w:bCs/>
          <w:color w:val="1F497D" w:themeColor="text2"/>
        </w:rPr>
        <w:t xml:space="preserve">Следва да се събере пълна информация колко общини са изпълнили задължението си да създадат </w:t>
      </w:r>
      <w:r w:rsidR="00465E08" w:rsidRPr="003A1000">
        <w:rPr>
          <w:bCs/>
          <w:color w:val="1F497D" w:themeColor="text2"/>
        </w:rPr>
        <w:t>общински фонд „Култура”, колко средства се събират ежегодно</w:t>
      </w:r>
      <w:r w:rsidR="00465E08" w:rsidRPr="003A1000">
        <w:rPr>
          <w:color w:val="1F497D" w:themeColor="text2"/>
        </w:rPr>
        <w:t xml:space="preserve"> във фондовете и какви програми финансират. След анализ на събраната информация</w:t>
      </w:r>
      <w:r w:rsidRPr="003A1000">
        <w:rPr>
          <w:color w:val="1F497D" w:themeColor="text2"/>
        </w:rPr>
        <w:t xml:space="preserve"> да се изготвят предложения с мерки за създаване на фондове във всички общини. </w:t>
      </w:r>
    </w:p>
    <w:p w14:paraId="2EC2C3FF" w14:textId="77777777" w:rsidR="007A5A8B" w:rsidRPr="003A1000" w:rsidRDefault="007A5A8B" w:rsidP="007A5A8B">
      <w:pPr>
        <w:pStyle w:val="ListParagraph"/>
        <w:spacing w:after="120"/>
        <w:ind w:left="567"/>
        <w:jc w:val="both"/>
        <w:rPr>
          <w:color w:val="1F497D" w:themeColor="text2"/>
        </w:rPr>
      </w:pPr>
    </w:p>
    <w:p w14:paraId="00E5DDE4" w14:textId="77777777" w:rsidR="007A5A8B" w:rsidRPr="003A1000" w:rsidRDefault="0072002F" w:rsidP="007A5A8B">
      <w:pPr>
        <w:pStyle w:val="ListParagraph"/>
        <w:numPr>
          <w:ilvl w:val="1"/>
          <w:numId w:val="62"/>
        </w:numPr>
        <w:spacing w:after="120"/>
        <w:ind w:left="851" w:hanging="284"/>
        <w:jc w:val="both"/>
        <w:rPr>
          <w:color w:val="1F497D" w:themeColor="text2"/>
        </w:rPr>
      </w:pPr>
      <w:bookmarkStart w:id="102" w:name="_Toc532553092"/>
      <w:r w:rsidRPr="003A1000">
        <w:rPr>
          <w:color w:val="1F497D" w:themeColor="text2"/>
        </w:rPr>
        <w:t>Подобряване на дейността на консултативните органи</w:t>
      </w:r>
      <w:bookmarkEnd w:id="102"/>
    </w:p>
    <w:p w14:paraId="0D7E158D" w14:textId="77777777" w:rsidR="0072002F" w:rsidRPr="003A1000" w:rsidRDefault="0072002F" w:rsidP="00A20B86">
      <w:pPr>
        <w:pStyle w:val="ListParagraph"/>
        <w:numPr>
          <w:ilvl w:val="0"/>
          <w:numId w:val="66"/>
        </w:numPr>
        <w:spacing w:after="120"/>
        <w:ind w:left="567" w:hanging="283"/>
        <w:jc w:val="both"/>
        <w:rPr>
          <w:bCs/>
          <w:color w:val="1F497D" w:themeColor="text2"/>
        </w:rPr>
      </w:pPr>
      <w:r w:rsidRPr="003A1000">
        <w:rPr>
          <w:color w:val="1F497D" w:themeColor="text2"/>
        </w:rPr>
        <w:t xml:space="preserve">Следва да се трансформира експертният съвет към министъра на културата в консултативен орган на министъра. Обхватът на изпълняваните функции следва да бъде </w:t>
      </w:r>
      <w:r w:rsidRPr="003A1000">
        <w:rPr>
          <w:bCs/>
          <w:color w:val="1F497D" w:themeColor="text2"/>
        </w:rPr>
        <w:t xml:space="preserve">стеснен значително. С отпадането на функции, съветът реално ще се превърне в консултативен орган, а няма да представлява задължителен етап от всяка процедура, свързана със статута на НКЦ. </w:t>
      </w:r>
    </w:p>
    <w:p w14:paraId="390D6BA9" w14:textId="77777777" w:rsidR="0072002F" w:rsidRPr="003A1000" w:rsidRDefault="0072002F" w:rsidP="00A20B86">
      <w:pPr>
        <w:pStyle w:val="ListParagraph"/>
        <w:numPr>
          <w:ilvl w:val="0"/>
          <w:numId w:val="66"/>
        </w:numPr>
        <w:spacing w:after="120"/>
        <w:ind w:left="567" w:hanging="283"/>
        <w:jc w:val="both"/>
        <w:rPr>
          <w:color w:val="1F497D" w:themeColor="text2"/>
        </w:rPr>
      </w:pPr>
      <w:r w:rsidRPr="003A1000">
        <w:rPr>
          <w:bCs/>
          <w:color w:val="1F497D" w:themeColor="text2"/>
        </w:rPr>
        <w:t>В състава на Националния съвет по туризъм следва да се включат като членове и наблюдатели собственици или ползватели на НКЦ. В състава на общинските съвети по туризъм могат да се включат представители на собственици на НКЦ, както и да се разработят механизми за съгласуване с МК на включените в общинските програми мерки</w:t>
      </w:r>
      <w:r w:rsidRPr="003A1000">
        <w:rPr>
          <w:color w:val="1F497D" w:themeColor="text2"/>
        </w:rPr>
        <w:t>, които засягат обекти, които не са общинска собственост.</w:t>
      </w:r>
    </w:p>
    <w:p w14:paraId="52E80288" w14:textId="77777777" w:rsidR="00736F1A" w:rsidRPr="003A1000" w:rsidRDefault="0072002F" w:rsidP="00292C85">
      <w:pPr>
        <w:pStyle w:val="ListParagraph"/>
        <w:numPr>
          <w:ilvl w:val="0"/>
          <w:numId w:val="66"/>
        </w:numPr>
        <w:spacing w:after="120"/>
        <w:ind w:left="567" w:hanging="283"/>
        <w:jc w:val="both"/>
        <w:rPr>
          <w:color w:val="1F497D" w:themeColor="text2"/>
        </w:rPr>
      </w:pPr>
      <w:r w:rsidRPr="003A1000">
        <w:rPr>
          <w:color w:val="1F497D" w:themeColor="text2"/>
        </w:rPr>
        <w:t>По отношение на обществените съвети за закрила на културното наследство към общината по чл.17, ал.1 от ЗКН е необходимо да се пристъпи към нормативно определяне на функциите на съветите и на техния състав, с оглед подобряване на ефективността на тяхната дейност.</w:t>
      </w:r>
      <w:r w:rsidR="00736F1A" w:rsidRPr="003A1000">
        <w:rPr>
          <w:color w:val="1F497D" w:themeColor="text2"/>
        </w:rPr>
        <w:t xml:space="preserve"> Това би могло да стане с наредба на общинските съвети или с Правилник на съвета, но в ЗКН е целесъобразно да се разпишат основните дейности на тези обществени съвети.</w:t>
      </w:r>
    </w:p>
    <w:p w14:paraId="29B5EC2E" w14:textId="77777777" w:rsidR="0030632E" w:rsidRPr="003A1000" w:rsidRDefault="0030632E" w:rsidP="00A20B86">
      <w:pPr>
        <w:pStyle w:val="Heading2"/>
        <w:keepNext w:val="0"/>
        <w:keepLines w:val="0"/>
        <w:tabs>
          <w:tab w:val="left" w:pos="851"/>
        </w:tabs>
        <w:overflowPunct w:val="0"/>
        <w:autoSpaceDE w:val="0"/>
        <w:autoSpaceDN w:val="0"/>
        <w:adjustRightInd w:val="0"/>
        <w:spacing w:before="0" w:after="120"/>
        <w:ind w:left="1080"/>
        <w:contextualSpacing/>
        <w:jc w:val="both"/>
        <w:textAlignment w:val="baseline"/>
        <w:rPr>
          <w:rFonts w:ascii="Times New Roman" w:hAnsi="Times New Roman" w:cs="Times New Roman"/>
          <w:color w:val="1F497D" w:themeColor="text2"/>
          <w:sz w:val="24"/>
          <w:szCs w:val="24"/>
        </w:rPr>
      </w:pPr>
    </w:p>
    <w:p w14:paraId="43327335" w14:textId="77777777" w:rsidR="002E1F75" w:rsidRPr="003A1000" w:rsidRDefault="002E1F75" w:rsidP="00A20B86">
      <w:pPr>
        <w:pStyle w:val="Heading2"/>
        <w:keepNext w:val="0"/>
        <w:keepLines w:val="0"/>
        <w:numPr>
          <w:ilvl w:val="0"/>
          <w:numId w:val="62"/>
        </w:numPr>
        <w:tabs>
          <w:tab w:val="left" w:pos="851"/>
          <w:tab w:val="left" w:pos="1276"/>
        </w:tabs>
        <w:overflowPunct w:val="0"/>
        <w:autoSpaceDE w:val="0"/>
        <w:autoSpaceDN w:val="0"/>
        <w:adjustRightInd w:val="0"/>
        <w:spacing w:before="0" w:after="120"/>
        <w:ind w:left="567" w:hanging="567"/>
        <w:contextualSpacing/>
        <w:jc w:val="both"/>
        <w:textAlignment w:val="baseline"/>
        <w:rPr>
          <w:rFonts w:ascii="Times New Roman" w:hAnsi="Times New Roman" w:cs="Times New Roman"/>
          <w:b/>
          <w:color w:val="1F497D" w:themeColor="text2"/>
          <w:sz w:val="24"/>
          <w:szCs w:val="24"/>
        </w:rPr>
      </w:pPr>
      <w:bookmarkStart w:id="103" w:name="_Toc1470810"/>
      <w:r w:rsidRPr="003A1000">
        <w:rPr>
          <w:rFonts w:ascii="Times New Roman" w:hAnsi="Times New Roman" w:cs="Times New Roman"/>
          <w:b/>
          <w:color w:val="1F497D" w:themeColor="text2"/>
          <w:sz w:val="24"/>
          <w:szCs w:val="24"/>
        </w:rPr>
        <w:t>Подобряване на процедурите по идентифициране, деклариране, даване на статут и експониране на обекти НКЦ</w:t>
      </w:r>
      <w:bookmarkEnd w:id="103"/>
    </w:p>
    <w:p w14:paraId="017A9193" w14:textId="77777777" w:rsidR="002E1F75" w:rsidRPr="003A1000" w:rsidRDefault="002E1F75" w:rsidP="00A20B86">
      <w:pPr>
        <w:pStyle w:val="ListParagraph"/>
        <w:numPr>
          <w:ilvl w:val="1"/>
          <w:numId w:val="62"/>
        </w:numPr>
        <w:spacing w:after="120"/>
        <w:ind w:left="851" w:hanging="284"/>
        <w:jc w:val="both"/>
        <w:rPr>
          <w:color w:val="1F497D" w:themeColor="text2"/>
        </w:rPr>
      </w:pPr>
      <w:r w:rsidRPr="003A1000">
        <w:rPr>
          <w:color w:val="1F497D" w:themeColor="text2"/>
        </w:rPr>
        <w:t>Процедурата по деклариране трябва да отпадне, като въз основа на предложение на НИНКН директно следва да се предоставя или отказва даването на статут.</w:t>
      </w:r>
    </w:p>
    <w:p w14:paraId="562F554B" w14:textId="77777777" w:rsidR="002E1F75" w:rsidRPr="003A1000" w:rsidRDefault="002E1F75" w:rsidP="00A20B86">
      <w:pPr>
        <w:pStyle w:val="ListParagraph"/>
        <w:numPr>
          <w:ilvl w:val="1"/>
          <w:numId w:val="62"/>
        </w:numPr>
        <w:spacing w:after="120"/>
        <w:ind w:left="851" w:hanging="284"/>
        <w:jc w:val="both"/>
        <w:rPr>
          <w:color w:val="1F497D" w:themeColor="text2"/>
        </w:rPr>
      </w:pPr>
      <w:r w:rsidRPr="003A1000">
        <w:rPr>
          <w:color w:val="1F497D" w:themeColor="text2"/>
        </w:rPr>
        <w:t xml:space="preserve">Следва да се извърши </w:t>
      </w:r>
      <w:proofErr w:type="spellStart"/>
      <w:r w:rsidRPr="003A1000">
        <w:rPr>
          <w:color w:val="1F497D" w:themeColor="text2"/>
        </w:rPr>
        <w:t>реинженеринг</w:t>
      </w:r>
      <w:proofErr w:type="spellEnd"/>
      <w:r w:rsidRPr="003A1000">
        <w:rPr>
          <w:color w:val="1F497D" w:themeColor="text2"/>
        </w:rPr>
        <w:t xml:space="preserve"> на процедурите по идентифициране, деклариране, даване на статут и експониране на обекти НКЦ, </w:t>
      </w:r>
      <w:r w:rsidR="00705B69" w:rsidRPr="003A1000">
        <w:rPr>
          <w:color w:val="1F497D" w:themeColor="text2"/>
        </w:rPr>
        <w:t>да се</w:t>
      </w:r>
      <w:r w:rsidRPr="003A1000">
        <w:rPr>
          <w:color w:val="1F497D" w:themeColor="text2"/>
        </w:rPr>
        <w:t xml:space="preserve"> премах</w:t>
      </w:r>
      <w:r w:rsidR="00705B69" w:rsidRPr="003A1000">
        <w:rPr>
          <w:color w:val="1F497D" w:themeColor="text2"/>
        </w:rPr>
        <w:t>не</w:t>
      </w:r>
      <w:r w:rsidRPr="003A1000">
        <w:rPr>
          <w:color w:val="1F497D" w:themeColor="text2"/>
        </w:rPr>
        <w:t xml:space="preserve"> дублиране</w:t>
      </w:r>
      <w:r w:rsidR="00705B69" w:rsidRPr="003A1000">
        <w:rPr>
          <w:color w:val="1F497D" w:themeColor="text2"/>
        </w:rPr>
        <w:t>то</w:t>
      </w:r>
      <w:r w:rsidRPr="003A1000">
        <w:rPr>
          <w:color w:val="1F497D" w:themeColor="text2"/>
        </w:rPr>
        <w:t xml:space="preserve"> на функции и дейности</w:t>
      </w:r>
      <w:r w:rsidR="00705B69" w:rsidRPr="003A1000">
        <w:rPr>
          <w:color w:val="1F497D" w:themeColor="text2"/>
        </w:rPr>
        <w:t>, да се регламентират срокове за отделните етапи и да се стандартизират процедурите</w:t>
      </w:r>
      <w:r w:rsidRPr="003A1000">
        <w:rPr>
          <w:color w:val="1F497D" w:themeColor="text2"/>
        </w:rPr>
        <w:t>.</w:t>
      </w:r>
    </w:p>
    <w:p w14:paraId="70E8147B" w14:textId="77777777" w:rsidR="002E1F75" w:rsidRPr="003A1000" w:rsidRDefault="002E1F75" w:rsidP="00A20B86">
      <w:pPr>
        <w:pStyle w:val="ListParagraph"/>
        <w:numPr>
          <w:ilvl w:val="1"/>
          <w:numId w:val="62"/>
        </w:numPr>
        <w:spacing w:after="120"/>
        <w:ind w:left="851" w:hanging="284"/>
        <w:jc w:val="both"/>
        <w:rPr>
          <w:color w:val="1F497D" w:themeColor="text2"/>
        </w:rPr>
      </w:pPr>
      <w:r w:rsidRPr="003A1000">
        <w:rPr>
          <w:color w:val="1F497D" w:themeColor="text2"/>
        </w:rPr>
        <w:lastRenderedPageBreak/>
        <w:t>Следва да се използва възможността за ангажиране в процеса на идентифициране и мониторинг на лицата, вписани в регистъра по чл. 165 от НИНКН.</w:t>
      </w:r>
    </w:p>
    <w:p w14:paraId="1266B01E" w14:textId="77777777" w:rsidR="002E1F75" w:rsidRPr="003A1000" w:rsidRDefault="002E1F75" w:rsidP="00A20B86">
      <w:pPr>
        <w:pStyle w:val="ListParagraph"/>
        <w:numPr>
          <w:ilvl w:val="1"/>
          <w:numId w:val="62"/>
        </w:numPr>
        <w:spacing w:after="120"/>
        <w:ind w:left="851" w:hanging="284"/>
        <w:jc w:val="both"/>
        <w:rPr>
          <w:color w:val="1F497D" w:themeColor="text2"/>
        </w:rPr>
      </w:pPr>
      <w:r w:rsidRPr="003A1000">
        <w:rPr>
          <w:color w:val="1F497D" w:themeColor="text2"/>
        </w:rPr>
        <w:t>Всички уведомявания на собственици или на общини следва да се извършват директно от МК, при необходимост с копие до други органи, но без изискване да препращат изпратено писмо.</w:t>
      </w:r>
    </w:p>
    <w:p w14:paraId="087F2513" w14:textId="77777777" w:rsidR="001D2088" w:rsidRPr="003A1000" w:rsidRDefault="001D2088" w:rsidP="00A20B86">
      <w:pPr>
        <w:pStyle w:val="Heading2"/>
        <w:keepNext w:val="0"/>
        <w:keepLines w:val="0"/>
        <w:tabs>
          <w:tab w:val="left" w:pos="851"/>
          <w:tab w:val="left" w:pos="1276"/>
        </w:tabs>
        <w:overflowPunct w:val="0"/>
        <w:autoSpaceDE w:val="0"/>
        <w:autoSpaceDN w:val="0"/>
        <w:adjustRightInd w:val="0"/>
        <w:spacing w:before="0" w:after="120"/>
        <w:ind w:left="567"/>
        <w:contextualSpacing/>
        <w:jc w:val="both"/>
        <w:textAlignment w:val="baseline"/>
        <w:rPr>
          <w:rFonts w:ascii="Times New Roman" w:hAnsi="Times New Roman" w:cs="Times New Roman"/>
          <w:b/>
          <w:color w:val="1F497D" w:themeColor="text2"/>
          <w:sz w:val="24"/>
          <w:szCs w:val="24"/>
        </w:rPr>
      </w:pPr>
    </w:p>
    <w:p w14:paraId="10BE09E5" w14:textId="77777777" w:rsidR="00682E5B" w:rsidRPr="003A1000" w:rsidRDefault="00C46041" w:rsidP="00A20B86">
      <w:pPr>
        <w:pStyle w:val="Heading2"/>
        <w:keepNext w:val="0"/>
        <w:keepLines w:val="0"/>
        <w:numPr>
          <w:ilvl w:val="0"/>
          <w:numId w:val="62"/>
        </w:numPr>
        <w:tabs>
          <w:tab w:val="left" w:pos="851"/>
          <w:tab w:val="left" w:pos="1276"/>
        </w:tabs>
        <w:overflowPunct w:val="0"/>
        <w:autoSpaceDE w:val="0"/>
        <w:autoSpaceDN w:val="0"/>
        <w:adjustRightInd w:val="0"/>
        <w:spacing w:before="0" w:after="120"/>
        <w:ind w:left="567" w:hanging="567"/>
        <w:contextualSpacing/>
        <w:jc w:val="both"/>
        <w:textAlignment w:val="baseline"/>
        <w:rPr>
          <w:rFonts w:ascii="Times New Roman" w:hAnsi="Times New Roman" w:cs="Times New Roman"/>
          <w:b/>
          <w:color w:val="1F497D" w:themeColor="text2"/>
          <w:sz w:val="24"/>
          <w:szCs w:val="24"/>
        </w:rPr>
      </w:pPr>
      <w:bookmarkStart w:id="104" w:name="_Toc1470811"/>
      <w:r w:rsidRPr="003A1000">
        <w:rPr>
          <w:rFonts w:ascii="Times New Roman" w:hAnsi="Times New Roman" w:cs="Times New Roman"/>
          <w:b/>
          <w:color w:val="1F497D" w:themeColor="text2"/>
          <w:sz w:val="24"/>
          <w:szCs w:val="24"/>
        </w:rPr>
        <w:t>Подобряване на административните услуги за собствениците на НКЦ</w:t>
      </w:r>
      <w:bookmarkEnd w:id="104"/>
    </w:p>
    <w:p w14:paraId="658E4E50" w14:textId="77777777" w:rsidR="00682E5B" w:rsidRPr="003A1000" w:rsidRDefault="000176EF" w:rsidP="00A20B86">
      <w:pPr>
        <w:pStyle w:val="ListParagraph"/>
        <w:numPr>
          <w:ilvl w:val="1"/>
          <w:numId w:val="62"/>
        </w:numPr>
        <w:spacing w:after="120"/>
        <w:ind w:left="851" w:hanging="284"/>
        <w:jc w:val="both"/>
        <w:rPr>
          <w:color w:val="1F497D" w:themeColor="text2"/>
        </w:rPr>
      </w:pPr>
      <w:r w:rsidRPr="003A1000">
        <w:rPr>
          <w:color w:val="1F497D" w:themeColor="text2"/>
        </w:rPr>
        <w:t xml:space="preserve">Следва да се оптимизира процедурата по осигуряване на финансова подкрепа за дейности по опазване, представяне, консервация и реставрация на обекти със статут на недвижими културни ценности. Процедурата трябва да стартира по-рано, за да се осигури достатъчно време за изпълнение на проектите в рамките на съответната година. Следва да бъдат опростени изискуемите документи, които се прилагат към заявлението, включително чрез използване на възможности за служебен обмен. </w:t>
      </w:r>
      <w:r w:rsidR="00180A3A" w:rsidRPr="003A1000">
        <w:rPr>
          <w:bCs/>
          <w:color w:val="1F497D" w:themeColor="text2"/>
        </w:rPr>
        <w:t>В програмата следва да се допусне финансиране на проучване на обекти КНЦ с временен статут, както и дейности по консервация, реставрация и експониране на НКЦ.</w:t>
      </w:r>
      <w:r w:rsidR="00180A3A" w:rsidRPr="003A1000">
        <w:rPr>
          <w:color w:val="1F497D" w:themeColor="text2"/>
        </w:rPr>
        <w:t xml:space="preserve"> </w:t>
      </w:r>
      <w:r w:rsidRPr="003A1000">
        <w:rPr>
          <w:color w:val="1F497D" w:themeColor="text2"/>
        </w:rPr>
        <w:t>Възможно е да се даде приоритет при финансирането на частните собственици, за да се стимулират да опазват обектите НКН, които притежават</w:t>
      </w:r>
      <w:r w:rsidR="00B928C0" w:rsidRPr="003A1000">
        <w:rPr>
          <w:color w:val="1F497D" w:themeColor="text2"/>
        </w:rPr>
        <w:t>.</w:t>
      </w:r>
    </w:p>
    <w:p w14:paraId="1F5F2EC7" w14:textId="77777777" w:rsidR="00682E5B" w:rsidRPr="003A1000" w:rsidRDefault="000176EF" w:rsidP="00A20B86">
      <w:pPr>
        <w:pStyle w:val="ListParagraph"/>
        <w:numPr>
          <w:ilvl w:val="1"/>
          <w:numId w:val="62"/>
        </w:numPr>
        <w:spacing w:after="120"/>
        <w:ind w:left="851" w:hanging="284"/>
        <w:jc w:val="both"/>
        <w:rPr>
          <w:color w:val="1F497D" w:themeColor="text2"/>
        </w:rPr>
      </w:pPr>
      <w:r w:rsidRPr="003A1000">
        <w:rPr>
          <w:color w:val="1F497D" w:themeColor="text2"/>
        </w:rPr>
        <w:t xml:space="preserve">Трябва да се оптимизират част от предоставяните услуги от НИНКН, с оглед въвеждане на възможности за служебни справки от публични регистри и служебен обмен на данни и информация. Следва да </w:t>
      </w:r>
      <w:r w:rsidR="00404D76" w:rsidRPr="003A1000">
        <w:rPr>
          <w:color w:val="1F497D" w:themeColor="text2"/>
        </w:rPr>
        <w:t xml:space="preserve">се предвиди възможност при производства за предоставяне на административни услуги, в съответствие с принципа на комплексно административно обслужване, да се извършва служебна проверка в Националния регистър на НКЦ. Към момента такава възможност съществува само по отношение на НКЦ от национално значение. </w:t>
      </w:r>
    </w:p>
    <w:p w14:paraId="2192485C" w14:textId="77777777" w:rsidR="00682E5B" w:rsidRPr="003A1000" w:rsidRDefault="00854B7C" w:rsidP="00A20B86">
      <w:pPr>
        <w:pStyle w:val="ListParagraph"/>
        <w:numPr>
          <w:ilvl w:val="1"/>
          <w:numId w:val="62"/>
        </w:numPr>
        <w:spacing w:after="120"/>
        <w:ind w:left="851" w:hanging="284"/>
        <w:jc w:val="both"/>
        <w:rPr>
          <w:color w:val="1F497D" w:themeColor="text2"/>
        </w:rPr>
      </w:pPr>
      <w:r w:rsidRPr="003A1000">
        <w:rPr>
          <w:color w:val="1F497D" w:themeColor="text2"/>
        </w:rPr>
        <w:t>Необходимо е да се създадат възможности за заявяване на част от услугите на МК и НИНКН на територията на страната и да се въведат електронни услуги за подобряване на достъпа на физическите и юридическите лица до административно обслужване</w:t>
      </w:r>
      <w:r w:rsidR="00B928C0" w:rsidRPr="003A1000">
        <w:rPr>
          <w:color w:val="1F497D" w:themeColor="text2"/>
        </w:rPr>
        <w:t>.</w:t>
      </w:r>
    </w:p>
    <w:p w14:paraId="03EEB084" w14:textId="77777777" w:rsidR="004A4D1D" w:rsidRPr="003A1000" w:rsidRDefault="004A4D1D" w:rsidP="00DC18B4">
      <w:pPr>
        <w:pStyle w:val="ListParagraph"/>
        <w:numPr>
          <w:ilvl w:val="1"/>
          <w:numId w:val="62"/>
        </w:numPr>
        <w:spacing w:after="120"/>
        <w:ind w:left="851" w:hanging="284"/>
        <w:jc w:val="both"/>
        <w:rPr>
          <w:color w:val="1F497D" w:themeColor="text2"/>
        </w:rPr>
      </w:pPr>
      <w:r w:rsidRPr="003A1000">
        <w:rPr>
          <w:color w:val="1F497D" w:themeColor="text2"/>
        </w:rPr>
        <w:t>Следва да се въведат безплатни консултации, свързани с НКЦ, както и да се разработят ръководства, касаещи дейности с НКЦ.</w:t>
      </w:r>
    </w:p>
    <w:p w14:paraId="76F6692E" w14:textId="77777777" w:rsidR="00800D3C" w:rsidRPr="003A1000" w:rsidRDefault="00800D3C" w:rsidP="00A20B86">
      <w:pPr>
        <w:pStyle w:val="ListParagraph"/>
        <w:spacing w:after="120"/>
        <w:ind w:left="1070"/>
        <w:jc w:val="both"/>
        <w:rPr>
          <w:color w:val="1F497D" w:themeColor="text2"/>
        </w:rPr>
      </w:pPr>
    </w:p>
    <w:p w14:paraId="662DF083" w14:textId="77777777" w:rsidR="00682E5B" w:rsidRPr="003A1000" w:rsidRDefault="00B928C0" w:rsidP="00A20B86">
      <w:pPr>
        <w:pStyle w:val="Heading2"/>
        <w:keepNext w:val="0"/>
        <w:keepLines w:val="0"/>
        <w:numPr>
          <w:ilvl w:val="0"/>
          <w:numId w:val="62"/>
        </w:numPr>
        <w:tabs>
          <w:tab w:val="left" w:pos="851"/>
          <w:tab w:val="left" w:pos="1276"/>
        </w:tabs>
        <w:overflowPunct w:val="0"/>
        <w:autoSpaceDE w:val="0"/>
        <w:autoSpaceDN w:val="0"/>
        <w:adjustRightInd w:val="0"/>
        <w:spacing w:before="0" w:after="120"/>
        <w:ind w:left="567" w:hanging="567"/>
        <w:contextualSpacing/>
        <w:jc w:val="both"/>
        <w:textAlignment w:val="baseline"/>
        <w:rPr>
          <w:rFonts w:ascii="Times New Roman" w:hAnsi="Times New Roman" w:cs="Times New Roman"/>
          <w:b/>
          <w:color w:val="1F497D" w:themeColor="text2"/>
          <w:sz w:val="24"/>
          <w:szCs w:val="24"/>
        </w:rPr>
      </w:pPr>
      <w:bookmarkStart w:id="105" w:name="_Toc533609550"/>
      <w:bookmarkStart w:id="106" w:name="_Toc533611578"/>
      <w:bookmarkStart w:id="107" w:name="_Toc533618354"/>
      <w:bookmarkStart w:id="108" w:name="_Toc533618407"/>
      <w:bookmarkStart w:id="109" w:name="_Toc533609551"/>
      <w:bookmarkStart w:id="110" w:name="_Toc533611579"/>
      <w:bookmarkStart w:id="111" w:name="_Toc533618355"/>
      <w:bookmarkStart w:id="112" w:name="_Toc533618408"/>
      <w:bookmarkStart w:id="113" w:name="_Toc533609552"/>
      <w:bookmarkStart w:id="114" w:name="_Toc533611580"/>
      <w:bookmarkStart w:id="115" w:name="_Toc533618356"/>
      <w:bookmarkStart w:id="116" w:name="_Toc533618409"/>
      <w:bookmarkStart w:id="117" w:name="_Toc533609553"/>
      <w:bookmarkStart w:id="118" w:name="_Toc533611581"/>
      <w:bookmarkStart w:id="119" w:name="_Toc533618357"/>
      <w:bookmarkStart w:id="120" w:name="_Toc533618410"/>
      <w:bookmarkStart w:id="121" w:name="_Toc532553090"/>
      <w:bookmarkStart w:id="122" w:name="_Toc147081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3A1000">
        <w:rPr>
          <w:rFonts w:ascii="Times New Roman" w:hAnsi="Times New Roman" w:cs="Times New Roman"/>
          <w:b/>
          <w:color w:val="1F497D" w:themeColor="text2"/>
          <w:sz w:val="24"/>
          <w:szCs w:val="24"/>
        </w:rPr>
        <w:t>Подобряване на организацията и поддържането на регистрите, свързани с НКЦ</w:t>
      </w:r>
      <w:bookmarkEnd w:id="121"/>
      <w:bookmarkEnd w:id="122"/>
    </w:p>
    <w:p w14:paraId="0B70B386" w14:textId="77777777" w:rsidR="00747FC9" w:rsidRPr="003A1000" w:rsidRDefault="00854B7C" w:rsidP="00A20B86">
      <w:pPr>
        <w:pStyle w:val="ListParagraph"/>
        <w:numPr>
          <w:ilvl w:val="1"/>
          <w:numId w:val="62"/>
        </w:numPr>
        <w:spacing w:after="120"/>
        <w:ind w:left="851" w:hanging="284"/>
        <w:jc w:val="both"/>
        <w:rPr>
          <w:color w:val="1F497D" w:themeColor="text2"/>
        </w:rPr>
      </w:pPr>
      <w:r w:rsidRPr="003A1000">
        <w:rPr>
          <w:color w:val="1F497D" w:themeColor="text2"/>
        </w:rPr>
        <w:t xml:space="preserve">Необходимо е да се подобри структурата на публичния регистър на лицата, които са </w:t>
      </w:r>
      <w:proofErr w:type="spellStart"/>
      <w:r w:rsidRPr="003A1000">
        <w:rPr>
          <w:color w:val="1F497D" w:themeColor="text2"/>
        </w:rPr>
        <w:t>оправомощени</w:t>
      </w:r>
      <w:proofErr w:type="spellEnd"/>
      <w:r w:rsidRPr="003A1000">
        <w:rPr>
          <w:color w:val="1F497D" w:themeColor="text2"/>
        </w:rPr>
        <w:t xml:space="preserve"> да извършват дейности по консервация и реставрация по обекти на културното наследство</w:t>
      </w:r>
      <w:r w:rsidR="00747FC9" w:rsidRPr="003A1000">
        <w:rPr>
          <w:color w:val="1F497D" w:themeColor="text2"/>
        </w:rPr>
        <w:t xml:space="preserve"> по чл.165 от ЗКН</w:t>
      </w:r>
      <w:r w:rsidRPr="003A1000">
        <w:rPr>
          <w:color w:val="1F497D" w:themeColor="text2"/>
        </w:rPr>
        <w:t>, с цел превръщането му в надежден източник на детайлна информация за дейностите, които вписаните лица могат да извършват в областта на консервацията и реставрацията</w:t>
      </w:r>
      <w:r w:rsidR="00B928C0" w:rsidRPr="003A1000">
        <w:rPr>
          <w:color w:val="1F497D" w:themeColor="text2"/>
        </w:rPr>
        <w:t xml:space="preserve">. </w:t>
      </w:r>
    </w:p>
    <w:p w14:paraId="7DA3DEAA" w14:textId="77777777" w:rsidR="00747FC9" w:rsidRPr="003A1000" w:rsidRDefault="00747FC9" w:rsidP="00A20B86">
      <w:pPr>
        <w:pStyle w:val="ListParagraph"/>
        <w:numPr>
          <w:ilvl w:val="1"/>
          <w:numId w:val="62"/>
        </w:numPr>
        <w:spacing w:after="120"/>
        <w:ind w:left="851" w:hanging="284"/>
        <w:jc w:val="both"/>
        <w:rPr>
          <w:color w:val="1F497D" w:themeColor="text2"/>
        </w:rPr>
      </w:pPr>
      <w:r w:rsidRPr="003A1000">
        <w:rPr>
          <w:color w:val="1F497D" w:themeColor="text2"/>
        </w:rPr>
        <w:t>Необходимо е да се прецизират критериите за вписване в регистъра по чл.165 от ЗКН като лицата, неотговарящи на новите изисквания се отпишат от регистъра.</w:t>
      </w:r>
    </w:p>
    <w:p w14:paraId="12A20870" w14:textId="77777777" w:rsidR="00682E5B" w:rsidRPr="003A1000" w:rsidRDefault="001C5D12" w:rsidP="00A20B86">
      <w:pPr>
        <w:pStyle w:val="ListParagraph"/>
        <w:numPr>
          <w:ilvl w:val="1"/>
          <w:numId w:val="62"/>
        </w:numPr>
        <w:spacing w:after="120"/>
        <w:ind w:left="851" w:hanging="284"/>
        <w:jc w:val="both"/>
        <w:rPr>
          <w:color w:val="1F497D" w:themeColor="text2"/>
        </w:rPr>
      </w:pPr>
      <w:r w:rsidRPr="003A1000">
        <w:rPr>
          <w:color w:val="1F497D" w:themeColor="text2"/>
        </w:rPr>
        <w:t xml:space="preserve">Следва да се пристъпи към </w:t>
      </w:r>
      <w:proofErr w:type="spellStart"/>
      <w:r w:rsidRPr="003A1000">
        <w:rPr>
          <w:color w:val="1F497D" w:themeColor="text2"/>
        </w:rPr>
        <w:t>електронизиране</w:t>
      </w:r>
      <w:proofErr w:type="spellEnd"/>
      <w:r w:rsidRPr="003A1000">
        <w:rPr>
          <w:color w:val="1F497D" w:themeColor="text2"/>
        </w:rPr>
        <w:t xml:space="preserve"> на Националния регистър на НКЦ и публикуване на данни от него за всички категории обекти, с цел повишаване на </w:t>
      </w:r>
      <w:r w:rsidRPr="003A1000">
        <w:rPr>
          <w:color w:val="1F497D" w:themeColor="text2"/>
        </w:rPr>
        <w:lastRenderedPageBreak/>
        <w:t>публичността и обществения контрол върху състоянието и опазването на НКЦ. Регистърът следва да осигурява възможности за служебен достъп до обектите и да отговаря на изискванията относно информационната сигурност</w:t>
      </w:r>
      <w:r w:rsidR="00B928C0" w:rsidRPr="003A1000">
        <w:rPr>
          <w:color w:val="1F497D" w:themeColor="text2"/>
        </w:rPr>
        <w:t>.</w:t>
      </w:r>
    </w:p>
    <w:p w14:paraId="6D2A5AB8" w14:textId="77777777" w:rsidR="00682E5B" w:rsidRPr="003A1000" w:rsidRDefault="00854B7C" w:rsidP="00A20B86">
      <w:pPr>
        <w:pStyle w:val="ListParagraph"/>
        <w:numPr>
          <w:ilvl w:val="1"/>
          <w:numId w:val="62"/>
        </w:numPr>
        <w:spacing w:after="120"/>
        <w:ind w:left="851" w:hanging="284"/>
        <w:jc w:val="both"/>
        <w:rPr>
          <w:color w:val="1F497D" w:themeColor="text2"/>
        </w:rPr>
      </w:pPr>
      <w:r w:rsidRPr="003A1000">
        <w:rPr>
          <w:color w:val="1F497D" w:themeColor="text2"/>
        </w:rPr>
        <w:t>Следва да се прехвърли регистърът на НКЦ от НИНКН в МК. Това може да доведе до намаляване на административните разходи по поддръжка на регистрите</w:t>
      </w:r>
      <w:r w:rsidR="00B928C0" w:rsidRPr="003A1000">
        <w:rPr>
          <w:color w:val="1F497D" w:themeColor="text2"/>
        </w:rPr>
        <w:t>.</w:t>
      </w:r>
      <w:r w:rsidR="002E1F75" w:rsidRPr="003A1000">
        <w:rPr>
          <w:color w:val="1F497D" w:themeColor="text2"/>
        </w:rPr>
        <w:t xml:space="preserve"> Трябва да се следва принципът, че вписването са извършва от органа, който издава акта, който подлежи на вписване.</w:t>
      </w:r>
    </w:p>
    <w:p w14:paraId="0CE7413A" w14:textId="77777777" w:rsidR="00682E5B" w:rsidRPr="003A1000" w:rsidRDefault="003D6DA4" w:rsidP="00A20B86">
      <w:pPr>
        <w:pStyle w:val="ListParagraph"/>
        <w:numPr>
          <w:ilvl w:val="1"/>
          <w:numId w:val="62"/>
        </w:numPr>
        <w:spacing w:after="120"/>
        <w:ind w:left="851" w:hanging="284"/>
        <w:jc w:val="both"/>
        <w:rPr>
          <w:color w:val="1F497D" w:themeColor="text2"/>
        </w:rPr>
      </w:pPr>
      <w:r w:rsidRPr="003A1000">
        <w:rPr>
          <w:color w:val="1F497D" w:themeColor="text2"/>
        </w:rPr>
        <w:t xml:space="preserve">Поддържането на специализираната кадастрална карта, или културния кадастър, следва да се прехвърли от </w:t>
      </w:r>
      <w:r w:rsidR="00040C28" w:rsidRPr="003A1000">
        <w:rPr>
          <w:color w:val="1F497D" w:themeColor="text2"/>
        </w:rPr>
        <w:t>НИНКН</w:t>
      </w:r>
      <w:r w:rsidRPr="003A1000">
        <w:rPr>
          <w:color w:val="1F497D" w:themeColor="text2"/>
        </w:rPr>
        <w:t xml:space="preserve"> към Агенцията по геодезия, картография и кадастър. Специализирана кадастрална карта не е изградена. Дирекцията в </w:t>
      </w:r>
      <w:r w:rsidR="00040C28" w:rsidRPr="003A1000">
        <w:rPr>
          <w:color w:val="1F497D" w:themeColor="text2"/>
        </w:rPr>
        <w:t>НИНКН</w:t>
      </w:r>
      <w:r w:rsidRPr="003A1000">
        <w:rPr>
          <w:color w:val="1F497D" w:themeColor="text2"/>
        </w:rPr>
        <w:t xml:space="preserve">, която има функции в тази сфера не разполага с необходимия капацитет, поради ограничената си численост, да изпълнява такава функция. Тази промяна е в продължение на идеята кадастърът да се поддържа от един-единствен орган. Ако това е АГКК то има сериозни възможности изграждането на този кадастър да се ускори. Целесъобразно е новата задача да бъде възложена след 2020 г., когато се очаква приключване на трансформирането на картата на възстановената собственост в кадастрална карта. </w:t>
      </w:r>
    </w:p>
    <w:p w14:paraId="1EBE15A1" w14:textId="77777777" w:rsidR="00901283" w:rsidRPr="003A1000" w:rsidRDefault="00901283" w:rsidP="00A20B86">
      <w:pPr>
        <w:widowControl w:val="0"/>
        <w:autoSpaceDE w:val="0"/>
        <w:autoSpaceDN w:val="0"/>
        <w:adjustRightInd w:val="0"/>
        <w:spacing w:after="120"/>
        <w:ind w:firstLine="480"/>
        <w:jc w:val="both"/>
        <w:rPr>
          <w:color w:val="1F497D" w:themeColor="text2"/>
        </w:rPr>
      </w:pPr>
    </w:p>
    <w:p w14:paraId="7D5086DE" w14:textId="77777777" w:rsidR="0046558C" w:rsidRPr="003A1000" w:rsidRDefault="0046558C" w:rsidP="00A20B86">
      <w:pPr>
        <w:jc w:val="both"/>
        <w:rPr>
          <w:color w:val="1F497D" w:themeColor="text2"/>
        </w:rPr>
      </w:pPr>
    </w:p>
    <w:p w14:paraId="1552FA7F" w14:textId="77777777" w:rsidR="000B4766" w:rsidRPr="003A1000" w:rsidRDefault="000B4766" w:rsidP="00A20B86">
      <w:pPr>
        <w:spacing w:after="200"/>
        <w:rPr>
          <w:rFonts w:eastAsiaTheme="majorEastAsia"/>
          <w:b/>
          <w:color w:val="1F497D" w:themeColor="text2"/>
        </w:rPr>
      </w:pPr>
      <w:bookmarkStart w:id="123" w:name="_Toc533097700"/>
      <w:r w:rsidRPr="003A1000">
        <w:rPr>
          <w:b/>
          <w:color w:val="1F497D" w:themeColor="text2"/>
        </w:rPr>
        <w:br w:type="page"/>
      </w:r>
    </w:p>
    <w:p w14:paraId="2B6099C1" w14:textId="77777777" w:rsidR="000B4766" w:rsidRPr="003A1000" w:rsidRDefault="000B4766" w:rsidP="00A20B86">
      <w:pPr>
        <w:pStyle w:val="Heading2"/>
        <w:rPr>
          <w:rFonts w:ascii="Times New Roman" w:hAnsi="Times New Roman" w:cs="Times New Roman"/>
          <w:b/>
          <w:color w:val="1F497D" w:themeColor="text2"/>
          <w:sz w:val="24"/>
          <w:szCs w:val="24"/>
        </w:rPr>
        <w:sectPr w:rsidR="000B4766" w:rsidRPr="003A1000" w:rsidSect="00002F23">
          <w:footerReference w:type="default" r:id="rId76"/>
          <w:type w:val="continuous"/>
          <w:pgSz w:w="11907" w:h="16839" w:code="9"/>
          <w:pgMar w:top="2126" w:right="1134" w:bottom="1134" w:left="1134" w:header="284" w:footer="335" w:gutter="0"/>
          <w:cols w:space="708"/>
          <w:titlePg/>
          <w:docGrid w:linePitch="360"/>
        </w:sectPr>
      </w:pPr>
    </w:p>
    <w:p w14:paraId="33F73CC2" w14:textId="77777777" w:rsidR="008B1814" w:rsidRPr="003A1000" w:rsidRDefault="0046558C" w:rsidP="00A20B86">
      <w:pPr>
        <w:pStyle w:val="Heading2"/>
        <w:rPr>
          <w:rFonts w:ascii="Times New Roman" w:hAnsi="Times New Roman" w:cs="Times New Roman"/>
          <w:b/>
          <w:color w:val="1F497D" w:themeColor="text2"/>
          <w:sz w:val="24"/>
          <w:szCs w:val="24"/>
        </w:rPr>
      </w:pPr>
      <w:bookmarkStart w:id="124" w:name="_Toc1470813"/>
      <w:r w:rsidRPr="003A1000">
        <w:rPr>
          <w:rFonts w:ascii="Times New Roman" w:hAnsi="Times New Roman" w:cs="Times New Roman"/>
          <w:b/>
          <w:color w:val="1F497D" w:themeColor="text2"/>
          <w:sz w:val="24"/>
          <w:szCs w:val="24"/>
        </w:rPr>
        <w:lastRenderedPageBreak/>
        <w:t xml:space="preserve">4.2. Групиране на </w:t>
      </w:r>
      <w:r w:rsidR="000B4766" w:rsidRPr="003A1000">
        <w:rPr>
          <w:rFonts w:ascii="Times New Roman" w:hAnsi="Times New Roman" w:cs="Times New Roman"/>
          <w:b/>
          <w:color w:val="1F497D" w:themeColor="text2"/>
          <w:sz w:val="24"/>
          <w:szCs w:val="24"/>
        </w:rPr>
        <w:t>констатациите и препоръките,</w:t>
      </w:r>
      <w:bookmarkEnd w:id="123"/>
      <w:r w:rsidR="000B4766" w:rsidRPr="003A1000">
        <w:rPr>
          <w:rFonts w:ascii="Times New Roman" w:hAnsi="Times New Roman" w:cs="Times New Roman"/>
          <w:b/>
          <w:color w:val="1F497D" w:themeColor="text2"/>
          <w:sz w:val="24"/>
          <w:szCs w:val="24"/>
        </w:rPr>
        <w:t xml:space="preserve"> с оглед времевия обхват на необходимите действия</w:t>
      </w:r>
      <w:bookmarkEnd w:id="124"/>
    </w:p>
    <w:p w14:paraId="2EE2A86F" w14:textId="77777777" w:rsidR="008B1814" w:rsidRPr="003A1000" w:rsidRDefault="008B1814" w:rsidP="00A20B86">
      <w:pPr>
        <w:pStyle w:val="Heading2"/>
        <w:rPr>
          <w:rFonts w:ascii="Times New Roman" w:hAnsi="Times New Roman" w:cs="Times New Roman"/>
          <w:color w:val="1F497D" w:themeColor="text2"/>
          <w:sz w:val="24"/>
          <w:szCs w:val="24"/>
        </w:rPr>
      </w:pPr>
      <w:bookmarkStart w:id="125" w:name="_Toc533097701"/>
    </w:p>
    <w:p w14:paraId="48646884" w14:textId="77777777" w:rsidR="008B1814" w:rsidRPr="003A1000" w:rsidRDefault="000944CF" w:rsidP="00A20B86">
      <w:pPr>
        <w:pStyle w:val="Heading2"/>
        <w:rPr>
          <w:rFonts w:ascii="Times New Roman" w:hAnsi="Times New Roman" w:cs="Times New Roman"/>
          <w:b/>
          <w:color w:val="1F497D" w:themeColor="text2"/>
          <w:sz w:val="24"/>
          <w:szCs w:val="24"/>
        </w:rPr>
      </w:pPr>
      <w:bookmarkStart w:id="126" w:name="_Toc1470814"/>
      <w:r w:rsidRPr="003A1000">
        <w:rPr>
          <w:rFonts w:ascii="Times New Roman" w:hAnsi="Times New Roman" w:cs="Times New Roman"/>
          <w:b/>
          <w:color w:val="1F497D" w:themeColor="text2"/>
          <w:sz w:val="24"/>
          <w:szCs w:val="24"/>
        </w:rPr>
        <w:t xml:space="preserve">4.2.1. </w:t>
      </w:r>
      <w:r w:rsidR="000B4766" w:rsidRPr="003A1000">
        <w:rPr>
          <w:rFonts w:ascii="Times New Roman" w:hAnsi="Times New Roman" w:cs="Times New Roman"/>
          <w:b/>
          <w:color w:val="1F497D" w:themeColor="text2"/>
          <w:sz w:val="24"/>
          <w:szCs w:val="24"/>
        </w:rPr>
        <w:t>Краткосрочни препоръки („</w:t>
      </w:r>
      <w:r w:rsidR="006D56D6" w:rsidRPr="003A1000">
        <w:rPr>
          <w:rFonts w:ascii="Times New Roman" w:hAnsi="Times New Roman" w:cs="Times New Roman"/>
          <w:b/>
          <w:color w:val="1F497D" w:themeColor="text2"/>
          <w:sz w:val="24"/>
          <w:szCs w:val="24"/>
        </w:rPr>
        <w:t>Бързи</w:t>
      </w:r>
      <w:r w:rsidRPr="003A1000">
        <w:rPr>
          <w:rFonts w:ascii="Times New Roman" w:hAnsi="Times New Roman" w:cs="Times New Roman"/>
          <w:b/>
          <w:color w:val="1F497D" w:themeColor="text2"/>
          <w:sz w:val="24"/>
          <w:szCs w:val="24"/>
        </w:rPr>
        <w:t xml:space="preserve"> победи</w:t>
      </w:r>
      <w:bookmarkEnd w:id="125"/>
      <w:r w:rsidR="000B4766" w:rsidRPr="003A1000">
        <w:rPr>
          <w:rFonts w:ascii="Times New Roman" w:hAnsi="Times New Roman" w:cs="Times New Roman"/>
          <w:b/>
          <w:color w:val="1F497D" w:themeColor="text2"/>
          <w:sz w:val="24"/>
          <w:szCs w:val="24"/>
        </w:rPr>
        <w:t>“)</w:t>
      </w:r>
      <w:bookmarkEnd w:id="126"/>
      <w:r w:rsidRPr="003A1000">
        <w:rPr>
          <w:rFonts w:ascii="Times New Roman" w:hAnsi="Times New Roman" w:cs="Times New Roman"/>
          <w:b/>
          <w:color w:val="1F497D" w:themeColor="text2"/>
          <w:sz w:val="24"/>
          <w:szCs w:val="24"/>
        </w:rPr>
        <w:t xml:space="preserve"> </w:t>
      </w:r>
    </w:p>
    <w:tbl>
      <w:tblPr>
        <w:tblStyle w:val="TableGrid"/>
        <w:tblW w:w="4925" w:type="pct"/>
        <w:tblLook w:val="04A0" w:firstRow="1" w:lastRow="0" w:firstColumn="1" w:lastColumn="0" w:noHBand="0" w:noVBand="1"/>
      </w:tblPr>
      <w:tblGrid>
        <w:gridCol w:w="458"/>
        <w:gridCol w:w="4678"/>
        <w:gridCol w:w="5462"/>
        <w:gridCol w:w="3968"/>
      </w:tblGrid>
      <w:tr w:rsidR="00977181" w:rsidRPr="003A1000" w14:paraId="569EB78F" w14:textId="77777777" w:rsidTr="00830753">
        <w:trPr>
          <w:tblHeader/>
        </w:trPr>
        <w:tc>
          <w:tcPr>
            <w:tcW w:w="157" w:type="pct"/>
            <w:shd w:val="clear" w:color="auto" w:fill="8DB3E2" w:themeFill="text2" w:themeFillTint="66"/>
          </w:tcPr>
          <w:p w14:paraId="4F0A60A6" w14:textId="77777777" w:rsidR="00E71608" w:rsidRPr="003A1000" w:rsidRDefault="00E71608" w:rsidP="00A20B86">
            <w:pPr>
              <w:rPr>
                <w:b/>
                <w:color w:val="1F497D" w:themeColor="text2"/>
              </w:rPr>
            </w:pPr>
            <w:r w:rsidRPr="003A1000">
              <w:rPr>
                <w:b/>
                <w:color w:val="1F497D" w:themeColor="text2"/>
              </w:rPr>
              <w:t>№</w:t>
            </w:r>
          </w:p>
        </w:tc>
        <w:tc>
          <w:tcPr>
            <w:tcW w:w="1606" w:type="pct"/>
            <w:shd w:val="clear" w:color="auto" w:fill="8DB3E2" w:themeFill="text2" w:themeFillTint="66"/>
          </w:tcPr>
          <w:p w14:paraId="5C2AB232" w14:textId="77777777" w:rsidR="00E71608" w:rsidRPr="003A1000" w:rsidRDefault="000B4766" w:rsidP="00A20B86">
            <w:pPr>
              <w:rPr>
                <w:b/>
                <w:color w:val="1F497D" w:themeColor="text2"/>
              </w:rPr>
            </w:pPr>
            <w:r w:rsidRPr="003A1000">
              <w:rPr>
                <w:b/>
                <w:color w:val="1F497D" w:themeColor="text2"/>
              </w:rPr>
              <w:t>Констатаци</w:t>
            </w:r>
            <w:r w:rsidR="00C06B20" w:rsidRPr="003A1000">
              <w:rPr>
                <w:b/>
                <w:color w:val="1F497D" w:themeColor="text2"/>
              </w:rPr>
              <w:t>я</w:t>
            </w:r>
          </w:p>
        </w:tc>
        <w:tc>
          <w:tcPr>
            <w:tcW w:w="1875" w:type="pct"/>
            <w:shd w:val="clear" w:color="auto" w:fill="8DB3E2" w:themeFill="text2" w:themeFillTint="66"/>
          </w:tcPr>
          <w:p w14:paraId="6D030599" w14:textId="77777777" w:rsidR="00E71608" w:rsidRPr="003A1000" w:rsidRDefault="00C06B20" w:rsidP="00A20B86">
            <w:pPr>
              <w:rPr>
                <w:b/>
                <w:color w:val="1F497D" w:themeColor="text2"/>
              </w:rPr>
            </w:pPr>
            <w:r w:rsidRPr="003A1000">
              <w:rPr>
                <w:b/>
                <w:color w:val="1F497D" w:themeColor="text2"/>
              </w:rPr>
              <w:t>Препоръка</w:t>
            </w:r>
          </w:p>
        </w:tc>
        <w:tc>
          <w:tcPr>
            <w:tcW w:w="1362" w:type="pct"/>
            <w:shd w:val="clear" w:color="auto" w:fill="8DB3E2" w:themeFill="text2" w:themeFillTint="66"/>
          </w:tcPr>
          <w:p w14:paraId="27FAABD4" w14:textId="77777777" w:rsidR="00E71608" w:rsidRPr="003A1000" w:rsidRDefault="00E71608" w:rsidP="00A20B86">
            <w:pPr>
              <w:rPr>
                <w:b/>
                <w:color w:val="1F497D" w:themeColor="text2"/>
              </w:rPr>
            </w:pPr>
            <w:r w:rsidRPr="003A1000">
              <w:rPr>
                <w:b/>
                <w:color w:val="1F497D" w:themeColor="text2"/>
              </w:rPr>
              <w:t xml:space="preserve">Необходимо действие </w:t>
            </w:r>
          </w:p>
        </w:tc>
      </w:tr>
      <w:tr w:rsidR="00977181" w:rsidRPr="003A1000" w14:paraId="7C24D624" w14:textId="77777777" w:rsidTr="00830753">
        <w:tc>
          <w:tcPr>
            <w:tcW w:w="157" w:type="pct"/>
          </w:tcPr>
          <w:p w14:paraId="21F4D719" w14:textId="77777777" w:rsidR="00E71608" w:rsidRPr="003A1000" w:rsidRDefault="00E71608" w:rsidP="00A20B86">
            <w:pPr>
              <w:pStyle w:val="ListParagraph"/>
              <w:numPr>
                <w:ilvl w:val="0"/>
                <w:numId w:val="60"/>
              </w:numPr>
              <w:tabs>
                <w:tab w:val="left" w:pos="0"/>
                <w:tab w:val="left" w:pos="284"/>
              </w:tabs>
              <w:ind w:left="0" w:firstLine="0"/>
              <w:rPr>
                <w:color w:val="1F497D" w:themeColor="text2"/>
              </w:rPr>
            </w:pPr>
          </w:p>
        </w:tc>
        <w:tc>
          <w:tcPr>
            <w:tcW w:w="1606" w:type="pct"/>
          </w:tcPr>
          <w:p w14:paraId="48EC8E02" w14:textId="77777777" w:rsidR="00E71608" w:rsidRPr="003A1000" w:rsidRDefault="00E71608" w:rsidP="00A20B86">
            <w:pPr>
              <w:rPr>
                <w:color w:val="1F497D" w:themeColor="text2"/>
              </w:rPr>
            </w:pPr>
            <w:r w:rsidRPr="003A1000">
              <w:rPr>
                <w:color w:val="1F497D" w:themeColor="text2"/>
              </w:rPr>
              <w:t>В анализираната сфера на опазване и управление на НКН липсва действащ стратегически документ на национално ниво. На страницата на МК е публикуван файл от 2011 г. с проект на Национална стратегия за развитие на културата. Един от неговите раздели е културното наследство. В Програмата на правителството, Приоритет 37: „Развитие на изкуствата, културните и творчески индустрии, културното наследство и културния туризъм“, Цел 129: „Дългосрочна политика за подкрепа на културата като национален приоритет“ е включена Мярка 495: „Актуализиране на проекта на националната стратегия, обществено обсъждане и приемане на</w:t>
            </w:r>
            <w:r w:rsidR="007E3267" w:rsidRPr="003A1000">
              <w:rPr>
                <w:color w:val="1F497D" w:themeColor="text2"/>
              </w:rPr>
              <w:t xml:space="preserve"> </w:t>
            </w:r>
            <w:r w:rsidRPr="003A1000">
              <w:rPr>
                <w:color w:val="1F497D" w:themeColor="text2"/>
              </w:rPr>
              <w:t xml:space="preserve">стратегията“. </w:t>
            </w:r>
          </w:p>
        </w:tc>
        <w:tc>
          <w:tcPr>
            <w:tcW w:w="1875" w:type="pct"/>
          </w:tcPr>
          <w:p w14:paraId="3610B7D9" w14:textId="77777777" w:rsidR="00B22AE1" w:rsidRPr="003A1000" w:rsidRDefault="00E71608" w:rsidP="00A20B86">
            <w:pPr>
              <w:pStyle w:val="ListParagraph"/>
              <w:numPr>
                <w:ilvl w:val="0"/>
                <w:numId w:val="33"/>
              </w:numPr>
              <w:ind w:left="320" w:hanging="283"/>
              <w:rPr>
                <w:color w:val="1F497D" w:themeColor="text2"/>
              </w:rPr>
            </w:pPr>
            <w:r w:rsidRPr="003A1000">
              <w:rPr>
                <w:color w:val="1F497D" w:themeColor="text2"/>
              </w:rPr>
              <w:t xml:space="preserve">Следва да се разработи и приеме стратегически документ в сферата на НКН. </w:t>
            </w:r>
          </w:p>
          <w:p w14:paraId="3A69C07F" w14:textId="77777777" w:rsidR="00E71608" w:rsidRPr="003A1000" w:rsidRDefault="00E71608" w:rsidP="000D0B40">
            <w:pPr>
              <w:pStyle w:val="ListParagraph"/>
              <w:numPr>
                <w:ilvl w:val="0"/>
                <w:numId w:val="33"/>
              </w:numPr>
              <w:ind w:left="320" w:hanging="283"/>
              <w:rPr>
                <w:color w:val="1F497D" w:themeColor="text2"/>
              </w:rPr>
            </w:pPr>
            <w:r w:rsidRPr="003A1000">
              <w:rPr>
                <w:color w:val="1F497D" w:themeColor="text2"/>
              </w:rPr>
              <w:t>Избраният подход за разработване на една обща стратегия за всички области на културата е по-добър, вместо да се готвят и приемат стратегии за различни области на културата. Необходимо е в тази насока да бъде изменена и действащата нормативна уредба, тъй като в момента тя предвижда приемане на отделен стратегически документ в сферата на НКН. Специален акцент в стратегията, в частта за НКН, следва да бъде експонирането на НКН, както и съгласуването със стратегическите документи в областта на туризма.</w:t>
            </w:r>
            <w:r w:rsidR="00B22AE1" w:rsidRPr="003A1000">
              <w:rPr>
                <w:color w:val="1F497D" w:themeColor="text2"/>
              </w:rPr>
              <w:t xml:space="preserve"> </w:t>
            </w:r>
          </w:p>
        </w:tc>
        <w:tc>
          <w:tcPr>
            <w:tcW w:w="1362" w:type="pct"/>
          </w:tcPr>
          <w:p w14:paraId="060A989D" w14:textId="77777777" w:rsidR="00213578" w:rsidRPr="003A1000" w:rsidRDefault="00800D3C" w:rsidP="00A20B86">
            <w:pPr>
              <w:pStyle w:val="ListParagraph"/>
              <w:numPr>
                <w:ilvl w:val="0"/>
                <w:numId w:val="32"/>
              </w:numPr>
              <w:ind w:left="325" w:hanging="284"/>
              <w:rPr>
                <w:color w:val="1F497D" w:themeColor="text2"/>
              </w:rPr>
            </w:pPr>
            <w:r w:rsidRPr="003A1000">
              <w:rPr>
                <w:color w:val="1F497D" w:themeColor="text2"/>
              </w:rPr>
              <w:t>Р</w:t>
            </w:r>
            <w:r w:rsidR="00E71608" w:rsidRPr="003A1000">
              <w:rPr>
                <w:color w:val="1F497D" w:themeColor="text2"/>
              </w:rPr>
              <w:t>азработ</w:t>
            </w:r>
            <w:r w:rsidRPr="003A1000">
              <w:rPr>
                <w:color w:val="1F497D" w:themeColor="text2"/>
              </w:rPr>
              <w:t>ване</w:t>
            </w:r>
            <w:r w:rsidR="00E71608" w:rsidRPr="003A1000">
              <w:rPr>
                <w:color w:val="1F497D" w:themeColor="text2"/>
              </w:rPr>
              <w:t xml:space="preserve"> и </w:t>
            </w:r>
            <w:r w:rsidR="00213578" w:rsidRPr="003A1000">
              <w:rPr>
                <w:color w:val="1F497D" w:themeColor="text2"/>
              </w:rPr>
              <w:t xml:space="preserve">внасяне в Министерския съвет на </w:t>
            </w:r>
            <w:r w:rsidR="007F47B1" w:rsidRPr="003A1000">
              <w:rPr>
                <w:color w:val="1F497D" w:themeColor="text2"/>
              </w:rPr>
              <w:t xml:space="preserve">проект на </w:t>
            </w:r>
            <w:r w:rsidR="00213578" w:rsidRPr="003A1000">
              <w:rPr>
                <w:color w:val="1F497D" w:themeColor="text2"/>
              </w:rPr>
              <w:t>Национална стратегия за развитие на културата</w:t>
            </w:r>
            <w:r w:rsidR="00E71608" w:rsidRPr="003A1000">
              <w:rPr>
                <w:color w:val="1F497D" w:themeColor="text2"/>
              </w:rPr>
              <w:t xml:space="preserve">. </w:t>
            </w:r>
          </w:p>
          <w:p w14:paraId="5F8D75A8" w14:textId="77777777" w:rsidR="00213578" w:rsidRPr="003A1000" w:rsidRDefault="00213578" w:rsidP="00A20B86">
            <w:pPr>
              <w:rPr>
                <w:color w:val="1F497D" w:themeColor="text2"/>
              </w:rPr>
            </w:pPr>
          </w:p>
          <w:p w14:paraId="50E797D4" w14:textId="77777777" w:rsidR="00E71608" w:rsidRPr="003A1000" w:rsidRDefault="00213578" w:rsidP="00A20B86">
            <w:pPr>
              <w:pStyle w:val="ListParagraph"/>
              <w:numPr>
                <w:ilvl w:val="0"/>
                <w:numId w:val="32"/>
              </w:numPr>
              <w:ind w:left="325" w:hanging="284"/>
              <w:rPr>
                <w:color w:val="1F497D" w:themeColor="text2"/>
              </w:rPr>
            </w:pPr>
            <w:r w:rsidRPr="003A1000">
              <w:rPr>
                <w:color w:val="1F497D" w:themeColor="text2"/>
              </w:rPr>
              <w:t>Изготвяне на проект на Закон за изменение и допълнение на ЗКН и ЗЗРК, с ко</w:t>
            </w:r>
            <w:r w:rsidR="007F47B1" w:rsidRPr="003A1000">
              <w:rPr>
                <w:color w:val="1F497D" w:themeColor="text2"/>
              </w:rPr>
              <w:t>и</w:t>
            </w:r>
            <w:r w:rsidRPr="003A1000">
              <w:rPr>
                <w:color w:val="1F497D" w:themeColor="text2"/>
              </w:rPr>
              <w:t xml:space="preserve">то да се предвиди, че не се приема отделна стратегия за </w:t>
            </w:r>
            <w:r w:rsidR="001E2E25" w:rsidRPr="003A1000">
              <w:rPr>
                <w:color w:val="1F497D" w:themeColor="text2"/>
              </w:rPr>
              <w:t>НКН</w:t>
            </w:r>
            <w:r w:rsidRPr="003A1000">
              <w:rPr>
                <w:color w:val="1F497D" w:themeColor="text2"/>
              </w:rPr>
              <w:t xml:space="preserve">, да се предвиди приемане на програми за изпълнение и да се </w:t>
            </w:r>
            <w:r w:rsidR="008673A3" w:rsidRPr="003A1000">
              <w:rPr>
                <w:color w:val="1F497D" w:themeColor="text2"/>
              </w:rPr>
              <w:t>премахне изричното определяне на</w:t>
            </w:r>
            <w:r w:rsidRPr="003A1000">
              <w:rPr>
                <w:color w:val="1F497D" w:themeColor="text2"/>
              </w:rPr>
              <w:t xml:space="preserve"> срок на стратегията</w:t>
            </w:r>
            <w:r w:rsidR="008673A3" w:rsidRPr="003A1000">
              <w:rPr>
                <w:color w:val="1F497D" w:themeColor="text2"/>
              </w:rPr>
              <w:t>.</w:t>
            </w:r>
          </w:p>
          <w:p w14:paraId="5FB88C23" w14:textId="77777777" w:rsidR="00C53ACB" w:rsidRPr="003A1000" w:rsidRDefault="00C53ACB" w:rsidP="00A20B86">
            <w:pPr>
              <w:pStyle w:val="ListParagraph"/>
              <w:rPr>
                <w:color w:val="1F497D" w:themeColor="text2"/>
              </w:rPr>
            </w:pPr>
          </w:p>
          <w:p w14:paraId="45E4F8AD" w14:textId="77777777" w:rsidR="00C53ACB" w:rsidRPr="003A1000" w:rsidRDefault="00C53ACB" w:rsidP="00A20B86">
            <w:pPr>
              <w:pStyle w:val="ListParagraph"/>
              <w:numPr>
                <w:ilvl w:val="0"/>
                <w:numId w:val="32"/>
              </w:numPr>
              <w:ind w:left="325" w:hanging="284"/>
              <w:rPr>
                <w:color w:val="1F497D" w:themeColor="text2"/>
              </w:rPr>
            </w:pPr>
            <w:r w:rsidRPr="003A1000">
              <w:rPr>
                <w:color w:val="1F497D" w:themeColor="text2"/>
              </w:rPr>
              <w:t xml:space="preserve">Да се прецизира разпределението на правомощията между Министерския съвет и министъра на културата по отношение на разработването на политиката в областта на НКЦ. С изменения в чл.12, ал.1 от ЗКН, чл.2а от ЗЗРК и чл.5, ал.1, </w:t>
            </w:r>
            <w:r w:rsidRPr="003A1000">
              <w:rPr>
                <w:color w:val="1F497D" w:themeColor="text2"/>
              </w:rPr>
              <w:lastRenderedPageBreak/>
              <w:t>т.1 от УПМК да се определи кой ръководи разработването на държавната политика и кой я разработва или осъществява.</w:t>
            </w:r>
          </w:p>
        </w:tc>
      </w:tr>
      <w:tr w:rsidR="00977181" w:rsidRPr="003A1000" w14:paraId="64460209" w14:textId="77777777" w:rsidTr="00830753">
        <w:tc>
          <w:tcPr>
            <w:tcW w:w="157" w:type="pct"/>
          </w:tcPr>
          <w:p w14:paraId="2C38265B" w14:textId="77777777" w:rsidR="00E71608" w:rsidRPr="003A1000" w:rsidRDefault="00E71608" w:rsidP="00A20B86">
            <w:pPr>
              <w:pStyle w:val="ListParagraph"/>
              <w:numPr>
                <w:ilvl w:val="0"/>
                <w:numId w:val="60"/>
              </w:numPr>
              <w:tabs>
                <w:tab w:val="left" w:pos="0"/>
                <w:tab w:val="left" w:pos="284"/>
              </w:tabs>
              <w:ind w:left="0" w:firstLine="0"/>
              <w:rPr>
                <w:color w:val="1F497D" w:themeColor="text2"/>
              </w:rPr>
            </w:pPr>
          </w:p>
        </w:tc>
        <w:tc>
          <w:tcPr>
            <w:tcW w:w="1606" w:type="pct"/>
          </w:tcPr>
          <w:p w14:paraId="01242D88" w14:textId="77777777" w:rsidR="00E71608" w:rsidRPr="003A1000" w:rsidRDefault="00E71608" w:rsidP="00A20B86">
            <w:pPr>
              <w:rPr>
                <w:color w:val="1F497D" w:themeColor="text2"/>
              </w:rPr>
            </w:pPr>
            <w:r w:rsidRPr="003A1000">
              <w:rPr>
                <w:color w:val="1F497D" w:themeColor="text2"/>
              </w:rPr>
              <w:t xml:space="preserve">Българската </w:t>
            </w:r>
            <w:r w:rsidR="00D67FEB" w:rsidRPr="003A1000">
              <w:rPr>
                <w:color w:val="1F497D" w:themeColor="text2"/>
              </w:rPr>
              <w:t xml:space="preserve">нормативна </w:t>
            </w:r>
            <w:r w:rsidRPr="003A1000">
              <w:rPr>
                <w:color w:val="1F497D" w:themeColor="text2"/>
              </w:rPr>
              <w:t>уредба не е съобразена с всички дефиниции и методологии, предвидени в международните актове, в областта на НКН.</w:t>
            </w:r>
            <w:r w:rsidR="007E3267" w:rsidRPr="003A1000">
              <w:rPr>
                <w:color w:val="1F497D" w:themeColor="text2"/>
              </w:rPr>
              <w:t xml:space="preserve"> </w:t>
            </w:r>
          </w:p>
        </w:tc>
        <w:tc>
          <w:tcPr>
            <w:tcW w:w="1875" w:type="pct"/>
          </w:tcPr>
          <w:p w14:paraId="63F35DEC" w14:textId="77777777" w:rsidR="00E71608" w:rsidRPr="003A1000" w:rsidRDefault="00E71608" w:rsidP="00A20B86">
            <w:pPr>
              <w:rPr>
                <w:color w:val="1F497D" w:themeColor="text2"/>
              </w:rPr>
            </w:pPr>
            <w:r w:rsidRPr="003A1000">
              <w:rPr>
                <w:color w:val="1F497D" w:themeColor="text2"/>
              </w:rPr>
              <w:t>Националният стратегически документ</w:t>
            </w:r>
            <w:r w:rsidR="007E3267" w:rsidRPr="003A1000">
              <w:rPr>
                <w:color w:val="1F497D" w:themeColor="text2"/>
              </w:rPr>
              <w:t xml:space="preserve"> </w:t>
            </w:r>
            <w:r w:rsidRPr="003A1000">
              <w:rPr>
                <w:color w:val="1F497D" w:themeColor="text2"/>
              </w:rPr>
              <w:t>в сферата на НКН трябва да се съобрази с дефинициите и методологията на основните международни актове в областта на недвижимите културни паметници, като бъде извършен анализ на тези документи и се избере подходът, който да бъде приложен по отношение на НКН в България.</w:t>
            </w:r>
          </w:p>
        </w:tc>
        <w:tc>
          <w:tcPr>
            <w:tcW w:w="1362" w:type="pct"/>
          </w:tcPr>
          <w:p w14:paraId="0A670453" w14:textId="77777777" w:rsidR="005F0528" w:rsidRPr="003A1000" w:rsidRDefault="005F0528" w:rsidP="00A20B86">
            <w:pPr>
              <w:pStyle w:val="ListParagraph"/>
              <w:numPr>
                <w:ilvl w:val="0"/>
                <w:numId w:val="34"/>
              </w:numPr>
              <w:ind w:left="325" w:hanging="325"/>
              <w:rPr>
                <w:color w:val="1F497D" w:themeColor="text2"/>
              </w:rPr>
            </w:pPr>
            <w:r w:rsidRPr="003A1000">
              <w:rPr>
                <w:color w:val="1F497D" w:themeColor="text2"/>
              </w:rPr>
              <w:t xml:space="preserve">Да се изготви анализ на международните актове в областта на НКН. </w:t>
            </w:r>
          </w:p>
          <w:p w14:paraId="2D1D9E13" w14:textId="77777777" w:rsidR="00E71608" w:rsidRPr="003A1000" w:rsidRDefault="005F0528" w:rsidP="00A20B86">
            <w:pPr>
              <w:pStyle w:val="ListParagraph"/>
              <w:numPr>
                <w:ilvl w:val="0"/>
                <w:numId w:val="34"/>
              </w:numPr>
              <w:ind w:left="325" w:hanging="325"/>
              <w:rPr>
                <w:color w:val="1F497D" w:themeColor="text2"/>
              </w:rPr>
            </w:pPr>
            <w:r w:rsidRPr="003A1000">
              <w:rPr>
                <w:color w:val="1F497D" w:themeColor="text2"/>
              </w:rPr>
              <w:t>В съответствие с анализа</w:t>
            </w:r>
            <w:r w:rsidR="007F47B1" w:rsidRPr="003A1000">
              <w:rPr>
                <w:color w:val="1F497D" w:themeColor="text2"/>
              </w:rPr>
              <w:t>,</w:t>
            </w:r>
            <w:r w:rsidRPr="003A1000">
              <w:rPr>
                <w:color w:val="1F497D" w:themeColor="text2"/>
              </w:rPr>
              <w:t xml:space="preserve"> да се заложат мерки в стратегията и да се планират съответни</w:t>
            </w:r>
            <w:r w:rsidR="007F47B1" w:rsidRPr="003A1000">
              <w:rPr>
                <w:color w:val="1F497D" w:themeColor="text2"/>
              </w:rPr>
              <w:t>те</w:t>
            </w:r>
            <w:r w:rsidRPr="003A1000">
              <w:rPr>
                <w:color w:val="1F497D" w:themeColor="text2"/>
              </w:rPr>
              <w:t xml:space="preserve"> нормативни промени.</w:t>
            </w:r>
          </w:p>
        </w:tc>
      </w:tr>
      <w:tr w:rsidR="00977181" w:rsidRPr="003A1000" w14:paraId="74CE4E2A" w14:textId="77777777" w:rsidTr="00830753">
        <w:tc>
          <w:tcPr>
            <w:tcW w:w="157" w:type="pct"/>
          </w:tcPr>
          <w:p w14:paraId="6CC909E1" w14:textId="77777777" w:rsidR="00E71608" w:rsidRPr="003A1000" w:rsidRDefault="00E71608" w:rsidP="00A20B86">
            <w:pPr>
              <w:pStyle w:val="ListParagraph"/>
              <w:numPr>
                <w:ilvl w:val="0"/>
                <w:numId w:val="60"/>
              </w:numPr>
              <w:tabs>
                <w:tab w:val="left" w:pos="0"/>
                <w:tab w:val="left" w:pos="284"/>
              </w:tabs>
              <w:ind w:left="0" w:firstLine="0"/>
              <w:rPr>
                <w:color w:val="1F497D" w:themeColor="text2"/>
              </w:rPr>
            </w:pPr>
          </w:p>
        </w:tc>
        <w:tc>
          <w:tcPr>
            <w:tcW w:w="1606" w:type="pct"/>
          </w:tcPr>
          <w:p w14:paraId="778CEB2E" w14:textId="77777777" w:rsidR="00E71608" w:rsidRPr="003A1000" w:rsidRDefault="00E71608" w:rsidP="00A20B86">
            <w:pPr>
              <w:rPr>
                <w:color w:val="1F497D" w:themeColor="text2"/>
              </w:rPr>
            </w:pPr>
            <w:r w:rsidRPr="003A1000">
              <w:rPr>
                <w:color w:val="1F497D" w:themeColor="text2"/>
              </w:rPr>
              <w:t>Процедурите по съгласуване и одобряване на строителни и ремонтни дейности в обектите НКН са сложни и са свързани със значително време и разходи за собствениците.</w:t>
            </w:r>
          </w:p>
        </w:tc>
        <w:tc>
          <w:tcPr>
            <w:tcW w:w="1875" w:type="pct"/>
          </w:tcPr>
          <w:p w14:paraId="74273A05" w14:textId="77777777" w:rsidR="00E71608" w:rsidRPr="003A1000" w:rsidRDefault="00E71608" w:rsidP="00A20B86">
            <w:pPr>
              <w:rPr>
                <w:color w:val="1F497D" w:themeColor="text2"/>
              </w:rPr>
            </w:pPr>
            <w:r w:rsidRPr="003A1000">
              <w:rPr>
                <w:color w:val="1F497D" w:themeColor="text2"/>
              </w:rPr>
              <w:t>Необходимо е да се промени отношението на държавата към НКН – държавата следва да започне да осигурява по-бързо съгласуване на всички ремонтни и строителни дейности, а за някои от обектите е възможно дори да поеме разходите за финансиране.</w:t>
            </w:r>
          </w:p>
        </w:tc>
        <w:tc>
          <w:tcPr>
            <w:tcW w:w="1362" w:type="pct"/>
          </w:tcPr>
          <w:p w14:paraId="1FE9CAD4" w14:textId="77777777" w:rsidR="00005E4E" w:rsidRPr="003A1000" w:rsidRDefault="008673A3" w:rsidP="00A20B86">
            <w:pPr>
              <w:pStyle w:val="ListParagraph"/>
              <w:numPr>
                <w:ilvl w:val="0"/>
                <w:numId w:val="52"/>
              </w:numPr>
              <w:rPr>
                <w:color w:val="1F497D" w:themeColor="text2"/>
              </w:rPr>
            </w:pPr>
            <w:r w:rsidRPr="003A1000">
              <w:rPr>
                <w:color w:val="1F497D" w:themeColor="text2"/>
              </w:rPr>
              <w:t>Да се прегледат работните процеси, свързани с процедурата по съгласуване на ремонтни и строителни дейности в НКЦ, с оглед тяхната оптимизация</w:t>
            </w:r>
            <w:r w:rsidR="00005E4E" w:rsidRPr="003A1000">
              <w:rPr>
                <w:color w:val="1F497D" w:themeColor="text2"/>
              </w:rPr>
              <w:t>.</w:t>
            </w:r>
          </w:p>
          <w:p w14:paraId="6716E7FA" w14:textId="77777777" w:rsidR="00E71608" w:rsidRPr="003A1000" w:rsidRDefault="00005E4E" w:rsidP="00A20B86">
            <w:pPr>
              <w:pStyle w:val="ListParagraph"/>
              <w:numPr>
                <w:ilvl w:val="0"/>
                <w:numId w:val="52"/>
              </w:numPr>
              <w:rPr>
                <w:color w:val="1F497D" w:themeColor="text2"/>
              </w:rPr>
            </w:pPr>
            <w:r w:rsidRPr="003A1000">
              <w:rPr>
                <w:color w:val="1F497D" w:themeColor="text2"/>
              </w:rPr>
              <w:t xml:space="preserve">Да се осигурят допълнителни възможности за финансиране на ремонтни и строителни дейности за обекти от </w:t>
            </w:r>
            <w:r w:rsidR="00C008BD" w:rsidRPr="003A1000">
              <w:rPr>
                <w:color w:val="1F497D" w:themeColor="text2"/>
              </w:rPr>
              <w:t>национално и световно</w:t>
            </w:r>
            <w:r w:rsidRPr="003A1000">
              <w:rPr>
                <w:color w:val="1F497D" w:themeColor="text2"/>
              </w:rPr>
              <w:t xml:space="preserve"> значение. </w:t>
            </w:r>
          </w:p>
        </w:tc>
      </w:tr>
      <w:tr w:rsidR="00977181" w:rsidRPr="003A1000" w14:paraId="74192DB5" w14:textId="77777777" w:rsidTr="00830753">
        <w:tc>
          <w:tcPr>
            <w:tcW w:w="157" w:type="pct"/>
          </w:tcPr>
          <w:p w14:paraId="29999420" w14:textId="77777777" w:rsidR="00E71608" w:rsidRPr="003A1000" w:rsidRDefault="00E71608" w:rsidP="00A20B86">
            <w:pPr>
              <w:pStyle w:val="ListParagraph"/>
              <w:numPr>
                <w:ilvl w:val="0"/>
                <w:numId w:val="60"/>
              </w:numPr>
              <w:tabs>
                <w:tab w:val="left" w:pos="0"/>
                <w:tab w:val="left" w:pos="284"/>
              </w:tabs>
              <w:ind w:left="0" w:firstLine="0"/>
              <w:rPr>
                <w:color w:val="1F497D" w:themeColor="text2"/>
              </w:rPr>
            </w:pPr>
          </w:p>
        </w:tc>
        <w:tc>
          <w:tcPr>
            <w:tcW w:w="1606" w:type="pct"/>
          </w:tcPr>
          <w:p w14:paraId="03D454A3" w14:textId="77777777" w:rsidR="00E71608" w:rsidRPr="003A1000" w:rsidRDefault="00E71608" w:rsidP="00A20B86">
            <w:pPr>
              <w:rPr>
                <w:color w:val="1F497D" w:themeColor="text2"/>
              </w:rPr>
            </w:pPr>
            <w:r w:rsidRPr="003A1000">
              <w:rPr>
                <w:color w:val="1F497D" w:themeColor="text2"/>
              </w:rPr>
              <w:t xml:space="preserve">В чл.17, ал.3 от ЗКН е предвидено създаването на звена в плановите икономически райони по Закона за регионалното развитие за изпълнение на </w:t>
            </w:r>
            <w:r w:rsidRPr="003A1000">
              <w:rPr>
                <w:color w:val="1F497D" w:themeColor="text2"/>
              </w:rPr>
              <w:lastRenderedPageBreak/>
              <w:t>дейностите по издирване, изучаване, опазване и популяризиране на културните ценности. Експертната оценка на избрания подход за тяхното структуриране показва, че идеята да се създадат шест такива звена в рамките на утвърдената численост на общинската администрация е неаргументирана, неработеща, нарушаваща принципите на разпределение на правомощията между централната и местна власт.</w:t>
            </w:r>
          </w:p>
        </w:tc>
        <w:tc>
          <w:tcPr>
            <w:tcW w:w="1875" w:type="pct"/>
          </w:tcPr>
          <w:p w14:paraId="03BFAFDC" w14:textId="77777777" w:rsidR="0064771D" w:rsidRPr="003A1000" w:rsidRDefault="00E71608" w:rsidP="00A20B86">
            <w:pPr>
              <w:pStyle w:val="ListParagraph"/>
              <w:numPr>
                <w:ilvl w:val="0"/>
                <w:numId w:val="35"/>
              </w:numPr>
              <w:rPr>
                <w:color w:val="1F497D" w:themeColor="text2"/>
              </w:rPr>
            </w:pPr>
            <w:r w:rsidRPr="003A1000">
              <w:rPr>
                <w:color w:val="1F497D" w:themeColor="text2"/>
              </w:rPr>
              <w:lastRenderedPageBreak/>
              <w:t xml:space="preserve">Разпоредбата на чл.17, ал.3 от ЗКН следва да не се привежда в изпълнение и да бъде отменена. </w:t>
            </w:r>
          </w:p>
          <w:p w14:paraId="6BCA38B3" w14:textId="77777777" w:rsidR="00E71608" w:rsidRPr="003A1000" w:rsidRDefault="0064771D" w:rsidP="00A20B86">
            <w:pPr>
              <w:pStyle w:val="ListParagraph"/>
              <w:numPr>
                <w:ilvl w:val="0"/>
                <w:numId w:val="35"/>
              </w:numPr>
              <w:rPr>
                <w:color w:val="1F497D" w:themeColor="text2"/>
              </w:rPr>
            </w:pPr>
            <w:r w:rsidRPr="003A1000">
              <w:rPr>
                <w:color w:val="1F497D" w:themeColor="text2"/>
              </w:rPr>
              <w:t>Да</w:t>
            </w:r>
            <w:r w:rsidR="00E71608" w:rsidRPr="003A1000">
              <w:rPr>
                <w:color w:val="1F497D" w:themeColor="text2"/>
              </w:rPr>
              <w:t xml:space="preserve"> се прехвърлят определени функции и </w:t>
            </w:r>
            <w:r w:rsidR="00E71608" w:rsidRPr="003A1000">
              <w:rPr>
                <w:color w:val="1F497D" w:themeColor="text2"/>
              </w:rPr>
              <w:lastRenderedPageBreak/>
              <w:t>правомощия по отношение на обектите НКЦ на общинските администрации.</w:t>
            </w:r>
          </w:p>
        </w:tc>
        <w:tc>
          <w:tcPr>
            <w:tcW w:w="1362" w:type="pct"/>
          </w:tcPr>
          <w:p w14:paraId="47EE2A8E" w14:textId="77777777" w:rsidR="0064771D" w:rsidRPr="003A1000" w:rsidRDefault="005F0528" w:rsidP="00A20B86">
            <w:pPr>
              <w:rPr>
                <w:color w:val="1F497D" w:themeColor="text2"/>
              </w:rPr>
            </w:pPr>
            <w:r w:rsidRPr="003A1000">
              <w:rPr>
                <w:color w:val="1F497D" w:themeColor="text2"/>
              </w:rPr>
              <w:lastRenderedPageBreak/>
              <w:t>Да се изготви проект на изменение и допълнение на ЗКН, с който</w:t>
            </w:r>
            <w:r w:rsidR="0064771D" w:rsidRPr="003A1000">
              <w:rPr>
                <w:color w:val="1F497D" w:themeColor="text2"/>
              </w:rPr>
              <w:t>:</w:t>
            </w:r>
          </w:p>
          <w:p w14:paraId="16E3696C" w14:textId="77777777" w:rsidR="0064771D" w:rsidRPr="003A1000" w:rsidRDefault="0064771D" w:rsidP="00A20B86">
            <w:pPr>
              <w:pStyle w:val="ListParagraph"/>
              <w:numPr>
                <w:ilvl w:val="0"/>
                <w:numId w:val="36"/>
              </w:numPr>
              <w:rPr>
                <w:color w:val="1F497D" w:themeColor="text2"/>
              </w:rPr>
            </w:pPr>
            <w:r w:rsidRPr="003A1000">
              <w:rPr>
                <w:color w:val="1F497D" w:themeColor="text2"/>
              </w:rPr>
              <w:t>Д</w:t>
            </w:r>
            <w:r w:rsidR="005F0528" w:rsidRPr="003A1000">
              <w:rPr>
                <w:color w:val="1F497D" w:themeColor="text2"/>
              </w:rPr>
              <w:t>а се премахнат</w:t>
            </w:r>
            <w:r w:rsidRPr="003A1000">
              <w:rPr>
                <w:color w:val="1F497D" w:themeColor="text2"/>
              </w:rPr>
              <w:t xml:space="preserve"> звената в </w:t>
            </w:r>
            <w:r w:rsidRPr="003A1000">
              <w:rPr>
                <w:color w:val="1F497D" w:themeColor="text2"/>
              </w:rPr>
              <w:lastRenderedPageBreak/>
              <w:t xml:space="preserve">плановите икономически райони, предвидени в </w:t>
            </w:r>
            <w:r w:rsidR="00E71608" w:rsidRPr="003A1000">
              <w:rPr>
                <w:color w:val="1F497D" w:themeColor="text2"/>
              </w:rPr>
              <w:t>чл.17, ал.3 от ЗКН</w:t>
            </w:r>
            <w:r w:rsidRPr="003A1000">
              <w:rPr>
                <w:color w:val="1F497D" w:themeColor="text2"/>
              </w:rPr>
              <w:t>.</w:t>
            </w:r>
            <w:r w:rsidR="00E71608" w:rsidRPr="003A1000">
              <w:rPr>
                <w:color w:val="1F497D" w:themeColor="text2"/>
              </w:rPr>
              <w:t xml:space="preserve"> </w:t>
            </w:r>
          </w:p>
          <w:p w14:paraId="2D5013ED" w14:textId="77777777" w:rsidR="00E71608" w:rsidRPr="003A1000" w:rsidRDefault="0064771D" w:rsidP="00A20B86">
            <w:pPr>
              <w:pStyle w:val="ListParagraph"/>
              <w:numPr>
                <w:ilvl w:val="0"/>
                <w:numId w:val="36"/>
              </w:numPr>
              <w:rPr>
                <w:color w:val="1F497D" w:themeColor="text2"/>
              </w:rPr>
            </w:pPr>
            <w:r w:rsidRPr="003A1000">
              <w:rPr>
                <w:color w:val="1F497D" w:themeColor="text2"/>
              </w:rPr>
              <w:t>Да се създадат нови разпоредби, с които се предоставят функции на общинските администрации</w:t>
            </w:r>
            <w:r w:rsidR="007F47B1" w:rsidRPr="003A1000">
              <w:rPr>
                <w:color w:val="1F497D" w:themeColor="text2"/>
              </w:rPr>
              <w:t>,</w:t>
            </w:r>
            <w:r w:rsidRPr="003A1000">
              <w:rPr>
                <w:color w:val="1F497D" w:themeColor="text2"/>
              </w:rPr>
              <w:t xml:space="preserve"> по отношение на предоставяне на статут и дейности по </w:t>
            </w:r>
            <w:proofErr w:type="spellStart"/>
            <w:r w:rsidRPr="003A1000">
              <w:rPr>
                <w:color w:val="1F497D" w:themeColor="text2"/>
              </w:rPr>
              <w:t>териториално</w:t>
            </w:r>
            <w:r w:rsidR="00653897" w:rsidRPr="003A1000">
              <w:rPr>
                <w:color w:val="1F497D" w:themeColor="text2"/>
              </w:rPr>
              <w:t>-</w:t>
            </w:r>
            <w:r w:rsidRPr="003A1000">
              <w:rPr>
                <w:color w:val="1F497D" w:themeColor="text2"/>
              </w:rPr>
              <w:t>устройствена</w:t>
            </w:r>
            <w:proofErr w:type="spellEnd"/>
            <w:r w:rsidRPr="003A1000">
              <w:rPr>
                <w:color w:val="1F497D" w:themeColor="text2"/>
              </w:rPr>
              <w:t xml:space="preserve"> защита по чл.78 от ЗКН.</w:t>
            </w:r>
          </w:p>
        </w:tc>
      </w:tr>
      <w:tr w:rsidR="00977181" w:rsidRPr="003A1000" w14:paraId="142AB9DC" w14:textId="77777777" w:rsidTr="00830753">
        <w:tc>
          <w:tcPr>
            <w:tcW w:w="157" w:type="pct"/>
          </w:tcPr>
          <w:p w14:paraId="04FB64F4" w14:textId="77777777" w:rsidR="00E71608" w:rsidRPr="003A1000" w:rsidRDefault="00E71608" w:rsidP="00A20B86">
            <w:pPr>
              <w:pStyle w:val="ListParagraph"/>
              <w:numPr>
                <w:ilvl w:val="0"/>
                <w:numId w:val="60"/>
              </w:numPr>
              <w:tabs>
                <w:tab w:val="left" w:pos="0"/>
                <w:tab w:val="left" w:pos="284"/>
              </w:tabs>
              <w:ind w:left="0" w:firstLine="0"/>
              <w:rPr>
                <w:color w:val="1F497D" w:themeColor="text2"/>
              </w:rPr>
            </w:pPr>
          </w:p>
        </w:tc>
        <w:tc>
          <w:tcPr>
            <w:tcW w:w="1606" w:type="pct"/>
          </w:tcPr>
          <w:p w14:paraId="3B5CA335" w14:textId="77777777" w:rsidR="00E71608" w:rsidRPr="003A1000" w:rsidRDefault="00E71608" w:rsidP="00A20B86">
            <w:pPr>
              <w:rPr>
                <w:color w:val="1F497D" w:themeColor="text2"/>
              </w:rPr>
            </w:pPr>
            <w:r w:rsidRPr="003A1000">
              <w:rPr>
                <w:color w:val="1F497D" w:themeColor="text2"/>
              </w:rPr>
              <w:t xml:space="preserve">Не са разработени и приети редица документи, необходими за ефективното организиране и изпълнение на дейностите по опазване и управление на НКН. </w:t>
            </w:r>
          </w:p>
          <w:p w14:paraId="6BEDF56D" w14:textId="77777777" w:rsidR="00FA7ECE" w:rsidRPr="003A1000" w:rsidRDefault="00FA7ECE" w:rsidP="00A20B86">
            <w:pPr>
              <w:rPr>
                <w:color w:val="1F497D" w:themeColor="text2"/>
              </w:rPr>
            </w:pPr>
            <w:r w:rsidRPr="003A1000">
              <w:rPr>
                <w:color w:val="1F497D" w:themeColor="text2"/>
              </w:rPr>
              <w:t>Не е разписана и приета методология, от страна на министъра на културата, и няма регламентирани нормативни процедури, които да бъдат следвани в процеса по идентифициране на НКЦ</w:t>
            </w:r>
            <w:r w:rsidR="0033467C" w:rsidRPr="003A1000">
              <w:rPr>
                <w:color w:val="1F497D" w:themeColor="text2"/>
              </w:rPr>
              <w:t>, което може да стане предпоставка за субективизъм в преценката</w:t>
            </w:r>
            <w:r w:rsidRPr="003A1000">
              <w:rPr>
                <w:color w:val="1F497D" w:themeColor="text2"/>
              </w:rPr>
              <w:t>.</w:t>
            </w:r>
          </w:p>
        </w:tc>
        <w:tc>
          <w:tcPr>
            <w:tcW w:w="1875" w:type="pct"/>
          </w:tcPr>
          <w:p w14:paraId="22ED5A40" w14:textId="77777777" w:rsidR="00E71608" w:rsidRPr="003A1000" w:rsidRDefault="00E71608" w:rsidP="00A20B86">
            <w:pPr>
              <w:rPr>
                <w:color w:val="1F497D" w:themeColor="text2"/>
              </w:rPr>
            </w:pPr>
            <w:r w:rsidRPr="003A1000">
              <w:rPr>
                <w:color w:val="1F497D" w:themeColor="text2"/>
              </w:rPr>
              <w:t>Следва да се разработят и приемат необходимите документи за по-добра организация в работата по опазване на НКЦ - ежегодни териториални програми; методология за извършване на идентификацията на обектите и на кри</w:t>
            </w:r>
            <w:r w:rsidR="005733E5" w:rsidRPr="003A1000">
              <w:rPr>
                <w:color w:val="1F497D" w:themeColor="text2"/>
              </w:rPr>
              <w:t xml:space="preserve">терии за извършване на научна </w:t>
            </w:r>
            <w:r w:rsidRPr="003A1000">
              <w:rPr>
                <w:color w:val="1F497D" w:themeColor="text2"/>
              </w:rPr>
              <w:t>оценка.</w:t>
            </w:r>
          </w:p>
        </w:tc>
        <w:tc>
          <w:tcPr>
            <w:tcW w:w="1362" w:type="pct"/>
          </w:tcPr>
          <w:p w14:paraId="06AC0246" w14:textId="77777777" w:rsidR="00AC0B54" w:rsidRPr="003A1000" w:rsidRDefault="00AC0B54" w:rsidP="00A20B86">
            <w:pPr>
              <w:rPr>
                <w:color w:val="1F497D" w:themeColor="text2"/>
              </w:rPr>
            </w:pPr>
            <w:r w:rsidRPr="003A1000">
              <w:rPr>
                <w:color w:val="1F497D" w:themeColor="text2"/>
              </w:rPr>
              <w:t>НИНКН да разработ</w:t>
            </w:r>
            <w:r w:rsidR="008673A3" w:rsidRPr="003A1000">
              <w:rPr>
                <w:color w:val="1F497D" w:themeColor="text2"/>
              </w:rPr>
              <w:t>и</w:t>
            </w:r>
            <w:r w:rsidRPr="003A1000">
              <w:rPr>
                <w:color w:val="1F497D" w:themeColor="text2"/>
              </w:rPr>
              <w:t xml:space="preserve"> и внес</w:t>
            </w:r>
            <w:r w:rsidR="008673A3" w:rsidRPr="003A1000">
              <w:rPr>
                <w:color w:val="1F497D" w:themeColor="text2"/>
              </w:rPr>
              <w:t>е</w:t>
            </w:r>
            <w:r w:rsidRPr="003A1000">
              <w:rPr>
                <w:color w:val="1F497D" w:themeColor="text2"/>
              </w:rPr>
              <w:t xml:space="preserve"> в МК за одобряване:</w:t>
            </w:r>
          </w:p>
          <w:p w14:paraId="0FDFF3AD" w14:textId="77777777" w:rsidR="00AC0B54" w:rsidRPr="003A1000" w:rsidRDefault="00AC0B54" w:rsidP="00A20B86">
            <w:pPr>
              <w:pStyle w:val="ListParagraph"/>
              <w:numPr>
                <w:ilvl w:val="0"/>
                <w:numId w:val="37"/>
              </w:numPr>
              <w:rPr>
                <w:color w:val="1F497D" w:themeColor="text2"/>
              </w:rPr>
            </w:pPr>
            <w:r w:rsidRPr="003A1000">
              <w:rPr>
                <w:color w:val="1F497D" w:themeColor="text2"/>
              </w:rPr>
              <w:t>Е</w:t>
            </w:r>
            <w:r w:rsidR="00E71608" w:rsidRPr="003A1000">
              <w:rPr>
                <w:color w:val="1F497D" w:themeColor="text2"/>
              </w:rPr>
              <w:t>жегодн</w:t>
            </w:r>
            <w:r w:rsidRPr="003A1000">
              <w:rPr>
                <w:color w:val="1F497D" w:themeColor="text2"/>
              </w:rPr>
              <w:t>а</w:t>
            </w:r>
            <w:r w:rsidR="00E71608" w:rsidRPr="003A1000">
              <w:rPr>
                <w:color w:val="1F497D" w:themeColor="text2"/>
              </w:rPr>
              <w:t xml:space="preserve"> териториалн</w:t>
            </w:r>
            <w:r w:rsidRPr="003A1000">
              <w:rPr>
                <w:color w:val="1F497D" w:themeColor="text2"/>
              </w:rPr>
              <w:t>а</w:t>
            </w:r>
            <w:r w:rsidR="00E71608" w:rsidRPr="003A1000">
              <w:rPr>
                <w:color w:val="1F497D" w:themeColor="text2"/>
              </w:rPr>
              <w:t xml:space="preserve"> програм</w:t>
            </w:r>
            <w:r w:rsidRPr="003A1000">
              <w:rPr>
                <w:color w:val="1F497D" w:themeColor="text2"/>
              </w:rPr>
              <w:t>а за 2019 г.</w:t>
            </w:r>
          </w:p>
          <w:p w14:paraId="1D93E8D3" w14:textId="77777777" w:rsidR="008673A3" w:rsidRPr="003A1000" w:rsidRDefault="00AC0B54" w:rsidP="00A20B86">
            <w:pPr>
              <w:pStyle w:val="ListParagraph"/>
              <w:numPr>
                <w:ilvl w:val="0"/>
                <w:numId w:val="37"/>
              </w:numPr>
              <w:rPr>
                <w:color w:val="1F497D" w:themeColor="text2"/>
              </w:rPr>
            </w:pPr>
            <w:r w:rsidRPr="003A1000">
              <w:rPr>
                <w:color w:val="1F497D" w:themeColor="text2"/>
              </w:rPr>
              <w:t>М</w:t>
            </w:r>
            <w:r w:rsidR="00E71608" w:rsidRPr="003A1000">
              <w:rPr>
                <w:color w:val="1F497D" w:themeColor="text2"/>
              </w:rPr>
              <w:t>етодология за извършване на идентификацията на обектите</w:t>
            </w:r>
            <w:r w:rsidR="005733E5" w:rsidRPr="003A1000">
              <w:rPr>
                <w:color w:val="1F497D" w:themeColor="text2"/>
              </w:rPr>
              <w:t>.</w:t>
            </w:r>
            <w:r w:rsidR="00E71608" w:rsidRPr="003A1000">
              <w:rPr>
                <w:color w:val="1F497D" w:themeColor="text2"/>
              </w:rPr>
              <w:t xml:space="preserve"> </w:t>
            </w:r>
          </w:p>
          <w:p w14:paraId="4E57AA3D" w14:textId="77777777" w:rsidR="00E71608" w:rsidRPr="003A1000" w:rsidRDefault="008673A3" w:rsidP="00A20B86">
            <w:pPr>
              <w:pStyle w:val="ListParagraph"/>
              <w:numPr>
                <w:ilvl w:val="0"/>
                <w:numId w:val="37"/>
              </w:numPr>
              <w:rPr>
                <w:color w:val="1F497D" w:themeColor="text2"/>
              </w:rPr>
            </w:pPr>
            <w:r w:rsidRPr="003A1000">
              <w:rPr>
                <w:color w:val="1F497D" w:themeColor="text2"/>
              </w:rPr>
              <w:t>К</w:t>
            </w:r>
            <w:r w:rsidR="00E71608" w:rsidRPr="003A1000">
              <w:rPr>
                <w:color w:val="1F497D" w:themeColor="text2"/>
              </w:rPr>
              <w:t>ри</w:t>
            </w:r>
            <w:r w:rsidR="005733E5" w:rsidRPr="003A1000">
              <w:rPr>
                <w:color w:val="1F497D" w:themeColor="text2"/>
              </w:rPr>
              <w:t xml:space="preserve">терии за извършване на научна </w:t>
            </w:r>
            <w:r w:rsidR="00E71608" w:rsidRPr="003A1000">
              <w:rPr>
                <w:color w:val="1F497D" w:themeColor="text2"/>
              </w:rPr>
              <w:t>оценка.</w:t>
            </w:r>
          </w:p>
        </w:tc>
      </w:tr>
      <w:tr w:rsidR="00977181" w:rsidRPr="003A1000" w14:paraId="3D2E46AD" w14:textId="77777777" w:rsidTr="00830753">
        <w:tc>
          <w:tcPr>
            <w:tcW w:w="157" w:type="pct"/>
          </w:tcPr>
          <w:p w14:paraId="4628DC47" w14:textId="77777777" w:rsidR="00E71608" w:rsidRPr="003A1000" w:rsidRDefault="00E71608" w:rsidP="00A20B86">
            <w:pPr>
              <w:pStyle w:val="ListParagraph"/>
              <w:numPr>
                <w:ilvl w:val="0"/>
                <w:numId w:val="60"/>
              </w:numPr>
              <w:tabs>
                <w:tab w:val="left" w:pos="0"/>
                <w:tab w:val="left" w:pos="284"/>
              </w:tabs>
              <w:ind w:left="0" w:firstLine="0"/>
              <w:rPr>
                <w:color w:val="1F497D" w:themeColor="text2"/>
              </w:rPr>
            </w:pPr>
          </w:p>
        </w:tc>
        <w:tc>
          <w:tcPr>
            <w:tcW w:w="1606" w:type="pct"/>
          </w:tcPr>
          <w:p w14:paraId="289761D7" w14:textId="77777777" w:rsidR="00E71608" w:rsidRPr="003A1000" w:rsidRDefault="00E71608" w:rsidP="00A20B86">
            <w:pPr>
              <w:rPr>
                <w:color w:val="1F497D" w:themeColor="text2"/>
              </w:rPr>
            </w:pPr>
            <w:r w:rsidRPr="003A1000">
              <w:rPr>
                <w:color w:val="1F497D" w:themeColor="text2"/>
              </w:rPr>
              <w:t>В дейността на ДНСК няма изричен фокус по отношение на опазване на НКЦ.</w:t>
            </w:r>
          </w:p>
        </w:tc>
        <w:tc>
          <w:tcPr>
            <w:tcW w:w="1875" w:type="pct"/>
          </w:tcPr>
          <w:p w14:paraId="52914AF9" w14:textId="77777777" w:rsidR="00E71608" w:rsidRPr="003A1000" w:rsidRDefault="00E71608" w:rsidP="00A20B86">
            <w:pPr>
              <w:rPr>
                <w:color w:val="1F497D" w:themeColor="text2"/>
              </w:rPr>
            </w:pPr>
            <w:r w:rsidRPr="003A1000">
              <w:rPr>
                <w:color w:val="1F497D" w:themeColor="text2"/>
              </w:rPr>
              <w:t xml:space="preserve">Необходимо е да се организират обучения за служители на ДНСК за запознаване с изискванията на ЗКН и подзаконовата нормативна </w:t>
            </w:r>
            <w:r w:rsidRPr="003A1000">
              <w:rPr>
                <w:color w:val="1F497D" w:themeColor="text2"/>
              </w:rPr>
              <w:lastRenderedPageBreak/>
              <w:t>уредба.</w:t>
            </w:r>
          </w:p>
        </w:tc>
        <w:tc>
          <w:tcPr>
            <w:tcW w:w="1362" w:type="pct"/>
          </w:tcPr>
          <w:p w14:paraId="2AF61271" w14:textId="77777777" w:rsidR="00E71608" w:rsidRPr="003A1000" w:rsidRDefault="00AC0B54" w:rsidP="00A20B86">
            <w:pPr>
              <w:rPr>
                <w:color w:val="1F497D" w:themeColor="text2"/>
              </w:rPr>
            </w:pPr>
            <w:r w:rsidRPr="003A1000">
              <w:rPr>
                <w:color w:val="1F497D" w:themeColor="text2"/>
              </w:rPr>
              <w:lastRenderedPageBreak/>
              <w:t>МК</w:t>
            </w:r>
            <w:r w:rsidR="001A6E05" w:rsidRPr="003A1000">
              <w:rPr>
                <w:color w:val="1F497D" w:themeColor="text2"/>
              </w:rPr>
              <w:t>, НИНКН</w:t>
            </w:r>
            <w:r w:rsidRPr="003A1000">
              <w:rPr>
                <w:color w:val="1F497D" w:themeColor="text2"/>
              </w:rPr>
              <w:t xml:space="preserve"> и МРРБ да организират </w:t>
            </w:r>
            <w:r w:rsidR="00E71608" w:rsidRPr="003A1000">
              <w:rPr>
                <w:color w:val="1F497D" w:themeColor="text2"/>
              </w:rPr>
              <w:t xml:space="preserve">обучения за служители на ДНСК за запознаване с </w:t>
            </w:r>
            <w:r w:rsidR="00E71608" w:rsidRPr="003A1000">
              <w:rPr>
                <w:color w:val="1F497D" w:themeColor="text2"/>
              </w:rPr>
              <w:lastRenderedPageBreak/>
              <w:t>изискванията на ЗКН и подзаконовата нормативна уредба.</w:t>
            </w:r>
          </w:p>
        </w:tc>
      </w:tr>
      <w:tr w:rsidR="00977181" w:rsidRPr="003A1000" w14:paraId="55563BA4" w14:textId="77777777" w:rsidTr="00830753">
        <w:tc>
          <w:tcPr>
            <w:tcW w:w="157" w:type="pct"/>
          </w:tcPr>
          <w:p w14:paraId="335A3B95" w14:textId="77777777" w:rsidR="00E71608" w:rsidRPr="003A1000" w:rsidRDefault="00E71608" w:rsidP="00A20B86">
            <w:pPr>
              <w:pStyle w:val="ListParagraph"/>
              <w:numPr>
                <w:ilvl w:val="0"/>
                <w:numId w:val="60"/>
              </w:numPr>
              <w:tabs>
                <w:tab w:val="left" w:pos="0"/>
                <w:tab w:val="left" w:pos="284"/>
              </w:tabs>
              <w:ind w:left="0" w:firstLine="0"/>
              <w:rPr>
                <w:color w:val="1F497D" w:themeColor="text2"/>
              </w:rPr>
            </w:pPr>
          </w:p>
        </w:tc>
        <w:tc>
          <w:tcPr>
            <w:tcW w:w="1606" w:type="pct"/>
          </w:tcPr>
          <w:p w14:paraId="27AC89B7" w14:textId="77777777" w:rsidR="00E71608" w:rsidRPr="003A1000" w:rsidRDefault="00E71608" w:rsidP="00A20B86">
            <w:pPr>
              <w:rPr>
                <w:color w:val="1F497D" w:themeColor="text2"/>
              </w:rPr>
            </w:pPr>
            <w:r w:rsidRPr="003A1000">
              <w:rPr>
                <w:color w:val="1F497D" w:themeColor="text2"/>
              </w:rPr>
              <w:t>Констатирано е наличие на дублиране и припокриване на функции между министерствата на културата и на туризма. Те се наблюдават особено при културния туризъм. Поради липсата на капацитет и стратегическа рамка в МК, МТ извършва дейности в областта на културния туризъм, които припокриват правомощията на министъра на културата.</w:t>
            </w:r>
          </w:p>
        </w:tc>
        <w:tc>
          <w:tcPr>
            <w:tcW w:w="1875" w:type="pct"/>
          </w:tcPr>
          <w:p w14:paraId="212BE901" w14:textId="77777777" w:rsidR="00E71608" w:rsidRPr="003A1000" w:rsidRDefault="00E71608" w:rsidP="00A20B86">
            <w:pPr>
              <w:rPr>
                <w:color w:val="1F497D" w:themeColor="text2"/>
              </w:rPr>
            </w:pPr>
            <w:r w:rsidRPr="003A1000">
              <w:rPr>
                <w:color w:val="1F497D" w:themeColor="text2"/>
              </w:rPr>
              <w:t>Следва да се подобри разпределението на правомощията между Министерството на културата и Министерството на туризма, като се премахнат дублиранията на функции.</w:t>
            </w:r>
          </w:p>
          <w:p w14:paraId="2C9695B2" w14:textId="77777777" w:rsidR="00E71608" w:rsidRPr="003A1000" w:rsidRDefault="00E71608" w:rsidP="00A20B86">
            <w:pPr>
              <w:rPr>
                <w:color w:val="1F497D" w:themeColor="text2"/>
              </w:rPr>
            </w:pPr>
            <w:r w:rsidRPr="003A1000">
              <w:rPr>
                <w:color w:val="1F497D" w:themeColor="text2"/>
              </w:rPr>
              <w:t xml:space="preserve">При изготвянето на секторна стратегия в сферата на НКН, тя следва да се синхронизира с тази в сферата на туризма, за да се определят и отговорностите на отделните администрации и координацията между тях при изпълнение на заложените стратегически цели. Така ще се осигури </w:t>
            </w:r>
            <w:proofErr w:type="spellStart"/>
            <w:r w:rsidRPr="003A1000">
              <w:rPr>
                <w:color w:val="1F497D" w:themeColor="text2"/>
              </w:rPr>
              <w:t>кохерентност</w:t>
            </w:r>
            <w:proofErr w:type="spellEnd"/>
            <w:r w:rsidRPr="003A1000">
              <w:rPr>
                <w:color w:val="1F497D" w:themeColor="text2"/>
              </w:rPr>
              <w:t xml:space="preserve"> и ще се избегне дублирането на функции и наличието на празноти в определени области.</w:t>
            </w:r>
          </w:p>
        </w:tc>
        <w:tc>
          <w:tcPr>
            <w:tcW w:w="1362" w:type="pct"/>
          </w:tcPr>
          <w:p w14:paraId="27F98856" w14:textId="77777777" w:rsidR="00E71608" w:rsidRPr="003A1000" w:rsidRDefault="00F72210" w:rsidP="00A20B86">
            <w:pPr>
              <w:pStyle w:val="ListParagraph"/>
              <w:numPr>
                <w:ilvl w:val="0"/>
                <w:numId w:val="53"/>
              </w:numPr>
              <w:rPr>
                <w:color w:val="1F497D" w:themeColor="text2"/>
              </w:rPr>
            </w:pPr>
            <w:r w:rsidRPr="003A1000">
              <w:rPr>
                <w:color w:val="1F497D" w:themeColor="text2"/>
              </w:rPr>
              <w:t>Д</w:t>
            </w:r>
            <w:r w:rsidR="00E71608" w:rsidRPr="003A1000">
              <w:rPr>
                <w:color w:val="1F497D" w:themeColor="text2"/>
              </w:rPr>
              <w:t>а се подобри разпределението на правомощията между Министерството на културата и Министерството на туризма, като се премахнат дублиранията на функции.</w:t>
            </w:r>
          </w:p>
          <w:p w14:paraId="2AF00756" w14:textId="77777777" w:rsidR="00E71608" w:rsidRPr="003A1000" w:rsidRDefault="00D93482" w:rsidP="00A20B86">
            <w:pPr>
              <w:pStyle w:val="ListParagraph"/>
              <w:numPr>
                <w:ilvl w:val="0"/>
                <w:numId w:val="53"/>
              </w:numPr>
              <w:rPr>
                <w:color w:val="1F497D" w:themeColor="text2"/>
              </w:rPr>
            </w:pPr>
            <w:r w:rsidRPr="003A1000">
              <w:rPr>
                <w:color w:val="1F497D" w:themeColor="text2"/>
              </w:rPr>
              <w:t>В Националната с</w:t>
            </w:r>
            <w:r w:rsidR="007F47B1" w:rsidRPr="003A1000">
              <w:rPr>
                <w:color w:val="1F497D" w:themeColor="text2"/>
              </w:rPr>
              <w:t>тратегия за развитие на културат</w:t>
            </w:r>
            <w:r w:rsidRPr="003A1000">
              <w:rPr>
                <w:color w:val="1F497D" w:themeColor="text2"/>
              </w:rPr>
              <w:t>а в секторните цели за НКН да се включат и цели, насочени към социализиране и представяне на НКЦ.</w:t>
            </w:r>
            <w:r w:rsidRPr="003A1000" w:rsidDel="00D93482">
              <w:rPr>
                <w:color w:val="1F497D" w:themeColor="text2"/>
              </w:rPr>
              <w:t xml:space="preserve"> </w:t>
            </w:r>
          </w:p>
        </w:tc>
      </w:tr>
      <w:tr w:rsidR="00977181" w:rsidRPr="003A1000" w14:paraId="2351E320" w14:textId="77777777" w:rsidTr="00830753">
        <w:tc>
          <w:tcPr>
            <w:tcW w:w="157" w:type="pct"/>
          </w:tcPr>
          <w:p w14:paraId="683AF4C4" w14:textId="77777777" w:rsidR="00E71608" w:rsidRPr="003A1000" w:rsidRDefault="00E71608" w:rsidP="00A20B86">
            <w:pPr>
              <w:pStyle w:val="ListParagraph"/>
              <w:numPr>
                <w:ilvl w:val="0"/>
                <w:numId w:val="60"/>
              </w:numPr>
              <w:tabs>
                <w:tab w:val="left" w:pos="0"/>
                <w:tab w:val="left" w:pos="284"/>
              </w:tabs>
              <w:ind w:left="0" w:firstLine="0"/>
              <w:rPr>
                <w:color w:val="1F497D" w:themeColor="text2"/>
              </w:rPr>
            </w:pPr>
          </w:p>
        </w:tc>
        <w:tc>
          <w:tcPr>
            <w:tcW w:w="1606" w:type="pct"/>
          </w:tcPr>
          <w:p w14:paraId="38CCFC83" w14:textId="77777777" w:rsidR="00E71608" w:rsidRPr="003A1000" w:rsidRDefault="00E71608" w:rsidP="00A20B86">
            <w:pPr>
              <w:rPr>
                <w:color w:val="1F497D" w:themeColor="text2"/>
              </w:rPr>
            </w:pPr>
            <w:r w:rsidRPr="003A1000">
              <w:rPr>
                <w:color w:val="1F497D" w:themeColor="text2"/>
              </w:rPr>
              <w:t xml:space="preserve">Анализът показва, че процедурата по осигуряване на финансова подкрепа за дейности по опазване, представяне, консервация и реставрация на обекти със статут на недвижими културни ценности е неефективна. От една страна се изискват множество документи от заявителите, които могат да бъдат осигурени по служебен път, от друга не се осигурява необходимото време за изпълнение на </w:t>
            </w:r>
            <w:r w:rsidRPr="003A1000">
              <w:rPr>
                <w:color w:val="1F497D" w:themeColor="text2"/>
              </w:rPr>
              <w:lastRenderedPageBreak/>
              <w:t>одобрените проекти.</w:t>
            </w:r>
          </w:p>
        </w:tc>
        <w:tc>
          <w:tcPr>
            <w:tcW w:w="1875" w:type="pct"/>
          </w:tcPr>
          <w:p w14:paraId="2B000A5A" w14:textId="77777777" w:rsidR="0048214B" w:rsidRPr="003A1000" w:rsidRDefault="00E71608" w:rsidP="00DC18B4">
            <w:pPr>
              <w:rPr>
                <w:color w:val="1F497D" w:themeColor="text2"/>
              </w:rPr>
            </w:pPr>
            <w:r w:rsidRPr="003A1000">
              <w:rPr>
                <w:color w:val="1F497D" w:themeColor="text2"/>
              </w:rPr>
              <w:lastRenderedPageBreak/>
              <w:t xml:space="preserve">Следва да се оптимизира процедурата по осигуряване на финансова подкрепа за дейности по опазване, представяне, консервация и реставрация на обекти със статут на недвижими културни ценности. Процедурата трябва да стартира по-рано, за да се осигури достатъчно време за изпълнение на проектите в рамките на съответната година. Следва да бъдат опростени изискуемите документи, които се прилагат към заявлението, включително чрез използване на </w:t>
            </w:r>
            <w:r w:rsidRPr="003A1000">
              <w:rPr>
                <w:color w:val="1F497D" w:themeColor="text2"/>
              </w:rPr>
              <w:lastRenderedPageBreak/>
              <w:t xml:space="preserve">възможности за служебен обмен. </w:t>
            </w:r>
            <w:r w:rsidR="00B73917" w:rsidRPr="003A1000">
              <w:rPr>
                <w:bCs/>
                <w:color w:val="1F497D" w:themeColor="text2"/>
              </w:rPr>
              <w:t>В програмата следва да се допусне финансиране на проучване на обекти КНЦ с временен статут, както и дейности по консервация, реставрация и експониране на НКЦ.</w:t>
            </w:r>
            <w:r w:rsidR="00B73917" w:rsidRPr="003A1000">
              <w:rPr>
                <w:color w:val="1F497D" w:themeColor="text2"/>
              </w:rPr>
              <w:t xml:space="preserve"> </w:t>
            </w:r>
            <w:r w:rsidRPr="003A1000">
              <w:rPr>
                <w:color w:val="1F497D" w:themeColor="text2"/>
              </w:rPr>
              <w:t>Възможно е да се даде приоритет при финансирането на частните собственици, за да се стимулират да опазват обектите НКН, които притежават.</w:t>
            </w:r>
          </w:p>
          <w:p w14:paraId="3B99F397" w14:textId="77777777" w:rsidR="0048214B" w:rsidRPr="003A1000" w:rsidRDefault="0048214B" w:rsidP="0048214B">
            <w:pPr>
              <w:rPr>
                <w:color w:val="1F497D" w:themeColor="text2"/>
              </w:rPr>
            </w:pPr>
            <w:r w:rsidRPr="003A1000">
              <w:rPr>
                <w:color w:val="1F497D" w:themeColor="text2"/>
              </w:rPr>
              <w:t xml:space="preserve">В програмата да се допусне финансиране на проучване на обекти КНЦ с временен статут, както и дейности по консервация, реставрация и експониране на НКЦ.  </w:t>
            </w:r>
          </w:p>
          <w:p w14:paraId="1C22B9FB" w14:textId="77777777" w:rsidR="0048214B" w:rsidRPr="003A1000" w:rsidRDefault="0048214B" w:rsidP="00A20B86">
            <w:pPr>
              <w:rPr>
                <w:color w:val="1F497D" w:themeColor="text2"/>
              </w:rPr>
            </w:pPr>
          </w:p>
        </w:tc>
        <w:tc>
          <w:tcPr>
            <w:tcW w:w="1362" w:type="pct"/>
          </w:tcPr>
          <w:p w14:paraId="7B4588A7" w14:textId="77777777" w:rsidR="00AC0B54" w:rsidRPr="003A1000" w:rsidRDefault="00AC0B54" w:rsidP="00A20B86">
            <w:pPr>
              <w:rPr>
                <w:color w:val="1F497D" w:themeColor="text2"/>
              </w:rPr>
            </w:pPr>
            <w:r w:rsidRPr="003A1000">
              <w:rPr>
                <w:color w:val="1F497D" w:themeColor="text2"/>
              </w:rPr>
              <w:lastRenderedPageBreak/>
              <w:t>Да се изменят Правилата за финансова подкрепа за дейности по опазване, представяне, консервация и реставрация на обекти със статут на недвижими културни ценности</w:t>
            </w:r>
            <w:r w:rsidR="007E3267" w:rsidRPr="003A1000">
              <w:rPr>
                <w:color w:val="1F497D" w:themeColor="text2"/>
              </w:rPr>
              <w:t xml:space="preserve"> </w:t>
            </w:r>
            <w:r w:rsidRPr="003A1000">
              <w:rPr>
                <w:color w:val="1F497D" w:themeColor="text2"/>
              </w:rPr>
              <w:t>като:</w:t>
            </w:r>
          </w:p>
          <w:p w14:paraId="359870E5" w14:textId="77777777" w:rsidR="00AC0B54" w:rsidRPr="003A1000" w:rsidRDefault="00E71608" w:rsidP="00A20B86">
            <w:pPr>
              <w:pStyle w:val="ListParagraph"/>
              <w:numPr>
                <w:ilvl w:val="0"/>
                <w:numId w:val="38"/>
              </w:numPr>
              <w:rPr>
                <w:color w:val="1F497D" w:themeColor="text2"/>
              </w:rPr>
            </w:pPr>
            <w:r w:rsidRPr="003A1000">
              <w:rPr>
                <w:color w:val="1F497D" w:themeColor="text2"/>
              </w:rPr>
              <w:t xml:space="preserve">Процедурата стартира </w:t>
            </w:r>
            <w:r w:rsidR="00AC0B54" w:rsidRPr="003A1000">
              <w:rPr>
                <w:color w:val="1F497D" w:themeColor="text2"/>
              </w:rPr>
              <w:t>през месец ноември</w:t>
            </w:r>
            <w:r w:rsidR="00B73917" w:rsidRPr="003A1000">
              <w:rPr>
                <w:color w:val="1F497D" w:themeColor="text2"/>
              </w:rPr>
              <w:t xml:space="preserve"> и договорите се сключват най-късно февруари</w:t>
            </w:r>
            <w:r w:rsidR="00595E13" w:rsidRPr="003A1000">
              <w:rPr>
                <w:color w:val="1F497D" w:themeColor="text2"/>
              </w:rPr>
              <w:t xml:space="preserve"> - </w:t>
            </w:r>
            <w:r w:rsidR="00595E13" w:rsidRPr="003A1000">
              <w:rPr>
                <w:color w:val="1F497D" w:themeColor="text2"/>
              </w:rPr>
              <w:lastRenderedPageBreak/>
              <w:t>март</w:t>
            </w:r>
            <w:r w:rsidR="00AC0B54" w:rsidRPr="003A1000">
              <w:rPr>
                <w:color w:val="1F497D" w:themeColor="text2"/>
              </w:rPr>
              <w:t>.</w:t>
            </w:r>
          </w:p>
          <w:p w14:paraId="342FCF58" w14:textId="77777777" w:rsidR="00AC0B54" w:rsidRPr="003A1000" w:rsidRDefault="00E67313" w:rsidP="00A20B86">
            <w:pPr>
              <w:pStyle w:val="ListParagraph"/>
              <w:numPr>
                <w:ilvl w:val="0"/>
                <w:numId w:val="38"/>
              </w:numPr>
              <w:rPr>
                <w:color w:val="1F497D" w:themeColor="text2"/>
              </w:rPr>
            </w:pPr>
            <w:r w:rsidRPr="003A1000">
              <w:rPr>
                <w:color w:val="1F497D" w:themeColor="text2"/>
              </w:rPr>
              <w:t>О</w:t>
            </w:r>
            <w:r w:rsidR="00AC0B54" w:rsidRPr="003A1000">
              <w:rPr>
                <w:color w:val="1F497D" w:themeColor="text2"/>
              </w:rPr>
              <w:t xml:space="preserve">прости </w:t>
            </w:r>
            <w:r w:rsidRPr="003A1000">
              <w:rPr>
                <w:color w:val="1F497D" w:themeColor="text2"/>
              </w:rPr>
              <w:t xml:space="preserve">се </w:t>
            </w:r>
            <w:r w:rsidR="00AC0B54" w:rsidRPr="003A1000">
              <w:rPr>
                <w:color w:val="1F497D" w:themeColor="text2"/>
              </w:rPr>
              <w:t xml:space="preserve">заявлението и </w:t>
            </w:r>
            <w:r w:rsidRPr="003A1000">
              <w:rPr>
                <w:color w:val="1F497D" w:themeColor="text2"/>
              </w:rPr>
              <w:t xml:space="preserve">се </w:t>
            </w:r>
            <w:r w:rsidR="00AC0B54" w:rsidRPr="003A1000">
              <w:rPr>
                <w:color w:val="1F497D" w:themeColor="text2"/>
              </w:rPr>
              <w:t>премахнат документите, които могат да бъдат събрани по служебен път.</w:t>
            </w:r>
          </w:p>
          <w:p w14:paraId="293227C1" w14:textId="77777777" w:rsidR="00B73917" w:rsidRPr="003A1000" w:rsidRDefault="00B73917" w:rsidP="00B73917">
            <w:pPr>
              <w:pStyle w:val="ListParagraph"/>
              <w:numPr>
                <w:ilvl w:val="0"/>
                <w:numId w:val="38"/>
              </w:numPr>
              <w:rPr>
                <w:color w:val="1F497D" w:themeColor="text2"/>
              </w:rPr>
            </w:pPr>
            <w:r w:rsidRPr="003A1000">
              <w:rPr>
                <w:bCs/>
                <w:color w:val="1F497D" w:themeColor="text2"/>
              </w:rPr>
              <w:t>В програмата се допусне финансиране на проучване на обекти КНЦ с временен статут, както и дейности по консервация, реставрация и експониране на НКЦ.</w:t>
            </w:r>
            <w:r w:rsidRPr="003A1000">
              <w:rPr>
                <w:color w:val="1F497D" w:themeColor="text2"/>
              </w:rPr>
              <w:t xml:space="preserve"> </w:t>
            </w:r>
          </w:p>
          <w:p w14:paraId="042BE737" w14:textId="77777777" w:rsidR="00E71608" w:rsidRPr="003A1000" w:rsidRDefault="00AC0B54" w:rsidP="00B73917">
            <w:pPr>
              <w:pStyle w:val="ListParagraph"/>
              <w:numPr>
                <w:ilvl w:val="0"/>
                <w:numId w:val="38"/>
              </w:numPr>
              <w:rPr>
                <w:color w:val="1F497D" w:themeColor="text2"/>
              </w:rPr>
            </w:pPr>
            <w:r w:rsidRPr="003A1000">
              <w:rPr>
                <w:color w:val="1F497D" w:themeColor="text2"/>
              </w:rPr>
              <w:t xml:space="preserve">При финансирането се даде приоритет на </w:t>
            </w:r>
            <w:r w:rsidR="00E71608" w:rsidRPr="003A1000">
              <w:rPr>
                <w:color w:val="1F497D" w:themeColor="text2"/>
              </w:rPr>
              <w:t>частните собственици, за да се стимулират да опазват обектите НКН, които притежават.</w:t>
            </w:r>
          </w:p>
        </w:tc>
      </w:tr>
      <w:tr w:rsidR="001F6BD9" w:rsidRPr="003A1000" w14:paraId="661E3BFE" w14:textId="77777777" w:rsidTr="00830753">
        <w:tc>
          <w:tcPr>
            <w:tcW w:w="157" w:type="pct"/>
          </w:tcPr>
          <w:p w14:paraId="17831AAB" w14:textId="77777777" w:rsidR="001F6BD9" w:rsidRPr="003A1000" w:rsidRDefault="001F6BD9" w:rsidP="00A20B86">
            <w:pPr>
              <w:pStyle w:val="ListParagraph"/>
              <w:numPr>
                <w:ilvl w:val="0"/>
                <w:numId w:val="60"/>
              </w:numPr>
              <w:tabs>
                <w:tab w:val="left" w:pos="0"/>
                <w:tab w:val="left" w:pos="284"/>
              </w:tabs>
              <w:ind w:left="0" w:firstLine="0"/>
              <w:rPr>
                <w:color w:val="1F497D" w:themeColor="text2"/>
              </w:rPr>
            </w:pPr>
          </w:p>
        </w:tc>
        <w:tc>
          <w:tcPr>
            <w:tcW w:w="1606" w:type="pct"/>
          </w:tcPr>
          <w:p w14:paraId="1BA2D602" w14:textId="77777777" w:rsidR="001F6BD9" w:rsidRPr="003A1000" w:rsidRDefault="001F6BD9" w:rsidP="00A20B86">
            <w:pPr>
              <w:rPr>
                <w:color w:val="1F497D" w:themeColor="text2"/>
              </w:rPr>
            </w:pPr>
            <w:r w:rsidRPr="003A1000">
              <w:rPr>
                <w:bCs/>
                <w:color w:val="1F497D" w:themeColor="text2"/>
              </w:rPr>
              <w:t>Липсата на секторен стратегически документ не позволява ефективно и пълно да се използват възможностите за осигуряване на допълнително фи</w:t>
            </w:r>
            <w:r w:rsidR="001A22A9" w:rsidRPr="003A1000">
              <w:rPr>
                <w:bCs/>
                <w:color w:val="1F497D" w:themeColor="text2"/>
              </w:rPr>
              <w:t>нансиране на дейностите, свързани</w:t>
            </w:r>
            <w:r w:rsidRPr="003A1000">
              <w:rPr>
                <w:bCs/>
                <w:color w:val="1F497D" w:themeColor="text2"/>
              </w:rPr>
              <w:t xml:space="preserve"> с опазване, реставрация и представяне на обектите НКЦ от европейските структурни и инвестиционни фондове.</w:t>
            </w:r>
          </w:p>
        </w:tc>
        <w:tc>
          <w:tcPr>
            <w:tcW w:w="1875" w:type="pct"/>
          </w:tcPr>
          <w:p w14:paraId="50F8D3EE" w14:textId="77777777" w:rsidR="001F6BD9" w:rsidRPr="003A1000" w:rsidRDefault="001F6BD9" w:rsidP="00A20B86">
            <w:pPr>
              <w:rPr>
                <w:color w:val="1F497D" w:themeColor="text2"/>
              </w:rPr>
            </w:pPr>
            <w:r w:rsidRPr="003A1000">
              <w:rPr>
                <w:color w:val="1F497D" w:themeColor="text2"/>
              </w:rPr>
              <w:t>Разработената и приета стратегическа визия и цели за развитие на политиката в сферата на НКН, следва да послужат впоследствие като основа за осигуряване на допълнително финансиране на дейностите по опазване, реставрация и представяне на обектите НКЦ от ЕСИФ. В самата стратегия, като източник на финансиране на отделните мерки, освен държавния следва да бъдат посочените и средствата от оперативните програми.</w:t>
            </w:r>
          </w:p>
        </w:tc>
        <w:tc>
          <w:tcPr>
            <w:tcW w:w="1362" w:type="pct"/>
          </w:tcPr>
          <w:p w14:paraId="74E73D0E" w14:textId="77777777" w:rsidR="001F6BD9" w:rsidRPr="003A1000" w:rsidRDefault="00134AE1" w:rsidP="00A20B86">
            <w:pPr>
              <w:rPr>
                <w:color w:val="1F497D" w:themeColor="text2"/>
              </w:rPr>
            </w:pPr>
            <w:r w:rsidRPr="003A1000">
              <w:rPr>
                <w:color w:val="1F497D" w:themeColor="text2"/>
              </w:rPr>
              <w:t>Да се предвиди възможност за финансиране на дейности, свързани с опазване и представяне на обектите НКЦ в оперативните програми.</w:t>
            </w:r>
          </w:p>
        </w:tc>
      </w:tr>
      <w:tr w:rsidR="00977181" w:rsidRPr="003A1000" w14:paraId="3D6C8EBE" w14:textId="77777777" w:rsidTr="00830753">
        <w:tc>
          <w:tcPr>
            <w:tcW w:w="157" w:type="pct"/>
          </w:tcPr>
          <w:p w14:paraId="30F06D7F" w14:textId="77777777" w:rsidR="009F1E02" w:rsidRPr="003A1000" w:rsidRDefault="009F1E02" w:rsidP="00A20B86">
            <w:pPr>
              <w:pStyle w:val="ListParagraph"/>
              <w:numPr>
                <w:ilvl w:val="0"/>
                <w:numId w:val="60"/>
              </w:numPr>
              <w:tabs>
                <w:tab w:val="left" w:pos="0"/>
                <w:tab w:val="left" w:pos="284"/>
              </w:tabs>
              <w:ind w:left="0" w:firstLine="0"/>
              <w:rPr>
                <w:color w:val="1F497D" w:themeColor="text2"/>
              </w:rPr>
            </w:pPr>
          </w:p>
        </w:tc>
        <w:tc>
          <w:tcPr>
            <w:tcW w:w="1606" w:type="pct"/>
          </w:tcPr>
          <w:p w14:paraId="12A55C09" w14:textId="77777777" w:rsidR="009F1E02" w:rsidRPr="003A1000" w:rsidRDefault="00E67313" w:rsidP="00A20B86">
            <w:pPr>
              <w:rPr>
                <w:color w:val="1F497D" w:themeColor="text2"/>
              </w:rPr>
            </w:pPr>
            <w:r w:rsidRPr="003A1000">
              <w:rPr>
                <w:color w:val="1F497D" w:themeColor="text2"/>
              </w:rPr>
              <w:t xml:space="preserve">По програма </w:t>
            </w:r>
            <w:r w:rsidRPr="003A1000">
              <w:rPr>
                <w:color w:val="1F497D" w:themeColor="text2"/>
                <w:shd w:val="clear" w:color="auto" w:fill="FFFFFF"/>
              </w:rPr>
              <w:t>„Културно наследство“ на НФК не са предвидени възможности за кандидатстване за подпомагане на дейностите по управление и опазване на НКЦ.</w:t>
            </w:r>
          </w:p>
        </w:tc>
        <w:tc>
          <w:tcPr>
            <w:tcW w:w="1875" w:type="pct"/>
          </w:tcPr>
          <w:p w14:paraId="6CC86FE7" w14:textId="77777777" w:rsidR="009F1E02" w:rsidRPr="003A1000" w:rsidRDefault="009F1E02" w:rsidP="00A20B86">
            <w:pPr>
              <w:rPr>
                <w:color w:val="1F497D" w:themeColor="text2"/>
              </w:rPr>
            </w:pPr>
            <w:r w:rsidRPr="003A1000">
              <w:rPr>
                <w:color w:val="1F497D" w:themeColor="text2"/>
                <w:shd w:val="clear" w:color="auto" w:fill="FFFFFF"/>
              </w:rPr>
              <w:t>В програма „Културно наследство“ на НФК да се предвидят средства за проекти за подпомагане на дейностите по управление и опазване на НКЦ, като се допусне възможност за кандидатстване на частни собственици</w:t>
            </w:r>
          </w:p>
        </w:tc>
        <w:tc>
          <w:tcPr>
            <w:tcW w:w="1362" w:type="pct"/>
          </w:tcPr>
          <w:p w14:paraId="6079D851" w14:textId="77777777" w:rsidR="009F1E02" w:rsidRPr="003A1000" w:rsidRDefault="00B31946" w:rsidP="00A20B86">
            <w:pPr>
              <w:rPr>
                <w:color w:val="1F497D" w:themeColor="text2"/>
              </w:rPr>
            </w:pPr>
            <w:r w:rsidRPr="003A1000">
              <w:rPr>
                <w:color w:val="1F497D" w:themeColor="text2"/>
              </w:rPr>
              <w:t xml:space="preserve">Средствата по програма </w:t>
            </w:r>
            <w:r w:rsidRPr="003A1000">
              <w:rPr>
                <w:color w:val="1F497D" w:themeColor="text2"/>
                <w:shd w:val="clear" w:color="auto" w:fill="FFFFFF"/>
              </w:rPr>
              <w:t xml:space="preserve">„Културно наследство“ на Национален фонд „Култура“ да се увеличат и </w:t>
            </w:r>
            <w:r w:rsidR="00E67313" w:rsidRPr="003A1000">
              <w:rPr>
                <w:color w:val="1F497D" w:themeColor="text2"/>
                <w:shd w:val="clear" w:color="auto" w:fill="FFFFFF"/>
              </w:rPr>
              <w:t xml:space="preserve">да </w:t>
            </w:r>
            <w:r w:rsidRPr="003A1000">
              <w:rPr>
                <w:color w:val="1F497D" w:themeColor="text2"/>
                <w:shd w:val="clear" w:color="auto" w:fill="FFFFFF"/>
              </w:rPr>
              <w:t>се допусне кандидатстване на частни собственици.</w:t>
            </w:r>
          </w:p>
        </w:tc>
      </w:tr>
      <w:tr w:rsidR="00977181" w:rsidRPr="003A1000" w14:paraId="5E97D045" w14:textId="77777777" w:rsidTr="00830753">
        <w:tc>
          <w:tcPr>
            <w:tcW w:w="157" w:type="pct"/>
          </w:tcPr>
          <w:p w14:paraId="08ACD768" w14:textId="77777777" w:rsidR="00E71608" w:rsidRPr="003A1000" w:rsidRDefault="00E71608" w:rsidP="00A20B86">
            <w:pPr>
              <w:pStyle w:val="ListParagraph"/>
              <w:numPr>
                <w:ilvl w:val="0"/>
                <w:numId w:val="60"/>
              </w:numPr>
              <w:tabs>
                <w:tab w:val="left" w:pos="0"/>
                <w:tab w:val="left" w:pos="284"/>
              </w:tabs>
              <w:ind w:left="0" w:firstLine="0"/>
              <w:rPr>
                <w:color w:val="1F497D" w:themeColor="text2"/>
              </w:rPr>
            </w:pPr>
          </w:p>
        </w:tc>
        <w:tc>
          <w:tcPr>
            <w:tcW w:w="1606" w:type="pct"/>
          </w:tcPr>
          <w:p w14:paraId="69D07616" w14:textId="77777777" w:rsidR="00E71608" w:rsidRPr="003A1000" w:rsidRDefault="00E71608" w:rsidP="00A20B86">
            <w:pPr>
              <w:rPr>
                <w:color w:val="1F497D" w:themeColor="text2"/>
              </w:rPr>
            </w:pPr>
            <w:r w:rsidRPr="003A1000">
              <w:rPr>
                <w:color w:val="1F497D" w:themeColor="text2"/>
              </w:rPr>
              <w:t>При извършване на административните услуги на НИНКН се изисква предоставяне на документи и данни, които могат да бъдат заменени с извършване на служебен обмен или справка за съответните факти и обстоятелства.</w:t>
            </w:r>
          </w:p>
        </w:tc>
        <w:tc>
          <w:tcPr>
            <w:tcW w:w="1875" w:type="pct"/>
          </w:tcPr>
          <w:p w14:paraId="7D4F2ADE" w14:textId="77777777" w:rsidR="00E71608" w:rsidRPr="003A1000" w:rsidRDefault="00E71608" w:rsidP="00A20B86">
            <w:pPr>
              <w:rPr>
                <w:color w:val="1F497D" w:themeColor="text2"/>
              </w:rPr>
            </w:pPr>
            <w:r w:rsidRPr="003A1000">
              <w:rPr>
                <w:color w:val="1F497D" w:themeColor="text2"/>
              </w:rPr>
              <w:t>Трябва да се оптимизират част от предоставяните услуги от НИНКН, с оглед въвеждане на възможности за служебни справки от публични регистри и служебен обмен на данни и информация. Следва да отпадне например услугата по Издаване на удостоверения от Националния регистър за статута на недвижимите културни ценности, тъй като регистърът е публичен, при което всяко заинтересовано лице може да извършва необходимите справки в него.</w:t>
            </w:r>
          </w:p>
        </w:tc>
        <w:tc>
          <w:tcPr>
            <w:tcW w:w="1362" w:type="pct"/>
          </w:tcPr>
          <w:p w14:paraId="612C70AC" w14:textId="77777777" w:rsidR="00E67313" w:rsidRPr="003A1000" w:rsidRDefault="007F47B1" w:rsidP="00A20B86">
            <w:pPr>
              <w:rPr>
                <w:color w:val="1F497D" w:themeColor="text2"/>
              </w:rPr>
            </w:pPr>
            <w:r w:rsidRPr="003A1000">
              <w:rPr>
                <w:color w:val="1F497D" w:themeColor="text2"/>
              </w:rPr>
              <w:t>1. Да се в</w:t>
            </w:r>
            <w:r w:rsidR="00E71608" w:rsidRPr="003A1000">
              <w:rPr>
                <w:color w:val="1F497D" w:themeColor="text2"/>
              </w:rPr>
              <w:t>ъве</w:t>
            </w:r>
            <w:r w:rsidRPr="003A1000">
              <w:rPr>
                <w:color w:val="1F497D" w:themeColor="text2"/>
              </w:rPr>
              <w:t>дат</w:t>
            </w:r>
            <w:r w:rsidR="00E71608" w:rsidRPr="003A1000">
              <w:rPr>
                <w:color w:val="1F497D" w:themeColor="text2"/>
              </w:rPr>
              <w:t xml:space="preserve"> възможности за служебни справки от публични регистри и служебен обмен на данни и информация</w:t>
            </w:r>
            <w:r w:rsidR="00E67313" w:rsidRPr="003A1000">
              <w:rPr>
                <w:color w:val="1F497D" w:themeColor="text2"/>
              </w:rPr>
              <w:t xml:space="preserve"> в ЗКН и наредбите към него</w:t>
            </w:r>
            <w:r w:rsidR="00E71608" w:rsidRPr="003A1000">
              <w:rPr>
                <w:color w:val="1F497D" w:themeColor="text2"/>
              </w:rPr>
              <w:t xml:space="preserve">. </w:t>
            </w:r>
          </w:p>
          <w:p w14:paraId="00EB513A" w14:textId="77777777" w:rsidR="00E71608" w:rsidRPr="003A1000" w:rsidRDefault="00E67313" w:rsidP="00A20B86">
            <w:pPr>
              <w:rPr>
                <w:color w:val="1F497D" w:themeColor="text2"/>
              </w:rPr>
            </w:pPr>
            <w:r w:rsidRPr="003A1000">
              <w:rPr>
                <w:color w:val="1F497D" w:themeColor="text2"/>
              </w:rPr>
              <w:t xml:space="preserve">2. </w:t>
            </w:r>
            <w:r w:rsidR="007F47B1" w:rsidRPr="003A1000">
              <w:rPr>
                <w:color w:val="1F497D" w:themeColor="text2"/>
              </w:rPr>
              <w:t xml:space="preserve">Да се </w:t>
            </w:r>
            <w:r w:rsidR="008F2A46" w:rsidRPr="003A1000">
              <w:rPr>
                <w:color w:val="1F497D" w:themeColor="text2"/>
              </w:rPr>
              <w:t xml:space="preserve">осигури финансиране от бюджета или от ОПДУ за </w:t>
            </w:r>
            <w:proofErr w:type="spellStart"/>
            <w:r w:rsidR="008F2A46" w:rsidRPr="003A1000">
              <w:rPr>
                <w:color w:val="1F497D" w:themeColor="text2"/>
              </w:rPr>
              <w:t>дигитализиране</w:t>
            </w:r>
            <w:proofErr w:type="spellEnd"/>
            <w:r w:rsidR="008F2A46" w:rsidRPr="003A1000">
              <w:rPr>
                <w:color w:val="1F497D" w:themeColor="text2"/>
              </w:rPr>
              <w:t xml:space="preserve"> на всички НКЦ.</w:t>
            </w:r>
          </w:p>
        </w:tc>
      </w:tr>
      <w:tr w:rsidR="00977181" w:rsidRPr="003A1000" w14:paraId="50BFE6E9" w14:textId="77777777" w:rsidTr="00830753">
        <w:tc>
          <w:tcPr>
            <w:tcW w:w="157" w:type="pct"/>
          </w:tcPr>
          <w:p w14:paraId="011DDBBC" w14:textId="77777777" w:rsidR="009F1E02" w:rsidRPr="003A1000" w:rsidRDefault="009F1E02" w:rsidP="00A20B86">
            <w:pPr>
              <w:pStyle w:val="ListParagraph"/>
              <w:numPr>
                <w:ilvl w:val="0"/>
                <w:numId w:val="60"/>
              </w:numPr>
              <w:tabs>
                <w:tab w:val="left" w:pos="0"/>
                <w:tab w:val="left" w:pos="284"/>
              </w:tabs>
              <w:ind w:left="0" w:firstLine="0"/>
              <w:rPr>
                <w:color w:val="1F497D" w:themeColor="text2"/>
              </w:rPr>
            </w:pPr>
          </w:p>
        </w:tc>
        <w:tc>
          <w:tcPr>
            <w:tcW w:w="1606" w:type="pct"/>
          </w:tcPr>
          <w:p w14:paraId="7183731E" w14:textId="77777777" w:rsidR="009F1E02" w:rsidRPr="003A1000" w:rsidRDefault="004B631A" w:rsidP="00A20B86">
            <w:pPr>
              <w:rPr>
                <w:color w:val="1F497D" w:themeColor="text2"/>
              </w:rPr>
            </w:pPr>
            <w:r w:rsidRPr="003A1000">
              <w:rPr>
                <w:color w:val="1F497D" w:themeColor="text2"/>
              </w:rPr>
              <w:t>Няма обобщени данни относно броя на съ</w:t>
            </w:r>
            <w:r w:rsidR="001A22A9" w:rsidRPr="003A1000">
              <w:rPr>
                <w:color w:val="1F497D" w:themeColor="text2"/>
              </w:rPr>
              <w:t>з</w:t>
            </w:r>
            <w:r w:rsidRPr="003A1000">
              <w:rPr>
                <w:color w:val="1F497D" w:themeColor="text2"/>
              </w:rPr>
              <w:t>дадените общински фондове „Култура“, тяхната дейност и осигуреното финансиране.</w:t>
            </w:r>
          </w:p>
        </w:tc>
        <w:tc>
          <w:tcPr>
            <w:tcW w:w="1875" w:type="pct"/>
          </w:tcPr>
          <w:p w14:paraId="5AE42C1A" w14:textId="77777777" w:rsidR="009F1E02" w:rsidRPr="003A1000" w:rsidRDefault="009F1E02" w:rsidP="00A20B86">
            <w:pPr>
              <w:rPr>
                <w:color w:val="1F497D" w:themeColor="text2"/>
              </w:rPr>
            </w:pPr>
            <w:r w:rsidRPr="003A1000">
              <w:rPr>
                <w:color w:val="1F497D" w:themeColor="text2"/>
              </w:rPr>
              <w:t>Следва да се събере пълна информация колко общини са изпълнили задължението си да създадат общински фонд „Култура”, колко средства се събират ежегодно във фондовете и какви програми финансират. След анализ на събраната информация да се изготвят предложения с мерки за създаване на фондове във всички общини.</w:t>
            </w:r>
          </w:p>
        </w:tc>
        <w:tc>
          <w:tcPr>
            <w:tcW w:w="1362" w:type="pct"/>
          </w:tcPr>
          <w:p w14:paraId="7E7CBD87" w14:textId="77777777" w:rsidR="00B31946" w:rsidRPr="003A1000" w:rsidRDefault="00B31946" w:rsidP="00A20B86">
            <w:pPr>
              <w:pStyle w:val="ListParagraph"/>
              <w:numPr>
                <w:ilvl w:val="0"/>
                <w:numId w:val="39"/>
              </w:numPr>
              <w:rPr>
                <w:color w:val="1F497D" w:themeColor="text2"/>
              </w:rPr>
            </w:pPr>
            <w:r w:rsidRPr="003A1000">
              <w:rPr>
                <w:color w:val="1F497D" w:themeColor="text2"/>
              </w:rPr>
              <w:t xml:space="preserve">Да се направи проучване колко общини са изпълнили задължението си да създадат общински фонд „Култура”, колко средства се събират ежегодно във фондовете и какви програми финансират. </w:t>
            </w:r>
          </w:p>
          <w:p w14:paraId="127FED51" w14:textId="77777777" w:rsidR="009F1E02" w:rsidRPr="003A1000" w:rsidRDefault="00B31946" w:rsidP="00A20B86">
            <w:pPr>
              <w:pStyle w:val="ListParagraph"/>
              <w:numPr>
                <w:ilvl w:val="0"/>
                <w:numId w:val="39"/>
              </w:numPr>
              <w:rPr>
                <w:color w:val="1F497D" w:themeColor="text2"/>
              </w:rPr>
            </w:pPr>
            <w:r w:rsidRPr="003A1000">
              <w:rPr>
                <w:color w:val="1F497D" w:themeColor="text2"/>
              </w:rPr>
              <w:t xml:space="preserve">Да се анализира събраната информация и да се изготвят предложения с мерки за създаване на фондове във </w:t>
            </w:r>
            <w:r w:rsidRPr="003A1000">
              <w:rPr>
                <w:color w:val="1F497D" w:themeColor="text2"/>
              </w:rPr>
              <w:lastRenderedPageBreak/>
              <w:t>всички общини.</w:t>
            </w:r>
          </w:p>
        </w:tc>
      </w:tr>
    </w:tbl>
    <w:p w14:paraId="6D0A521B" w14:textId="77777777" w:rsidR="008B1814" w:rsidRPr="003A1000" w:rsidRDefault="008B1814" w:rsidP="00A20B86">
      <w:pPr>
        <w:rPr>
          <w:color w:val="1F497D" w:themeColor="text2"/>
        </w:rPr>
      </w:pPr>
    </w:p>
    <w:p w14:paraId="3FFCD15E" w14:textId="77777777" w:rsidR="008B1814" w:rsidRPr="003A1000" w:rsidRDefault="000944CF" w:rsidP="00A20B86">
      <w:pPr>
        <w:pStyle w:val="Heading2"/>
        <w:rPr>
          <w:rFonts w:ascii="Times New Roman" w:hAnsi="Times New Roman" w:cs="Times New Roman"/>
          <w:b/>
          <w:color w:val="1F497D" w:themeColor="text2"/>
          <w:sz w:val="24"/>
          <w:szCs w:val="24"/>
        </w:rPr>
      </w:pPr>
      <w:bookmarkStart w:id="127" w:name="_Toc533097702"/>
      <w:bookmarkStart w:id="128" w:name="_Toc1470815"/>
      <w:r w:rsidRPr="003A1000">
        <w:rPr>
          <w:rFonts w:ascii="Times New Roman" w:hAnsi="Times New Roman" w:cs="Times New Roman"/>
          <w:b/>
          <w:color w:val="1F497D" w:themeColor="text2"/>
          <w:sz w:val="24"/>
          <w:szCs w:val="24"/>
        </w:rPr>
        <w:t>4.2.</w:t>
      </w:r>
      <w:proofErr w:type="spellStart"/>
      <w:r w:rsidRPr="003A1000">
        <w:rPr>
          <w:rFonts w:ascii="Times New Roman" w:hAnsi="Times New Roman" w:cs="Times New Roman"/>
          <w:b/>
          <w:color w:val="1F497D" w:themeColor="text2"/>
          <w:sz w:val="24"/>
          <w:szCs w:val="24"/>
        </w:rPr>
        <w:t>2</w:t>
      </w:r>
      <w:proofErr w:type="spellEnd"/>
      <w:r w:rsidRPr="003A1000">
        <w:rPr>
          <w:rFonts w:ascii="Times New Roman" w:hAnsi="Times New Roman" w:cs="Times New Roman"/>
          <w:b/>
          <w:color w:val="1F497D" w:themeColor="text2"/>
          <w:sz w:val="24"/>
          <w:szCs w:val="24"/>
        </w:rPr>
        <w:t>. Средносрочни препоръки</w:t>
      </w:r>
      <w:bookmarkEnd w:id="127"/>
      <w:bookmarkEnd w:id="128"/>
    </w:p>
    <w:tbl>
      <w:tblPr>
        <w:tblStyle w:val="TableGrid"/>
        <w:tblW w:w="0" w:type="auto"/>
        <w:tblLook w:val="04A0" w:firstRow="1" w:lastRow="0" w:firstColumn="1" w:lastColumn="0" w:noHBand="0" w:noVBand="1"/>
      </w:tblPr>
      <w:tblGrid>
        <w:gridCol w:w="489"/>
        <w:gridCol w:w="4806"/>
        <w:gridCol w:w="5319"/>
        <w:gridCol w:w="3948"/>
      </w:tblGrid>
      <w:tr w:rsidR="00A06EA0" w:rsidRPr="003A1000" w14:paraId="7E7EECF3" w14:textId="77777777" w:rsidTr="002A7E31">
        <w:trPr>
          <w:tblHeader/>
        </w:trPr>
        <w:tc>
          <w:tcPr>
            <w:tcW w:w="489" w:type="dxa"/>
            <w:shd w:val="clear" w:color="auto" w:fill="8DB3E2" w:themeFill="text2" w:themeFillTint="66"/>
          </w:tcPr>
          <w:p w14:paraId="60F8CADA" w14:textId="77777777" w:rsidR="000B4766" w:rsidRPr="003A1000" w:rsidRDefault="000B4766" w:rsidP="00A20B86">
            <w:pPr>
              <w:rPr>
                <w:b/>
                <w:color w:val="1F497D" w:themeColor="text2"/>
              </w:rPr>
            </w:pPr>
            <w:r w:rsidRPr="003A1000">
              <w:rPr>
                <w:b/>
                <w:color w:val="1F497D" w:themeColor="text2"/>
              </w:rPr>
              <w:t>№</w:t>
            </w:r>
          </w:p>
        </w:tc>
        <w:tc>
          <w:tcPr>
            <w:tcW w:w="4806" w:type="dxa"/>
            <w:shd w:val="clear" w:color="auto" w:fill="8DB3E2" w:themeFill="text2" w:themeFillTint="66"/>
          </w:tcPr>
          <w:p w14:paraId="438B06E1" w14:textId="77777777" w:rsidR="000B4766" w:rsidRPr="003A1000" w:rsidRDefault="000B4766" w:rsidP="00A20B86">
            <w:pPr>
              <w:rPr>
                <w:b/>
                <w:color w:val="1F497D" w:themeColor="text2"/>
              </w:rPr>
            </w:pPr>
            <w:r w:rsidRPr="003A1000">
              <w:rPr>
                <w:b/>
                <w:color w:val="1F497D" w:themeColor="text2"/>
              </w:rPr>
              <w:t>Констатация</w:t>
            </w:r>
          </w:p>
        </w:tc>
        <w:tc>
          <w:tcPr>
            <w:tcW w:w="5319" w:type="dxa"/>
            <w:shd w:val="clear" w:color="auto" w:fill="8DB3E2" w:themeFill="text2" w:themeFillTint="66"/>
          </w:tcPr>
          <w:p w14:paraId="4793BEFA" w14:textId="77777777" w:rsidR="000B4766" w:rsidRPr="003A1000" w:rsidRDefault="000B4766" w:rsidP="00A20B86">
            <w:pPr>
              <w:rPr>
                <w:b/>
                <w:color w:val="1F497D" w:themeColor="text2"/>
              </w:rPr>
            </w:pPr>
            <w:r w:rsidRPr="003A1000">
              <w:rPr>
                <w:b/>
                <w:color w:val="1F497D" w:themeColor="text2"/>
              </w:rPr>
              <w:t xml:space="preserve">Препоръка </w:t>
            </w:r>
          </w:p>
        </w:tc>
        <w:tc>
          <w:tcPr>
            <w:tcW w:w="3948" w:type="dxa"/>
            <w:shd w:val="clear" w:color="auto" w:fill="8DB3E2" w:themeFill="text2" w:themeFillTint="66"/>
          </w:tcPr>
          <w:p w14:paraId="0A12637A" w14:textId="77777777" w:rsidR="000B4766" w:rsidRPr="003A1000" w:rsidRDefault="000B4766" w:rsidP="00A20B86">
            <w:pPr>
              <w:rPr>
                <w:b/>
                <w:color w:val="1F497D" w:themeColor="text2"/>
              </w:rPr>
            </w:pPr>
            <w:r w:rsidRPr="003A1000">
              <w:rPr>
                <w:b/>
                <w:color w:val="1F497D" w:themeColor="text2"/>
              </w:rPr>
              <w:t xml:space="preserve">Необходимо действие </w:t>
            </w:r>
          </w:p>
        </w:tc>
      </w:tr>
      <w:tr w:rsidR="00A06EA0" w:rsidRPr="003A1000" w14:paraId="1A805C37" w14:textId="77777777" w:rsidTr="007F0710">
        <w:tc>
          <w:tcPr>
            <w:tcW w:w="489" w:type="dxa"/>
          </w:tcPr>
          <w:p w14:paraId="665517DE" w14:textId="77777777" w:rsidR="000B4766" w:rsidRPr="003A1000" w:rsidRDefault="000B4766" w:rsidP="00A20B86">
            <w:pPr>
              <w:pStyle w:val="ListParagraph"/>
              <w:numPr>
                <w:ilvl w:val="0"/>
                <w:numId w:val="60"/>
              </w:numPr>
              <w:tabs>
                <w:tab w:val="left" w:pos="0"/>
                <w:tab w:val="left" w:pos="284"/>
              </w:tabs>
              <w:ind w:left="0" w:firstLine="0"/>
              <w:rPr>
                <w:color w:val="1F497D" w:themeColor="text2"/>
              </w:rPr>
            </w:pPr>
          </w:p>
        </w:tc>
        <w:tc>
          <w:tcPr>
            <w:tcW w:w="4806" w:type="dxa"/>
          </w:tcPr>
          <w:p w14:paraId="69818792" w14:textId="77777777" w:rsidR="000B4766" w:rsidRPr="003A1000" w:rsidRDefault="000B4766" w:rsidP="00A20B86">
            <w:pPr>
              <w:rPr>
                <w:color w:val="1F497D" w:themeColor="text2"/>
              </w:rPr>
            </w:pPr>
            <w:r w:rsidRPr="003A1000">
              <w:rPr>
                <w:color w:val="1F497D" w:themeColor="text2"/>
              </w:rPr>
              <w:t>Не са приложени на практика в българското законодателство част от разпоредбите в ратифицираните конвенции и други международни документи, при намеси в защитени територии на недвижимото културно наследство.</w:t>
            </w:r>
          </w:p>
        </w:tc>
        <w:tc>
          <w:tcPr>
            <w:tcW w:w="5319" w:type="dxa"/>
          </w:tcPr>
          <w:p w14:paraId="293AE9C5" w14:textId="77777777" w:rsidR="000B4766" w:rsidRPr="003A1000" w:rsidRDefault="000B4766" w:rsidP="00A20B86">
            <w:pPr>
              <w:rPr>
                <w:color w:val="1F497D" w:themeColor="text2"/>
              </w:rPr>
            </w:pPr>
            <w:r w:rsidRPr="003A1000">
              <w:rPr>
                <w:color w:val="1F497D" w:themeColor="text2"/>
              </w:rPr>
              <w:t>Следва да се предприемат действия за прилагане на практика на разпоредбите в ратифицираните конвенции и други международни документи, при намеси в защитени територии на недвижимото културно наследство, като организацията и управлението на системата на културно-историческото наследство в Република България бъде приведена в съответствие с добрите европейски практики. Необходимо е да се изготви преглед кои разпоредби на международните документи, по които България е страна, не са инкорпорирани в българското право.</w:t>
            </w:r>
          </w:p>
        </w:tc>
        <w:tc>
          <w:tcPr>
            <w:tcW w:w="3948" w:type="dxa"/>
          </w:tcPr>
          <w:p w14:paraId="5426FC76" w14:textId="77777777" w:rsidR="00A7320B" w:rsidRPr="003A1000" w:rsidRDefault="00A7320B" w:rsidP="00A20B86">
            <w:pPr>
              <w:rPr>
                <w:color w:val="1F497D" w:themeColor="text2"/>
              </w:rPr>
            </w:pPr>
          </w:p>
          <w:p w14:paraId="76B02929" w14:textId="77777777" w:rsidR="00A7320B" w:rsidRPr="003A1000" w:rsidRDefault="00B96E90" w:rsidP="00A20B86">
            <w:pPr>
              <w:pStyle w:val="ListParagraph"/>
              <w:numPr>
                <w:ilvl w:val="0"/>
                <w:numId w:val="46"/>
              </w:numPr>
              <w:rPr>
                <w:color w:val="1F497D" w:themeColor="text2"/>
              </w:rPr>
            </w:pPr>
            <w:r w:rsidRPr="003A1000">
              <w:rPr>
                <w:color w:val="1F497D" w:themeColor="text2"/>
              </w:rPr>
              <w:t>Д</w:t>
            </w:r>
            <w:r w:rsidR="000B4766" w:rsidRPr="003A1000">
              <w:rPr>
                <w:color w:val="1F497D" w:themeColor="text2"/>
              </w:rPr>
              <w:t>а се изготви преглед кои разпоредби на международните документи, по които България е страна, не са инкорпорирани в българското право</w:t>
            </w:r>
            <w:r w:rsidR="00A7320B" w:rsidRPr="003A1000">
              <w:rPr>
                <w:color w:val="1F497D" w:themeColor="text2"/>
              </w:rPr>
              <w:t>.</w:t>
            </w:r>
          </w:p>
          <w:p w14:paraId="5F27F21E" w14:textId="77777777" w:rsidR="000B4766" w:rsidRPr="003A1000" w:rsidRDefault="00A7320B" w:rsidP="00A20B86">
            <w:pPr>
              <w:pStyle w:val="ListParagraph"/>
              <w:numPr>
                <w:ilvl w:val="0"/>
                <w:numId w:val="46"/>
              </w:numPr>
              <w:rPr>
                <w:color w:val="1F497D" w:themeColor="text2"/>
              </w:rPr>
            </w:pPr>
            <w:r w:rsidRPr="003A1000">
              <w:rPr>
                <w:color w:val="1F497D" w:themeColor="text2"/>
              </w:rPr>
              <w:t>На база на прегледа</w:t>
            </w:r>
            <w:r w:rsidR="007F47B1" w:rsidRPr="003A1000">
              <w:rPr>
                <w:color w:val="1F497D" w:themeColor="text2"/>
              </w:rPr>
              <w:t>,</w:t>
            </w:r>
            <w:r w:rsidR="00B96E90" w:rsidRPr="003A1000">
              <w:rPr>
                <w:color w:val="1F497D" w:themeColor="text2"/>
              </w:rPr>
              <w:t xml:space="preserve"> да се изготвят съответните нормативни промени.</w:t>
            </w:r>
          </w:p>
        </w:tc>
      </w:tr>
      <w:tr w:rsidR="00F92E15" w:rsidRPr="003A1000" w14:paraId="431A688D" w14:textId="77777777" w:rsidTr="007F0710">
        <w:tc>
          <w:tcPr>
            <w:tcW w:w="489" w:type="dxa"/>
          </w:tcPr>
          <w:p w14:paraId="495E725C" w14:textId="77777777" w:rsidR="00F92E15" w:rsidRPr="003A1000" w:rsidRDefault="00F92E15" w:rsidP="00A20B86">
            <w:pPr>
              <w:pStyle w:val="ListParagraph"/>
              <w:numPr>
                <w:ilvl w:val="0"/>
                <w:numId w:val="60"/>
              </w:numPr>
              <w:tabs>
                <w:tab w:val="left" w:pos="0"/>
                <w:tab w:val="left" w:pos="284"/>
              </w:tabs>
              <w:ind w:left="0" w:firstLine="0"/>
              <w:rPr>
                <w:color w:val="1F497D" w:themeColor="text2"/>
              </w:rPr>
            </w:pPr>
          </w:p>
        </w:tc>
        <w:tc>
          <w:tcPr>
            <w:tcW w:w="4806" w:type="dxa"/>
          </w:tcPr>
          <w:p w14:paraId="47561F18" w14:textId="77777777" w:rsidR="00F92E15" w:rsidRPr="003A1000" w:rsidRDefault="005C5AC2" w:rsidP="00A20B86">
            <w:pPr>
              <w:spacing w:after="120"/>
              <w:jc w:val="both"/>
              <w:rPr>
                <w:color w:val="1F497D" w:themeColor="text2"/>
              </w:rPr>
            </w:pPr>
            <w:r w:rsidRPr="003A1000">
              <w:rPr>
                <w:color w:val="1F497D" w:themeColor="text2"/>
              </w:rPr>
              <w:t>П</w:t>
            </w:r>
            <w:r w:rsidR="00F92E15" w:rsidRPr="003A1000">
              <w:rPr>
                <w:color w:val="1F497D" w:themeColor="text2"/>
              </w:rPr>
              <w:t xml:space="preserve">рез периода 2015-2018 г. има значително </w:t>
            </w:r>
            <w:proofErr w:type="spellStart"/>
            <w:r w:rsidR="00F92E15" w:rsidRPr="003A1000">
              <w:rPr>
                <w:color w:val="1F497D" w:themeColor="text2"/>
              </w:rPr>
              <w:t>недофинансиране</w:t>
            </w:r>
            <w:proofErr w:type="spellEnd"/>
            <w:r w:rsidR="00F92E15" w:rsidRPr="003A1000">
              <w:rPr>
                <w:color w:val="1F497D" w:themeColor="text2"/>
              </w:rPr>
              <w:t xml:space="preserve"> на дейностите по опазване на НКН. Утвърдените разходи по бюджета на МК за изпълнение на политиката по опазване на движимото и НКН са средно 33 на сто от първоначално </w:t>
            </w:r>
            <w:r w:rsidR="00F92E15" w:rsidRPr="003A1000">
              <w:rPr>
                <w:color w:val="1F497D" w:themeColor="text2"/>
              </w:rPr>
              <w:lastRenderedPageBreak/>
              <w:t xml:space="preserve">предоставените бюджетни прогнози. </w:t>
            </w:r>
          </w:p>
          <w:p w14:paraId="4DF3B63B" w14:textId="77777777" w:rsidR="00F92E15" w:rsidRPr="003A1000" w:rsidRDefault="008F2A46" w:rsidP="00A20B86">
            <w:pPr>
              <w:spacing w:after="120"/>
              <w:jc w:val="both"/>
              <w:rPr>
                <w:color w:val="1F497D" w:themeColor="text2"/>
              </w:rPr>
            </w:pPr>
            <w:r w:rsidRPr="003A1000">
              <w:rPr>
                <w:color w:val="1F497D" w:themeColor="text2"/>
              </w:rPr>
              <w:t xml:space="preserve">Делът на разходите по </w:t>
            </w:r>
            <w:r w:rsidR="00F92E15" w:rsidRPr="003A1000">
              <w:rPr>
                <w:color w:val="1F497D" w:themeColor="text2"/>
              </w:rPr>
              <w:t xml:space="preserve">програма "Опазване на недвижимото културно наследство" е </w:t>
            </w:r>
            <w:r w:rsidRPr="003A1000">
              <w:rPr>
                <w:color w:val="1F497D" w:themeColor="text2"/>
              </w:rPr>
              <w:t xml:space="preserve">приблизително 3% от програмния бюджет на министерството. </w:t>
            </w:r>
          </w:p>
        </w:tc>
        <w:tc>
          <w:tcPr>
            <w:tcW w:w="5319" w:type="dxa"/>
          </w:tcPr>
          <w:p w14:paraId="19A2DF76" w14:textId="77777777" w:rsidR="00F92E15" w:rsidRPr="003A1000" w:rsidRDefault="00F92E15" w:rsidP="00A20B86">
            <w:pPr>
              <w:rPr>
                <w:color w:val="1F497D" w:themeColor="text2"/>
              </w:rPr>
            </w:pPr>
            <w:r w:rsidRPr="003A1000">
              <w:rPr>
                <w:color w:val="1F497D" w:themeColor="text2"/>
              </w:rPr>
              <w:lastRenderedPageBreak/>
              <w:t>Да се увеличи финансирането на дейностите по идентифициране, предоставяне на статут, консерваци</w:t>
            </w:r>
            <w:r w:rsidR="00653897" w:rsidRPr="003A1000">
              <w:rPr>
                <w:color w:val="1F497D" w:themeColor="text2"/>
              </w:rPr>
              <w:t>я</w:t>
            </w:r>
            <w:r w:rsidRPr="003A1000">
              <w:rPr>
                <w:color w:val="1F497D" w:themeColor="text2"/>
              </w:rPr>
              <w:t>, реставрация и представяне на НКН.</w:t>
            </w:r>
          </w:p>
          <w:p w14:paraId="1863662B" w14:textId="77777777" w:rsidR="00F92E15" w:rsidRPr="003A1000" w:rsidRDefault="00F92E15" w:rsidP="00A20B86">
            <w:pPr>
              <w:rPr>
                <w:color w:val="1F497D" w:themeColor="text2"/>
              </w:rPr>
            </w:pPr>
            <w:r w:rsidRPr="003A1000">
              <w:rPr>
                <w:color w:val="1F497D" w:themeColor="text2"/>
              </w:rPr>
              <w:t>Да се увеличи относителният дял на програма "Опазване на недвижимото културно наследство" в бюджета на МК до 26 – 32 на сто.</w:t>
            </w:r>
          </w:p>
        </w:tc>
        <w:tc>
          <w:tcPr>
            <w:tcW w:w="3948" w:type="dxa"/>
          </w:tcPr>
          <w:p w14:paraId="38535138" w14:textId="77777777" w:rsidR="00F92E15" w:rsidRPr="003A1000" w:rsidRDefault="00F92E15" w:rsidP="00A20B86">
            <w:pPr>
              <w:pStyle w:val="ListParagraph"/>
              <w:numPr>
                <w:ilvl w:val="0"/>
                <w:numId w:val="58"/>
              </w:numPr>
              <w:rPr>
                <w:color w:val="1F497D" w:themeColor="text2"/>
              </w:rPr>
            </w:pPr>
            <w:r w:rsidRPr="003A1000">
              <w:rPr>
                <w:color w:val="1F497D" w:themeColor="text2"/>
              </w:rPr>
              <w:t>В бюджетната прогноза за 2020 – 2023 и в бюджета за 2020 г. да се увеличи финансирането на дейностите по идентифициране, предоставяне на статут, консерваци</w:t>
            </w:r>
            <w:r w:rsidR="00653897" w:rsidRPr="003A1000">
              <w:rPr>
                <w:color w:val="1F497D" w:themeColor="text2"/>
              </w:rPr>
              <w:t>я</w:t>
            </w:r>
            <w:r w:rsidRPr="003A1000">
              <w:rPr>
                <w:color w:val="1F497D" w:themeColor="text2"/>
              </w:rPr>
              <w:t>, реставрация и представяне на НКН.</w:t>
            </w:r>
          </w:p>
          <w:p w14:paraId="6F5FA3C3" w14:textId="77777777" w:rsidR="00F92E15" w:rsidRPr="003A1000" w:rsidRDefault="00F92E15" w:rsidP="00A20B86">
            <w:pPr>
              <w:pStyle w:val="ListParagraph"/>
              <w:numPr>
                <w:ilvl w:val="0"/>
                <w:numId w:val="58"/>
              </w:numPr>
              <w:rPr>
                <w:color w:val="1F497D" w:themeColor="text2"/>
              </w:rPr>
            </w:pPr>
            <w:r w:rsidRPr="003A1000">
              <w:rPr>
                <w:color w:val="1F497D" w:themeColor="text2"/>
              </w:rPr>
              <w:lastRenderedPageBreak/>
              <w:t>Да се увеличи относителният дял на програма "Опазване на недвижимото културно наследство" в бюджета на МК до 26 – 32 на сто.</w:t>
            </w:r>
          </w:p>
        </w:tc>
      </w:tr>
      <w:tr w:rsidR="00A06EA0" w:rsidRPr="003A1000" w14:paraId="7523F726" w14:textId="77777777" w:rsidTr="007F0710">
        <w:tc>
          <w:tcPr>
            <w:tcW w:w="489" w:type="dxa"/>
          </w:tcPr>
          <w:p w14:paraId="6729B4AC" w14:textId="77777777" w:rsidR="000B4766" w:rsidRPr="003A1000" w:rsidRDefault="000B4766" w:rsidP="00A20B86">
            <w:pPr>
              <w:pStyle w:val="ListParagraph"/>
              <w:numPr>
                <w:ilvl w:val="0"/>
                <w:numId w:val="60"/>
              </w:numPr>
              <w:tabs>
                <w:tab w:val="left" w:pos="0"/>
                <w:tab w:val="left" w:pos="284"/>
              </w:tabs>
              <w:ind w:left="0" w:firstLine="0"/>
              <w:rPr>
                <w:color w:val="1F497D" w:themeColor="text2"/>
              </w:rPr>
            </w:pPr>
          </w:p>
        </w:tc>
        <w:tc>
          <w:tcPr>
            <w:tcW w:w="4806" w:type="dxa"/>
          </w:tcPr>
          <w:p w14:paraId="46052751" w14:textId="77777777" w:rsidR="000B4766" w:rsidRPr="003A1000" w:rsidRDefault="000B4766" w:rsidP="00A20B86">
            <w:pPr>
              <w:rPr>
                <w:color w:val="1F497D" w:themeColor="text2"/>
              </w:rPr>
            </w:pPr>
            <w:r w:rsidRPr="003A1000">
              <w:rPr>
                <w:color w:val="1F497D" w:themeColor="text2"/>
              </w:rPr>
              <w:t xml:space="preserve">В ЗКН е предвидено задължение за общинските съвети за приемане на общински стратегически документи за опазване на културно наследство, които обаче не могат да бъдат приети, поради липсата на стратегически документ на национално ниво в тази сфера. </w:t>
            </w:r>
          </w:p>
        </w:tc>
        <w:tc>
          <w:tcPr>
            <w:tcW w:w="5319" w:type="dxa"/>
          </w:tcPr>
          <w:p w14:paraId="4EC2196E" w14:textId="77777777" w:rsidR="000B4766" w:rsidRPr="003A1000" w:rsidRDefault="000B4766" w:rsidP="00A20B86">
            <w:pPr>
              <w:rPr>
                <w:color w:val="1F497D" w:themeColor="text2"/>
              </w:rPr>
            </w:pPr>
            <w:r w:rsidRPr="003A1000">
              <w:rPr>
                <w:color w:val="1F497D" w:themeColor="text2"/>
              </w:rPr>
              <w:t xml:space="preserve">След разработването и приемането на Националната стратегия в сферата на културата, МК следва да насърчи изпълнението на предвиденото в ЗКН задължение за общинските съвети за приемане на общински стратегически документи за опазване на културно наследство. </w:t>
            </w:r>
          </w:p>
        </w:tc>
        <w:tc>
          <w:tcPr>
            <w:tcW w:w="3948" w:type="dxa"/>
          </w:tcPr>
          <w:p w14:paraId="075663FC" w14:textId="77777777" w:rsidR="00A7320B" w:rsidRPr="003A1000" w:rsidRDefault="00A7320B" w:rsidP="00A20B86">
            <w:pPr>
              <w:pStyle w:val="ListParagraph"/>
              <w:numPr>
                <w:ilvl w:val="0"/>
                <w:numId w:val="40"/>
              </w:numPr>
              <w:rPr>
                <w:color w:val="1F497D" w:themeColor="text2"/>
              </w:rPr>
            </w:pPr>
            <w:r w:rsidRPr="003A1000">
              <w:rPr>
                <w:color w:val="1F497D" w:themeColor="text2"/>
              </w:rPr>
              <w:t>Общинските съвети да приемат общински стратегии за опазване на културното наследство</w:t>
            </w:r>
            <w:r w:rsidR="007F47B1" w:rsidRPr="003A1000">
              <w:rPr>
                <w:color w:val="1F497D" w:themeColor="text2"/>
              </w:rPr>
              <w:t>.</w:t>
            </w:r>
            <w:r w:rsidRPr="003A1000">
              <w:rPr>
                <w:color w:val="1F497D" w:themeColor="text2"/>
              </w:rPr>
              <w:t xml:space="preserve"> </w:t>
            </w:r>
          </w:p>
          <w:p w14:paraId="184677EA" w14:textId="77777777" w:rsidR="000B4766" w:rsidRPr="003A1000" w:rsidRDefault="000B4766" w:rsidP="00A20B86">
            <w:pPr>
              <w:pStyle w:val="ListParagraph"/>
              <w:numPr>
                <w:ilvl w:val="0"/>
                <w:numId w:val="40"/>
              </w:numPr>
              <w:rPr>
                <w:color w:val="1F497D" w:themeColor="text2"/>
              </w:rPr>
            </w:pPr>
            <w:r w:rsidRPr="003A1000">
              <w:rPr>
                <w:color w:val="1F497D" w:themeColor="text2"/>
              </w:rPr>
              <w:t xml:space="preserve">МК да </w:t>
            </w:r>
            <w:r w:rsidR="00B96E90" w:rsidRPr="003A1000">
              <w:rPr>
                <w:color w:val="1F497D" w:themeColor="text2"/>
              </w:rPr>
              <w:t xml:space="preserve">осъществи контрол за </w:t>
            </w:r>
            <w:r w:rsidRPr="003A1000">
              <w:rPr>
                <w:color w:val="1F497D" w:themeColor="text2"/>
              </w:rPr>
              <w:t xml:space="preserve">изпълнение на предвиденото в ЗКН задължение за общинските съвети за приемане на общински стратегически документи за опазване на културно наследство. </w:t>
            </w:r>
          </w:p>
          <w:p w14:paraId="62731CC7" w14:textId="77777777" w:rsidR="00B96E90" w:rsidRPr="003A1000" w:rsidRDefault="00B96E90" w:rsidP="00A20B86">
            <w:pPr>
              <w:pStyle w:val="ListParagraph"/>
              <w:ind w:left="360"/>
              <w:rPr>
                <w:color w:val="1F497D" w:themeColor="text2"/>
              </w:rPr>
            </w:pPr>
          </w:p>
        </w:tc>
      </w:tr>
      <w:tr w:rsidR="004D777D" w:rsidRPr="003A1000" w14:paraId="383FB9A9" w14:textId="77777777" w:rsidTr="007F0710">
        <w:tc>
          <w:tcPr>
            <w:tcW w:w="489" w:type="dxa"/>
          </w:tcPr>
          <w:p w14:paraId="7FCD6C7B"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06C7984F" w14:textId="77777777" w:rsidR="004D777D" w:rsidRPr="003A1000" w:rsidRDefault="004D777D" w:rsidP="00A20B86">
            <w:pPr>
              <w:rPr>
                <w:color w:val="1F497D" w:themeColor="text2"/>
              </w:rPr>
            </w:pPr>
            <w:r w:rsidRPr="003A1000">
              <w:rPr>
                <w:color w:val="1F497D" w:themeColor="text2"/>
              </w:rPr>
              <w:t>По отношение на Обществен</w:t>
            </w:r>
            <w:r w:rsidR="00977181" w:rsidRPr="003A1000">
              <w:rPr>
                <w:color w:val="1F497D" w:themeColor="text2"/>
              </w:rPr>
              <w:t>ия</w:t>
            </w:r>
            <w:r w:rsidRPr="003A1000">
              <w:rPr>
                <w:color w:val="1F497D" w:themeColor="text2"/>
              </w:rPr>
              <w:t xml:space="preserve"> съвет за закрила на културното наследство като съвещателен орган към общината липсва обвързаност между функциите на обществените съвети към общината и СЕСОНКЦ. </w:t>
            </w:r>
          </w:p>
          <w:p w14:paraId="322AB849" w14:textId="77777777" w:rsidR="004D777D" w:rsidRPr="003A1000" w:rsidRDefault="004D777D" w:rsidP="00A20B86">
            <w:pPr>
              <w:rPr>
                <w:color w:val="1F497D" w:themeColor="text2"/>
              </w:rPr>
            </w:pPr>
            <w:r w:rsidRPr="003A1000">
              <w:rPr>
                <w:color w:val="1F497D" w:themeColor="text2"/>
              </w:rPr>
              <w:t xml:space="preserve">Не са определени нормативно задачите и </w:t>
            </w:r>
            <w:r w:rsidRPr="003A1000">
              <w:rPr>
                <w:color w:val="1F497D" w:themeColor="text2"/>
              </w:rPr>
              <w:lastRenderedPageBreak/>
              <w:t>функциите на съвет</w:t>
            </w:r>
            <w:r w:rsidR="00977181" w:rsidRPr="003A1000">
              <w:rPr>
                <w:color w:val="1F497D" w:themeColor="text2"/>
              </w:rPr>
              <w:t>а</w:t>
            </w:r>
            <w:r w:rsidRPr="003A1000">
              <w:rPr>
                <w:color w:val="1F497D" w:themeColor="text2"/>
              </w:rPr>
              <w:t>;</w:t>
            </w:r>
          </w:p>
          <w:p w14:paraId="2BEC9B18" w14:textId="77777777" w:rsidR="004D777D" w:rsidRPr="003A1000" w:rsidRDefault="004D777D" w:rsidP="00A20B86">
            <w:pPr>
              <w:pStyle w:val="Default"/>
              <w:spacing w:after="120"/>
              <w:jc w:val="both"/>
              <w:rPr>
                <w:color w:val="1F497D" w:themeColor="text2"/>
              </w:rPr>
            </w:pPr>
          </w:p>
        </w:tc>
        <w:tc>
          <w:tcPr>
            <w:tcW w:w="5319" w:type="dxa"/>
          </w:tcPr>
          <w:p w14:paraId="2F06A1A4" w14:textId="77777777" w:rsidR="004D777D" w:rsidRPr="003A1000" w:rsidRDefault="004D777D" w:rsidP="00A20B86">
            <w:pPr>
              <w:pStyle w:val="Default"/>
              <w:spacing w:after="120"/>
              <w:jc w:val="both"/>
              <w:rPr>
                <w:color w:val="1F497D" w:themeColor="text2"/>
              </w:rPr>
            </w:pPr>
            <w:r w:rsidRPr="003A1000">
              <w:rPr>
                <w:color w:val="1F497D" w:themeColor="text2"/>
              </w:rPr>
              <w:lastRenderedPageBreak/>
              <w:t xml:space="preserve">Функциите и съставът на </w:t>
            </w:r>
            <w:r w:rsidR="00977181" w:rsidRPr="003A1000">
              <w:rPr>
                <w:color w:val="1F497D" w:themeColor="text2"/>
              </w:rPr>
              <w:t xml:space="preserve">Обществените съвети за закрила на културното наследство </w:t>
            </w:r>
            <w:r w:rsidR="000632E7" w:rsidRPr="003A1000">
              <w:rPr>
                <w:color w:val="1F497D" w:themeColor="text2"/>
              </w:rPr>
              <w:t xml:space="preserve">следва </w:t>
            </w:r>
            <w:r w:rsidRPr="003A1000">
              <w:rPr>
                <w:color w:val="1F497D" w:themeColor="text2"/>
              </w:rPr>
              <w:t>да се определят нормативно.</w:t>
            </w:r>
          </w:p>
          <w:p w14:paraId="2C73D3B7" w14:textId="77777777" w:rsidR="004D777D" w:rsidRPr="003A1000" w:rsidRDefault="004D777D" w:rsidP="00A20B86">
            <w:pPr>
              <w:pStyle w:val="Default"/>
              <w:spacing w:after="120"/>
              <w:jc w:val="both"/>
              <w:rPr>
                <w:color w:val="1F497D" w:themeColor="text2"/>
              </w:rPr>
            </w:pPr>
            <w:r w:rsidRPr="003A1000">
              <w:rPr>
                <w:color w:val="1F497D" w:themeColor="text2"/>
              </w:rPr>
              <w:t xml:space="preserve">Функциите на съветите </w:t>
            </w:r>
            <w:r w:rsidR="000632E7" w:rsidRPr="003A1000">
              <w:rPr>
                <w:color w:val="1F497D" w:themeColor="text2"/>
              </w:rPr>
              <w:t xml:space="preserve">следва </w:t>
            </w:r>
            <w:r w:rsidRPr="003A1000">
              <w:rPr>
                <w:color w:val="1F497D" w:themeColor="text2"/>
              </w:rPr>
              <w:t>да се обвържат с разработването, изпълнението и отчитането на общинската стратегия за опазване на културното наследство.</w:t>
            </w:r>
          </w:p>
          <w:p w14:paraId="728DE3BA" w14:textId="77777777" w:rsidR="004D777D" w:rsidRPr="003A1000" w:rsidRDefault="004D777D" w:rsidP="00A20B86">
            <w:pPr>
              <w:pStyle w:val="Default"/>
              <w:spacing w:after="120"/>
              <w:jc w:val="both"/>
              <w:rPr>
                <w:color w:val="1F497D" w:themeColor="text2"/>
              </w:rPr>
            </w:pPr>
            <w:r w:rsidRPr="003A1000">
              <w:rPr>
                <w:color w:val="1F497D" w:themeColor="text2"/>
              </w:rPr>
              <w:t xml:space="preserve">В състава на съветите </w:t>
            </w:r>
            <w:r w:rsidR="000632E7" w:rsidRPr="003A1000">
              <w:rPr>
                <w:color w:val="1F497D" w:themeColor="text2"/>
              </w:rPr>
              <w:t xml:space="preserve">е необходимо </w:t>
            </w:r>
            <w:r w:rsidRPr="003A1000">
              <w:rPr>
                <w:color w:val="1F497D" w:themeColor="text2"/>
              </w:rPr>
              <w:t xml:space="preserve">да се </w:t>
            </w:r>
            <w:r w:rsidRPr="003A1000">
              <w:rPr>
                <w:color w:val="1F497D" w:themeColor="text2"/>
              </w:rPr>
              <w:lastRenderedPageBreak/>
              <w:t>включат представители на туристическия бранш</w:t>
            </w:r>
            <w:r w:rsidR="000632E7" w:rsidRPr="003A1000">
              <w:rPr>
                <w:color w:val="1F497D" w:themeColor="text2"/>
              </w:rPr>
              <w:t>.</w:t>
            </w:r>
          </w:p>
          <w:p w14:paraId="48664504" w14:textId="77777777" w:rsidR="004D777D" w:rsidRPr="003A1000" w:rsidRDefault="004D777D" w:rsidP="00A20B86">
            <w:pPr>
              <w:pStyle w:val="Default"/>
              <w:spacing w:after="120"/>
              <w:jc w:val="both"/>
              <w:rPr>
                <w:color w:val="1F497D" w:themeColor="text2"/>
              </w:rPr>
            </w:pPr>
            <w:r w:rsidRPr="003A1000">
              <w:rPr>
                <w:color w:val="1F497D" w:themeColor="text2"/>
              </w:rPr>
              <w:t xml:space="preserve">МК </w:t>
            </w:r>
            <w:r w:rsidR="000632E7" w:rsidRPr="003A1000">
              <w:rPr>
                <w:color w:val="1F497D" w:themeColor="text2"/>
              </w:rPr>
              <w:t xml:space="preserve">следва </w:t>
            </w:r>
            <w:r w:rsidRPr="003A1000">
              <w:rPr>
                <w:color w:val="1F497D" w:themeColor="text2"/>
              </w:rPr>
              <w:t>да контрол</w:t>
            </w:r>
            <w:r w:rsidR="000632E7" w:rsidRPr="003A1000">
              <w:rPr>
                <w:color w:val="1F497D" w:themeColor="text2"/>
              </w:rPr>
              <w:t>ира</w:t>
            </w:r>
            <w:r w:rsidRPr="003A1000">
              <w:rPr>
                <w:color w:val="1F497D" w:themeColor="text2"/>
              </w:rPr>
              <w:t xml:space="preserve"> за изпълнението на това задължение от страна на общините</w:t>
            </w:r>
            <w:r w:rsidR="000632E7" w:rsidRPr="003A1000">
              <w:rPr>
                <w:color w:val="1F497D" w:themeColor="text2"/>
              </w:rPr>
              <w:t>.</w:t>
            </w:r>
          </w:p>
          <w:p w14:paraId="16727A68" w14:textId="77777777" w:rsidR="000632E7" w:rsidRPr="003A1000" w:rsidRDefault="000632E7" w:rsidP="00A20B86">
            <w:pPr>
              <w:pStyle w:val="Default"/>
              <w:spacing w:after="120"/>
              <w:jc w:val="both"/>
              <w:rPr>
                <w:color w:val="1F497D" w:themeColor="text2"/>
              </w:rPr>
            </w:pPr>
            <w:r w:rsidRPr="003A1000">
              <w:rPr>
                <w:color w:val="1F497D" w:themeColor="text2"/>
              </w:rPr>
              <w:t>Необходимо е д</w:t>
            </w:r>
            <w:r w:rsidR="004D777D" w:rsidRPr="003A1000">
              <w:rPr>
                <w:color w:val="1F497D" w:themeColor="text2"/>
              </w:rPr>
              <w:t xml:space="preserve">а се регламентира взаимодействието между съвета и Общинския експертен съвет по устройство на територията. </w:t>
            </w:r>
          </w:p>
          <w:p w14:paraId="40CE93FD" w14:textId="77777777" w:rsidR="004D777D" w:rsidRPr="003A1000" w:rsidRDefault="004D777D" w:rsidP="00A20B86">
            <w:pPr>
              <w:pStyle w:val="Default"/>
              <w:spacing w:after="120"/>
              <w:jc w:val="both"/>
              <w:rPr>
                <w:bCs/>
                <w:color w:val="1F497D" w:themeColor="text2"/>
              </w:rPr>
            </w:pPr>
            <w:r w:rsidRPr="003A1000">
              <w:rPr>
                <w:color w:val="1F497D" w:themeColor="text2"/>
              </w:rPr>
              <w:t xml:space="preserve">В ОЕСУТ </w:t>
            </w:r>
            <w:r w:rsidR="000632E7" w:rsidRPr="003A1000">
              <w:rPr>
                <w:color w:val="1F497D" w:themeColor="text2"/>
              </w:rPr>
              <w:t xml:space="preserve">следва </w:t>
            </w:r>
            <w:r w:rsidRPr="003A1000">
              <w:rPr>
                <w:color w:val="1F497D" w:themeColor="text2"/>
              </w:rPr>
              <w:t>да се включат представители на звената, които имат функции в областта на НКЦ в общината</w:t>
            </w:r>
            <w:r w:rsidRPr="003A1000">
              <w:rPr>
                <w:bCs/>
                <w:color w:val="1F497D" w:themeColor="text2"/>
              </w:rPr>
              <w:t>.</w:t>
            </w:r>
          </w:p>
          <w:p w14:paraId="50103131" w14:textId="77777777" w:rsidR="004D777D" w:rsidRPr="003A1000" w:rsidRDefault="004D777D" w:rsidP="00A20B86">
            <w:pPr>
              <w:rPr>
                <w:color w:val="1F497D" w:themeColor="text2"/>
              </w:rPr>
            </w:pPr>
          </w:p>
        </w:tc>
        <w:tc>
          <w:tcPr>
            <w:tcW w:w="3948" w:type="dxa"/>
          </w:tcPr>
          <w:p w14:paraId="183C0E4D" w14:textId="77777777" w:rsidR="004D777D" w:rsidRPr="003A1000" w:rsidRDefault="004D777D" w:rsidP="00A20B86">
            <w:pPr>
              <w:pStyle w:val="ListParagraph"/>
              <w:numPr>
                <w:ilvl w:val="0"/>
                <w:numId w:val="56"/>
              </w:numPr>
              <w:rPr>
                <w:color w:val="1F497D" w:themeColor="text2"/>
              </w:rPr>
            </w:pPr>
            <w:r w:rsidRPr="003A1000">
              <w:rPr>
                <w:color w:val="1F497D" w:themeColor="text2"/>
              </w:rPr>
              <w:lastRenderedPageBreak/>
              <w:t xml:space="preserve">Да се изготви ЗИД </w:t>
            </w:r>
            <w:r w:rsidR="007F47B1" w:rsidRPr="003A1000">
              <w:rPr>
                <w:color w:val="1F497D" w:themeColor="text2"/>
              </w:rPr>
              <w:t xml:space="preserve">на </w:t>
            </w:r>
            <w:r w:rsidRPr="003A1000">
              <w:rPr>
                <w:color w:val="1F497D" w:themeColor="text2"/>
              </w:rPr>
              <w:t>ЗКН, с който но отн</w:t>
            </w:r>
            <w:r w:rsidR="007F47B1" w:rsidRPr="003A1000">
              <w:rPr>
                <w:color w:val="1F497D" w:themeColor="text2"/>
              </w:rPr>
              <w:t>ошение на Обществения</w:t>
            </w:r>
            <w:r w:rsidRPr="003A1000">
              <w:rPr>
                <w:color w:val="1F497D" w:themeColor="text2"/>
              </w:rPr>
              <w:t xml:space="preserve"> съвет за закрила на културното наследство да се направят следните промени:</w:t>
            </w:r>
          </w:p>
          <w:p w14:paraId="52FD7038" w14:textId="77777777" w:rsidR="004D777D" w:rsidRPr="003A1000" w:rsidRDefault="007F47B1" w:rsidP="00A20B86">
            <w:pPr>
              <w:pStyle w:val="Default"/>
              <w:numPr>
                <w:ilvl w:val="0"/>
                <w:numId w:val="20"/>
              </w:numPr>
              <w:spacing w:after="120"/>
              <w:ind w:left="443" w:hanging="284"/>
              <w:jc w:val="both"/>
              <w:rPr>
                <w:color w:val="1F497D" w:themeColor="text2"/>
              </w:rPr>
            </w:pPr>
            <w:r w:rsidRPr="003A1000">
              <w:rPr>
                <w:color w:val="1F497D" w:themeColor="text2"/>
              </w:rPr>
              <w:t>Функциите и съставът на съвета</w:t>
            </w:r>
            <w:r w:rsidR="004D777D" w:rsidRPr="003A1000">
              <w:rPr>
                <w:color w:val="1F497D" w:themeColor="text2"/>
              </w:rPr>
              <w:t xml:space="preserve"> да се определят нормативно.</w:t>
            </w:r>
          </w:p>
          <w:p w14:paraId="5FC702C9" w14:textId="77777777" w:rsidR="004D777D" w:rsidRPr="003A1000" w:rsidRDefault="007F47B1" w:rsidP="00A20B86">
            <w:pPr>
              <w:pStyle w:val="Default"/>
              <w:numPr>
                <w:ilvl w:val="0"/>
                <w:numId w:val="20"/>
              </w:numPr>
              <w:spacing w:after="120"/>
              <w:ind w:left="443" w:hanging="284"/>
              <w:jc w:val="both"/>
              <w:rPr>
                <w:color w:val="1F497D" w:themeColor="text2"/>
              </w:rPr>
            </w:pPr>
            <w:r w:rsidRPr="003A1000">
              <w:rPr>
                <w:color w:val="1F497D" w:themeColor="text2"/>
              </w:rPr>
              <w:lastRenderedPageBreak/>
              <w:t>Функциите на съвета</w:t>
            </w:r>
            <w:r w:rsidR="004D777D" w:rsidRPr="003A1000">
              <w:rPr>
                <w:color w:val="1F497D" w:themeColor="text2"/>
              </w:rPr>
              <w:t xml:space="preserve"> да се обвържат с разработването, изпълнението и отчитането на общинската стратегия за опазване на културното наследство.</w:t>
            </w:r>
          </w:p>
          <w:p w14:paraId="70C2CF2E" w14:textId="77777777" w:rsidR="004D777D" w:rsidRPr="003A1000" w:rsidRDefault="007F47B1" w:rsidP="00A20B86">
            <w:pPr>
              <w:pStyle w:val="Default"/>
              <w:numPr>
                <w:ilvl w:val="0"/>
                <w:numId w:val="20"/>
              </w:numPr>
              <w:spacing w:after="120"/>
              <w:ind w:left="443" w:hanging="284"/>
              <w:jc w:val="both"/>
              <w:rPr>
                <w:bCs/>
                <w:color w:val="1F497D" w:themeColor="text2"/>
              </w:rPr>
            </w:pPr>
            <w:r w:rsidRPr="003A1000">
              <w:rPr>
                <w:color w:val="1F497D" w:themeColor="text2"/>
              </w:rPr>
              <w:t>В състава на съвета</w:t>
            </w:r>
            <w:r w:rsidR="004D777D" w:rsidRPr="003A1000">
              <w:rPr>
                <w:color w:val="1F497D" w:themeColor="text2"/>
              </w:rPr>
              <w:t xml:space="preserve"> да се включат представители на туристическия бранш </w:t>
            </w:r>
          </w:p>
          <w:p w14:paraId="7C9302B5" w14:textId="77777777" w:rsidR="007F47B1" w:rsidRPr="003A1000" w:rsidRDefault="004D777D" w:rsidP="00A20B86">
            <w:pPr>
              <w:pStyle w:val="Default"/>
              <w:numPr>
                <w:ilvl w:val="0"/>
                <w:numId w:val="20"/>
              </w:numPr>
              <w:spacing w:after="120"/>
              <w:ind w:left="443" w:hanging="284"/>
              <w:jc w:val="both"/>
              <w:rPr>
                <w:bCs/>
                <w:color w:val="1F497D" w:themeColor="text2"/>
              </w:rPr>
            </w:pPr>
            <w:r w:rsidRPr="003A1000">
              <w:rPr>
                <w:color w:val="1F497D" w:themeColor="text2"/>
              </w:rPr>
              <w:t>Да се регламентира взаимодействието между съвета и О</w:t>
            </w:r>
            <w:r w:rsidR="00653897" w:rsidRPr="003A1000">
              <w:rPr>
                <w:color w:val="1F497D" w:themeColor="text2"/>
              </w:rPr>
              <w:t>ЕСУТ</w:t>
            </w:r>
            <w:r w:rsidRPr="003A1000">
              <w:rPr>
                <w:color w:val="1F497D" w:themeColor="text2"/>
              </w:rPr>
              <w:t xml:space="preserve">. </w:t>
            </w:r>
          </w:p>
          <w:p w14:paraId="2EDBC248" w14:textId="77777777" w:rsidR="004D777D" w:rsidRPr="003A1000" w:rsidRDefault="004D777D" w:rsidP="00A20B86">
            <w:pPr>
              <w:pStyle w:val="Default"/>
              <w:numPr>
                <w:ilvl w:val="0"/>
                <w:numId w:val="20"/>
              </w:numPr>
              <w:spacing w:after="120"/>
              <w:ind w:left="443" w:hanging="284"/>
              <w:jc w:val="both"/>
              <w:rPr>
                <w:bCs/>
                <w:color w:val="1F497D" w:themeColor="text2"/>
              </w:rPr>
            </w:pPr>
            <w:r w:rsidRPr="003A1000">
              <w:rPr>
                <w:color w:val="1F497D" w:themeColor="text2"/>
              </w:rPr>
              <w:t>В ОЕСУТ да се включат представители на звената, които имат функции в областта на НКЦ в общината</w:t>
            </w:r>
            <w:r w:rsidRPr="003A1000">
              <w:rPr>
                <w:bCs/>
                <w:color w:val="1F497D" w:themeColor="text2"/>
              </w:rPr>
              <w:t>.</w:t>
            </w:r>
          </w:p>
          <w:p w14:paraId="3FB9069E" w14:textId="77777777" w:rsidR="004D777D" w:rsidRPr="003A1000" w:rsidRDefault="004D777D" w:rsidP="00A20B86">
            <w:pPr>
              <w:pStyle w:val="ListParagraph"/>
              <w:numPr>
                <w:ilvl w:val="0"/>
                <w:numId w:val="56"/>
              </w:numPr>
              <w:rPr>
                <w:color w:val="1F497D" w:themeColor="text2"/>
              </w:rPr>
            </w:pPr>
            <w:r w:rsidRPr="003A1000">
              <w:rPr>
                <w:color w:val="1F497D" w:themeColor="text2"/>
              </w:rPr>
              <w:t>МК да осъществи контрол за изпълнението на това задължение от страна на общините</w:t>
            </w:r>
            <w:r w:rsidR="007F47B1" w:rsidRPr="003A1000">
              <w:rPr>
                <w:color w:val="1F497D" w:themeColor="text2"/>
              </w:rPr>
              <w:t>.</w:t>
            </w:r>
          </w:p>
        </w:tc>
      </w:tr>
      <w:tr w:rsidR="004D777D" w:rsidRPr="003A1000" w14:paraId="1576F5F6" w14:textId="77777777" w:rsidTr="007F0710">
        <w:tc>
          <w:tcPr>
            <w:tcW w:w="489" w:type="dxa"/>
          </w:tcPr>
          <w:p w14:paraId="7FC24F33"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5C654A51" w14:textId="77777777" w:rsidR="004D777D" w:rsidRPr="003A1000" w:rsidRDefault="004D777D" w:rsidP="00A20B86">
            <w:pPr>
              <w:rPr>
                <w:color w:val="1F497D" w:themeColor="text2"/>
              </w:rPr>
            </w:pPr>
            <w:r w:rsidRPr="003A1000">
              <w:rPr>
                <w:color w:val="1F497D" w:themeColor="text2"/>
              </w:rPr>
              <w:t xml:space="preserve">Част от идентифицираните стратегически цели в сферата на НКН не са разработени според принципа </w:t>
            </w:r>
            <w:r w:rsidRPr="003A1000">
              <w:rPr>
                <w:color w:val="1F497D" w:themeColor="text2"/>
                <w:lang w:val="en-US"/>
              </w:rPr>
              <w:t>SMART</w:t>
            </w:r>
            <w:r w:rsidRPr="003A1000">
              <w:rPr>
                <w:color w:val="1F497D" w:themeColor="text2"/>
              </w:rPr>
              <w:t xml:space="preserve">, което не позволява да се извършва ефективен </w:t>
            </w:r>
            <w:r w:rsidRPr="003A1000">
              <w:rPr>
                <w:color w:val="1F497D" w:themeColor="text2"/>
              </w:rPr>
              <w:lastRenderedPageBreak/>
              <w:t>мониторинг и контрол на напредъка по тяхното изпълнение</w:t>
            </w:r>
            <w:r w:rsidRPr="003A1000">
              <w:rPr>
                <w:color w:val="1F497D" w:themeColor="text2"/>
                <w:lang w:val="en-US"/>
              </w:rPr>
              <w:t xml:space="preserve">. </w:t>
            </w:r>
            <w:r w:rsidRPr="003A1000">
              <w:rPr>
                <w:color w:val="1F497D" w:themeColor="text2"/>
              </w:rPr>
              <w:t xml:space="preserve">На места липсва детайлизиране на целите до ниво конкретни мерки за тяхното изпълнение. </w:t>
            </w:r>
          </w:p>
        </w:tc>
        <w:tc>
          <w:tcPr>
            <w:tcW w:w="5319" w:type="dxa"/>
          </w:tcPr>
          <w:p w14:paraId="34E0E9C1" w14:textId="77777777" w:rsidR="004D777D" w:rsidRPr="003A1000" w:rsidRDefault="004D777D" w:rsidP="00A20B86">
            <w:pPr>
              <w:rPr>
                <w:color w:val="1F497D" w:themeColor="text2"/>
              </w:rPr>
            </w:pPr>
            <w:r w:rsidRPr="003A1000">
              <w:rPr>
                <w:color w:val="1F497D" w:themeColor="text2"/>
              </w:rPr>
              <w:lastRenderedPageBreak/>
              <w:t xml:space="preserve">Следва да се конкретизират заложените стратегически цели в стратегически документи на национално ниво, чрез разработване на специфични програми и/или планове за </w:t>
            </w:r>
            <w:r w:rsidRPr="003A1000">
              <w:rPr>
                <w:color w:val="1F497D" w:themeColor="text2"/>
              </w:rPr>
              <w:lastRenderedPageBreak/>
              <w:t>действие, които да посочват в по-голяма степен на детайл индикатори за изпълнение, отговорни институции, механизъм за мониторинг и контрол, период за изпълнение, източник на финансиране и пр.</w:t>
            </w:r>
          </w:p>
        </w:tc>
        <w:tc>
          <w:tcPr>
            <w:tcW w:w="3948" w:type="dxa"/>
          </w:tcPr>
          <w:p w14:paraId="33747345" w14:textId="77777777" w:rsidR="004D777D" w:rsidRPr="003A1000" w:rsidRDefault="007F47B1" w:rsidP="00A20B86">
            <w:pPr>
              <w:rPr>
                <w:color w:val="1F497D" w:themeColor="text2"/>
              </w:rPr>
            </w:pPr>
            <w:r w:rsidRPr="003A1000">
              <w:rPr>
                <w:color w:val="1F497D" w:themeColor="text2"/>
              </w:rPr>
              <w:lastRenderedPageBreak/>
              <w:t>Да се р</w:t>
            </w:r>
            <w:r w:rsidR="004D777D" w:rsidRPr="003A1000">
              <w:rPr>
                <w:color w:val="1F497D" w:themeColor="text2"/>
              </w:rPr>
              <w:t>азработ</w:t>
            </w:r>
            <w:r w:rsidRPr="003A1000">
              <w:rPr>
                <w:color w:val="1F497D" w:themeColor="text2"/>
              </w:rPr>
              <w:t xml:space="preserve">ят </w:t>
            </w:r>
            <w:r w:rsidR="004D777D" w:rsidRPr="003A1000">
              <w:rPr>
                <w:color w:val="1F497D" w:themeColor="text2"/>
              </w:rPr>
              <w:t>и вн</w:t>
            </w:r>
            <w:r w:rsidRPr="003A1000">
              <w:rPr>
                <w:color w:val="1F497D" w:themeColor="text2"/>
              </w:rPr>
              <w:t>есат</w:t>
            </w:r>
            <w:r w:rsidR="004D777D" w:rsidRPr="003A1000">
              <w:rPr>
                <w:color w:val="1F497D" w:themeColor="text2"/>
              </w:rPr>
              <w:t xml:space="preserve"> за одобрение програми и/или планове за действие, които да посочват в по-голяма степен на детайл </w:t>
            </w:r>
            <w:r w:rsidR="004D777D" w:rsidRPr="003A1000">
              <w:rPr>
                <w:color w:val="1F497D" w:themeColor="text2"/>
              </w:rPr>
              <w:lastRenderedPageBreak/>
              <w:t>индикатори за изпълнение, отговорни институции, механизъм за мониторинг и контрол, период за изпълнение, източник на финансиране и пр.</w:t>
            </w:r>
          </w:p>
        </w:tc>
      </w:tr>
      <w:tr w:rsidR="004D777D" w:rsidRPr="003A1000" w14:paraId="4F9B8B70" w14:textId="77777777" w:rsidTr="007F0710">
        <w:tc>
          <w:tcPr>
            <w:tcW w:w="489" w:type="dxa"/>
          </w:tcPr>
          <w:p w14:paraId="0FC69452"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5034B8DF" w14:textId="77777777" w:rsidR="004D777D" w:rsidRPr="003A1000" w:rsidRDefault="005C5AC2" w:rsidP="00A20B86">
            <w:pPr>
              <w:rPr>
                <w:color w:val="1F497D" w:themeColor="text2"/>
              </w:rPr>
            </w:pPr>
            <w:r w:rsidRPr="003A1000">
              <w:rPr>
                <w:color w:val="1F497D" w:themeColor="text2"/>
              </w:rPr>
              <w:t>Ч</w:t>
            </w:r>
            <w:r w:rsidR="004D777D" w:rsidRPr="003A1000">
              <w:rPr>
                <w:color w:val="1F497D" w:themeColor="text2"/>
              </w:rPr>
              <w:t>аст от администрациите, ангажирани с изпълнение на политиката в сферата на НКН нямат разработени и приети мисия и визия, които да акцентират върху ролята им по отношение опазване и управление на НКЦ.</w:t>
            </w:r>
          </w:p>
        </w:tc>
        <w:tc>
          <w:tcPr>
            <w:tcW w:w="5319" w:type="dxa"/>
          </w:tcPr>
          <w:p w14:paraId="11A52DDD" w14:textId="77777777" w:rsidR="004D777D" w:rsidRPr="003A1000" w:rsidRDefault="004D777D" w:rsidP="00A20B86">
            <w:pPr>
              <w:rPr>
                <w:color w:val="1F497D" w:themeColor="text2"/>
              </w:rPr>
            </w:pPr>
            <w:r w:rsidRPr="003A1000">
              <w:rPr>
                <w:color w:val="1F497D" w:themeColor="text2"/>
              </w:rPr>
              <w:t>Необходимо е да се разработят мисия и визия на административните структури, които все още нямат такива. Това ще спомогне фокусът в дейността на администрацията да се ориентира към изпълнението на основните стратегически цели. Визията на административната структура следва да кореспондира със стратегическите цели, заложени в приетите документи. Мисията и визията следва да бъдат разработени при спазване на основните принципи и насоки за тяхното формулиране, за да се въведе стандартен модел за всички административни структури.</w:t>
            </w:r>
          </w:p>
        </w:tc>
        <w:tc>
          <w:tcPr>
            <w:tcW w:w="3948" w:type="dxa"/>
          </w:tcPr>
          <w:p w14:paraId="08DD2B84" w14:textId="77777777" w:rsidR="004D777D" w:rsidRPr="003A1000" w:rsidRDefault="004D777D" w:rsidP="00A20B86">
            <w:pPr>
              <w:pStyle w:val="ListParagraph"/>
              <w:numPr>
                <w:ilvl w:val="0"/>
                <w:numId w:val="47"/>
              </w:numPr>
              <w:rPr>
                <w:color w:val="1F497D" w:themeColor="text2"/>
              </w:rPr>
            </w:pPr>
            <w:r w:rsidRPr="003A1000">
              <w:rPr>
                <w:color w:val="1F497D" w:themeColor="text2"/>
              </w:rPr>
              <w:t>Да се разработят мисия и визия на МК и НИНКН, които да спазват принципите и добрите практики за тяхното формулиране.</w:t>
            </w:r>
          </w:p>
          <w:p w14:paraId="27DB0B38" w14:textId="77777777" w:rsidR="004D777D" w:rsidRPr="003A1000" w:rsidRDefault="004D777D" w:rsidP="00A20B86">
            <w:pPr>
              <w:pStyle w:val="ListParagraph"/>
              <w:numPr>
                <w:ilvl w:val="0"/>
                <w:numId w:val="47"/>
              </w:numPr>
              <w:rPr>
                <w:color w:val="1F497D" w:themeColor="text2"/>
              </w:rPr>
            </w:pPr>
            <w:r w:rsidRPr="003A1000">
              <w:rPr>
                <w:color w:val="1F497D" w:themeColor="text2"/>
              </w:rPr>
              <w:t>В мисията и визията на ключовите институции да се включат елементи</w:t>
            </w:r>
            <w:r w:rsidR="007F47B1" w:rsidRPr="003A1000">
              <w:rPr>
                <w:color w:val="1F497D" w:themeColor="text2"/>
              </w:rPr>
              <w:t>,</w:t>
            </w:r>
            <w:r w:rsidRPr="003A1000">
              <w:rPr>
                <w:color w:val="1F497D" w:themeColor="text2"/>
              </w:rPr>
              <w:t xml:space="preserve"> относно ролята им в политиката по НКН.</w:t>
            </w:r>
          </w:p>
          <w:p w14:paraId="194A39E3" w14:textId="77777777" w:rsidR="004D777D" w:rsidRPr="003A1000" w:rsidRDefault="004D777D" w:rsidP="00A20B86">
            <w:pPr>
              <w:rPr>
                <w:color w:val="1F497D" w:themeColor="text2"/>
              </w:rPr>
            </w:pPr>
          </w:p>
        </w:tc>
      </w:tr>
      <w:tr w:rsidR="004D777D" w:rsidRPr="003A1000" w14:paraId="0DB6FAA6" w14:textId="77777777" w:rsidTr="007F0710">
        <w:tc>
          <w:tcPr>
            <w:tcW w:w="489" w:type="dxa"/>
          </w:tcPr>
          <w:p w14:paraId="1D411697"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650C5C98" w14:textId="77777777" w:rsidR="004D777D" w:rsidRPr="003A1000" w:rsidRDefault="004D777D" w:rsidP="00A20B86">
            <w:pPr>
              <w:rPr>
                <w:color w:val="1F497D" w:themeColor="text2"/>
              </w:rPr>
            </w:pPr>
            <w:r w:rsidRPr="003A1000">
              <w:rPr>
                <w:color w:val="1F497D" w:themeColor="text2"/>
              </w:rPr>
              <w:t xml:space="preserve">Много от административните структури не са приели своите годишни стратегически цели, съгласно изискванията на Закона за администрацията. Не се извършва ефективен мониторинг и контрол за напредъка по изпълнението на тези цели и връзката им с целите заложени в стратегическите документи. </w:t>
            </w:r>
          </w:p>
        </w:tc>
        <w:tc>
          <w:tcPr>
            <w:tcW w:w="5319" w:type="dxa"/>
          </w:tcPr>
          <w:p w14:paraId="264926D6" w14:textId="77777777" w:rsidR="004D777D" w:rsidRPr="003A1000" w:rsidRDefault="004D777D" w:rsidP="00A20B86">
            <w:pPr>
              <w:rPr>
                <w:color w:val="1F497D" w:themeColor="text2"/>
              </w:rPr>
            </w:pPr>
            <w:r w:rsidRPr="003A1000">
              <w:rPr>
                <w:color w:val="1F497D" w:themeColor="text2"/>
              </w:rPr>
              <w:t xml:space="preserve">Администрациите, които са пряко ангажирани с изпълнение на политиката по отношение на НКН следва да определят своите годишни стратегически цели, съгласно изискванията на Закона за администрацията. Използваните индикатори трябва да позволяват текущ мониторинг и ефективно измерване на напредъка по изпълнението на целите, като се използват надеждни източници на данни -икономически, </w:t>
            </w:r>
            <w:r w:rsidRPr="003A1000">
              <w:rPr>
                <w:color w:val="1F497D" w:themeColor="text2"/>
              </w:rPr>
              <w:lastRenderedPageBreak/>
              <w:t xml:space="preserve">научни и социални изследвания, статистически данни и т.н. Следва да се установи процедура за определяне на годишни цели, която да дава информация за начина, по който стратегическите цели от наднационални и национални стратегически документи се трансформират в годишни цели на конкретна структура, отговорна за прилагането на политиката. Трябва да се осигури обвързаност на индикаторите с други </w:t>
            </w:r>
            <w:proofErr w:type="spellStart"/>
            <w:r w:rsidRPr="003A1000">
              <w:rPr>
                <w:color w:val="1F497D" w:themeColor="text2"/>
              </w:rPr>
              <w:t>съотносими</w:t>
            </w:r>
            <w:proofErr w:type="spellEnd"/>
            <w:r w:rsidRPr="003A1000">
              <w:rPr>
                <w:color w:val="1F497D" w:themeColor="text2"/>
              </w:rPr>
              <w:t xml:space="preserve"> стратегии и политики за гарантиране на кумулативен ефект. </w:t>
            </w:r>
          </w:p>
        </w:tc>
        <w:tc>
          <w:tcPr>
            <w:tcW w:w="3948" w:type="dxa"/>
          </w:tcPr>
          <w:p w14:paraId="5F639DA2" w14:textId="77777777" w:rsidR="004D777D" w:rsidRPr="003A1000" w:rsidRDefault="004D777D" w:rsidP="00A20B86">
            <w:pPr>
              <w:pStyle w:val="ListParagraph"/>
              <w:numPr>
                <w:ilvl w:val="0"/>
                <w:numId w:val="48"/>
              </w:numPr>
              <w:rPr>
                <w:color w:val="1F497D" w:themeColor="text2"/>
              </w:rPr>
            </w:pPr>
            <w:r w:rsidRPr="003A1000">
              <w:rPr>
                <w:color w:val="1F497D" w:themeColor="text2"/>
              </w:rPr>
              <w:lastRenderedPageBreak/>
              <w:t xml:space="preserve">МК, НИНКН, МТ и ДНСК да разработят годишни стратегически цели, съгласно изискванията на Закона за администрацията. </w:t>
            </w:r>
          </w:p>
          <w:p w14:paraId="0BA32B0B" w14:textId="77777777" w:rsidR="004D777D" w:rsidRPr="003A1000" w:rsidRDefault="004D777D" w:rsidP="00A20B86">
            <w:pPr>
              <w:pStyle w:val="ListParagraph"/>
              <w:numPr>
                <w:ilvl w:val="0"/>
                <w:numId w:val="48"/>
              </w:numPr>
              <w:rPr>
                <w:color w:val="1F497D" w:themeColor="text2"/>
              </w:rPr>
            </w:pPr>
            <w:r w:rsidRPr="003A1000">
              <w:rPr>
                <w:color w:val="1F497D" w:themeColor="text2"/>
              </w:rPr>
              <w:t xml:space="preserve">Да се разработи и приеме механизъм за мониторинг и контрол на изпълнението на целите, който да позволява </w:t>
            </w:r>
            <w:r w:rsidRPr="003A1000">
              <w:rPr>
                <w:color w:val="1F497D" w:themeColor="text2"/>
              </w:rPr>
              <w:lastRenderedPageBreak/>
              <w:t>своевременно да се отчита постигнатият напредък.</w:t>
            </w:r>
            <w:r w:rsidRPr="003A1000" w:rsidDel="00B96E90">
              <w:rPr>
                <w:color w:val="1F497D" w:themeColor="text2"/>
              </w:rPr>
              <w:t xml:space="preserve"> </w:t>
            </w:r>
          </w:p>
        </w:tc>
      </w:tr>
      <w:tr w:rsidR="004D777D" w:rsidRPr="003A1000" w14:paraId="0F10CA6F" w14:textId="77777777" w:rsidTr="007F0710">
        <w:tc>
          <w:tcPr>
            <w:tcW w:w="489" w:type="dxa"/>
          </w:tcPr>
          <w:p w14:paraId="3FBA67E1"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6D2FF7B4" w14:textId="77777777" w:rsidR="004D777D" w:rsidRPr="003A1000" w:rsidRDefault="004D777D" w:rsidP="00A20B86">
            <w:pPr>
              <w:rPr>
                <w:color w:val="1F497D" w:themeColor="text2"/>
              </w:rPr>
            </w:pPr>
            <w:r w:rsidRPr="003A1000">
              <w:rPr>
                <w:color w:val="1F497D" w:themeColor="text2"/>
              </w:rPr>
              <w:t>НКЦ със статус "за сведение" представляват обекти с ниска индивидуална културно-историческа стойност. Тези паметници обаче са категоризирани като обекти, които носят специфична информация за научната и културната област, в която се намират. Определянето на недвижима културна ценност с непретенциозния статут „за сведение“ по същество не се отличава от останалите обекти.</w:t>
            </w:r>
          </w:p>
        </w:tc>
        <w:tc>
          <w:tcPr>
            <w:tcW w:w="5319" w:type="dxa"/>
          </w:tcPr>
          <w:p w14:paraId="643EB3D7" w14:textId="77777777" w:rsidR="004D777D" w:rsidRPr="003A1000" w:rsidRDefault="004D777D" w:rsidP="00A20B86">
            <w:pPr>
              <w:rPr>
                <w:color w:val="1F497D" w:themeColor="text2"/>
              </w:rPr>
            </w:pPr>
            <w:r w:rsidRPr="003A1000">
              <w:rPr>
                <w:color w:val="1F497D" w:themeColor="text2"/>
              </w:rPr>
              <w:t xml:space="preserve">Следва да се премахне определянето на недвижима културна ценност от категорията „за сведение“. </w:t>
            </w:r>
          </w:p>
        </w:tc>
        <w:tc>
          <w:tcPr>
            <w:tcW w:w="3948" w:type="dxa"/>
          </w:tcPr>
          <w:p w14:paraId="54863E42" w14:textId="77777777" w:rsidR="004D777D" w:rsidRPr="003A1000" w:rsidRDefault="004D777D" w:rsidP="00A20B86">
            <w:pPr>
              <w:rPr>
                <w:color w:val="1F497D" w:themeColor="text2"/>
              </w:rPr>
            </w:pPr>
            <w:r w:rsidRPr="003A1000">
              <w:rPr>
                <w:color w:val="1F497D" w:themeColor="text2"/>
              </w:rPr>
              <w:t xml:space="preserve">С изменения в ЗКН да се премахне определянето на недвижима културна ценност </w:t>
            </w:r>
            <w:r w:rsidR="007F47B1" w:rsidRPr="003A1000">
              <w:rPr>
                <w:color w:val="1F497D" w:themeColor="text2"/>
              </w:rPr>
              <w:t xml:space="preserve">със статут </w:t>
            </w:r>
            <w:r w:rsidRPr="003A1000">
              <w:rPr>
                <w:color w:val="1F497D" w:themeColor="text2"/>
              </w:rPr>
              <w:t xml:space="preserve">„за сведение“. </w:t>
            </w:r>
          </w:p>
          <w:p w14:paraId="3D0F4D2F" w14:textId="77777777" w:rsidR="004D777D" w:rsidRPr="003A1000" w:rsidRDefault="004D777D" w:rsidP="00A20B86">
            <w:pPr>
              <w:rPr>
                <w:color w:val="1F497D" w:themeColor="text2"/>
              </w:rPr>
            </w:pPr>
          </w:p>
        </w:tc>
      </w:tr>
      <w:tr w:rsidR="00B66EAD" w:rsidRPr="003A1000" w14:paraId="1A45ABF1" w14:textId="77777777" w:rsidTr="007F0710">
        <w:tc>
          <w:tcPr>
            <w:tcW w:w="489" w:type="dxa"/>
          </w:tcPr>
          <w:p w14:paraId="1232CD4F" w14:textId="77777777" w:rsidR="00B66EAD" w:rsidRPr="003A1000" w:rsidRDefault="00B66EAD" w:rsidP="00A20B86">
            <w:pPr>
              <w:pStyle w:val="ListParagraph"/>
              <w:numPr>
                <w:ilvl w:val="0"/>
                <w:numId w:val="60"/>
              </w:numPr>
              <w:tabs>
                <w:tab w:val="left" w:pos="0"/>
                <w:tab w:val="left" w:pos="284"/>
              </w:tabs>
              <w:ind w:left="0" w:firstLine="0"/>
              <w:rPr>
                <w:color w:val="1F497D" w:themeColor="text2"/>
              </w:rPr>
            </w:pPr>
          </w:p>
        </w:tc>
        <w:tc>
          <w:tcPr>
            <w:tcW w:w="4806" w:type="dxa"/>
          </w:tcPr>
          <w:p w14:paraId="41FB0007" w14:textId="77777777" w:rsidR="00B66EAD" w:rsidRPr="003A1000" w:rsidRDefault="00ED724B">
            <w:pPr>
              <w:rPr>
                <w:color w:val="1F497D" w:themeColor="text2"/>
              </w:rPr>
            </w:pPr>
            <w:r w:rsidRPr="003A1000">
              <w:rPr>
                <w:color w:val="1F497D" w:themeColor="text2"/>
              </w:rPr>
              <w:t xml:space="preserve">Липсва логика в градирането на обектите в тази </w:t>
            </w:r>
            <w:r w:rsidR="000D0B40" w:rsidRPr="003A1000">
              <w:rPr>
                <w:color w:val="1F497D" w:themeColor="text2"/>
              </w:rPr>
              <w:t>категоризация</w:t>
            </w:r>
            <w:r w:rsidRPr="003A1000">
              <w:rPr>
                <w:color w:val="1F497D" w:themeColor="text2"/>
              </w:rPr>
              <w:t xml:space="preserve">. НКЦ от ансамблово значение не могат да бъдат включени в градацията световно – национално – местно значение. Освен, че тези обекти присъстват </w:t>
            </w:r>
            <w:r w:rsidRPr="003A1000">
              <w:rPr>
                <w:color w:val="1F497D" w:themeColor="text2"/>
              </w:rPr>
              <w:lastRenderedPageBreak/>
              <w:t xml:space="preserve">в тази категория, ансамбълът, съгласно ЗКН, е и вид НКЦ според пространствената структура и териториалния обхват - териториално </w:t>
            </w:r>
            <w:proofErr w:type="spellStart"/>
            <w:r w:rsidRPr="003A1000">
              <w:rPr>
                <w:color w:val="1F497D" w:themeColor="text2"/>
              </w:rPr>
              <w:t>обособима</w:t>
            </w:r>
            <w:proofErr w:type="spellEnd"/>
            <w:r w:rsidRPr="003A1000">
              <w:rPr>
                <w:color w:val="1F497D" w:themeColor="text2"/>
              </w:rPr>
              <w:t xml:space="preserve"> структура от обекти на недвижимото културно наследство, чиито елементи се намират в определени смислови, пространствени и естетически връзки помежду си и с прилежащата им среда.</w:t>
            </w:r>
          </w:p>
        </w:tc>
        <w:tc>
          <w:tcPr>
            <w:tcW w:w="5319" w:type="dxa"/>
          </w:tcPr>
          <w:p w14:paraId="553CEC73" w14:textId="77777777" w:rsidR="00B66EAD" w:rsidRPr="003A1000" w:rsidRDefault="00ED724B" w:rsidP="00ED724B">
            <w:pPr>
              <w:rPr>
                <w:color w:val="1F497D" w:themeColor="text2"/>
              </w:rPr>
            </w:pPr>
            <w:r w:rsidRPr="003A1000">
              <w:rPr>
                <w:color w:val="1F497D" w:themeColor="text2"/>
              </w:rPr>
              <w:lastRenderedPageBreak/>
              <w:t xml:space="preserve">Необходимо е да се промени класификацията на обектите НКЦ според културната и научната им стойност и обществена значимост, като категорията обекти от ансамблово значение се преименува или отпадне. </w:t>
            </w:r>
          </w:p>
        </w:tc>
        <w:tc>
          <w:tcPr>
            <w:tcW w:w="3948" w:type="dxa"/>
          </w:tcPr>
          <w:p w14:paraId="1D47E4CD" w14:textId="77777777" w:rsidR="00B66EAD" w:rsidRPr="003A1000" w:rsidRDefault="00B66EAD" w:rsidP="00A20B86">
            <w:pPr>
              <w:rPr>
                <w:color w:val="1F497D" w:themeColor="text2"/>
              </w:rPr>
            </w:pPr>
            <w:r w:rsidRPr="003A1000">
              <w:rPr>
                <w:color w:val="1F497D" w:themeColor="text2"/>
              </w:rPr>
              <w:t>С изменения в ЗКН</w:t>
            </w:r>
            <w:r w:rsidR="00ED724B" w:rsidRPr="003A1000">
              <w:rPr>
                <w:color w:val="1F497D" w:themeColor="text2"/>
              </w:rPr>
              <w:t>,</w:t>
            </w:r>
            <w:r w:rsidRPr="003A1000">
              <w:rPr>
                <w:color w:val="1F497D" w:themeColor="text2"/>
              </w:rPr>
              <w:t xml:space="preserve"> в класификацията на обектите според културната и научна стойност и обществена значимост да </w:t>
            </w:r>
            <w:r w:rsidR="00ED724B" w:rsidRPr="003A1000">
              <w:rPr>
                <w:color w:val="1F497D" w:themeColor="text2"/>
              </w:rPr>
              <w:t xml:space="preserve">се преименува или да отпадне </w:t>
            </w:r>
            <w:r w:rsidR="00ED724B" w:rsidRPr="003A1000">
              <w:rPr>
                <w:color w:val="1F497D" w:themeColor="text2"/>
              </w:rPr>
              <w:lastRenderedPageBreak/>
              <w:t>категорията на</w:t>
            </w:r>
            <w:r w:rsidRPr="003A1000">
              <w:rPr>
                <w:color w:val="1F497D" w:themeColor="text2"/>
              </w:rPr>
              <w:t xml:space="preserve"> обектите от ансамблово значение.</w:t>
            </w:r>
          </w:p>
          <w:p w14:paraId="6A214AF6" w14:textId="77777777" w:rsidR="00B66EAD" w:rsidRPr="003A1000" w:rsidRDefault="00B66EAD" w:rsidP="00A20B86">
            <w:pPr>
              <w:rPr>
                <w:color w:val="1F497D" w:themeColor="text2"/>
              </w:rPr>
            </w:pPr>
          </w:p>
        </w:tc>
      </w:tr>
      <w:tr w:rsidR="004D777D" w:rsidRPr="003A1000" w14:paraId="0FBC9D69" w14:textId="77777777" w:rsidTr="007F0710">
        <w:tc>
          <w:tcPr>
            <w:tcW w:w="489" w:type="dxa"/>
          </w:tcPr>
          <w:p w14:paraId="7DE1F797"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60E46127" w14:textId="77777777" w:rsidR="004D777D" w:rsidRPr="003A1000" w:rsidRDefault="004D777D" w:rsidP="00A20B86">
            <w:pPr>
              <w:rPr>
                <w:color w:val="1F497D" w:themeColor="text2"/>
              </w:rPr>
            </w:pPr>
            <w:r w:rsidRPr="003A1000">
              <w:rPr>
                <w:color w:val="1F497D" w:themeColor="text2"/>
              </w:rPr>
              <w:t>Съгласно чл. 23 от Конституцията на Република България, държавата се грижи за опазване на културното наследство. Събирането на такси от собствениците допълнително затруднява процеса по опазване на НКН и често води до липса на стимули за собствениците да предприемат необходимите действия за ефективно опазване и управление на обектите.</w:t>
            </w:r>
          </w:p>
          <w:p w14:paraId="346FF467" w14:textId="77777777" w:rsidR="001A6E05" w:rsidRPr="003A1000" w:rsidRDefault="001A6E05" w:rsidP="00A20B86">
            <w:pPr>
              <w:pStyle w:val="Default"/>
              <w:spacing w:after="120"/>
              <w:jc w:val="both"/>
              <w:rPr>
                <w:color w:val="1F497D" w:themeColor="text2"/>
              </w:rPr>
            </w:pPr>
            <w:r w:rsidRPr="003A1000">
              <w:rPr>
                <w:color w:val="1F497D" w:themeColor="text2"/>
              </w:rPr>
              <w:t xml:space="preserve">Съгласно ЗКН собствениците на НКЦ имат право да събират и получават доброволни парични и други помощи и дарения от отделни лица и институции. Налице е разминаване между данъчното законодателство и ЗКН, обаче тъй като НКЦ не са включени в кръга от обектите, за </w:t>
            </w:r>
            <w:r w:rsidRPr="003A1000">
              <w:rPr>
                <w:color w:val="1F497D" w:themeColor="text2"/>
              </w:rPr>
              <w:lastRenderedPageBreak/>
              <w:t>които даренията се признават за данъчни облекчения. Съгласно чл.31, ал.1, т.13 от ЗКПО за данъчни цели се признават счетоводни разходи за дарения в общ размер до 10 на сто от положителния счетоводен финансов резултат (счетоводната печалба), когато разходите за дарения са направени в полза на културните институти. НКЦ не са културни институти.</w:t>
            </w:r>
          </w:p>
        </w:tc>
        <w:tc>
          <w:tcPr>
            <w:tcW w:w="5319" w:type="dxa"/>
          </w:tcPr>
          <w:p w14:paraId="45FFE816" w14:textId="77777777" w:rsidR="004D777D" w:rsidRPr="003A1000" w:rsidRDefault="004D777D" w:rsidP="00A20B86">
            <w:pPr>
              <w:rPr>
                <w:color w:val="1F497D" w:themeColor="text2"/>
              </w:rPr>
            </w:pPr>
            <w:r w:rsidRPr="003A1000">
              <w:rPr>
                <w:color w:val="1F497D" w:themeColor="text2"/>
              </w:rPr>
              <w:lastRenderedPageBreak/>
              <w:t xml:space="preserve">Следва да се разгледа възможността, в съответствие с Конституцията, за отпадане на всички такси за предоставяните от НИНКН и МК административни услуги на собствениците на НКЦ или поне за онези от тях с национално значение. </w:t>
            </w:r>
          </w:p>
          <w:p w14:paraId="05777793" w14:textId="77777777" w:rsidR="004D777D" w:rsidRPr="003A1000" w:rsidRDefault="004D777D" w:rsidP="00A20B86">
            <w:pPr>
              <w:rPr>
                <w:color w:val="1F497D" w:themeColor="text2"/>
              </w:rPr>
            </w:pPr>
            <w:r w:rsidRPr="003A1000">
              <w:rPr>
                <w:color w:val="1F497D" w:themeColor="text2"/>
              </w:rPr>
              <w:t xml:space="preserve">Също така е възможно МК да поема разходите по изготвяне на документация за дейности по консервация и реставрация, като заплаща тези дейности на регистрираните от министъра и вписани в регистъра на министерството лица. </w:t>
            </w:r>
          </w:p>
          <w:p w14:paraId="5333053D" w14:textId="77777777" w:rsidR="004A4D1D" w:rsidRPr="003A1000" w:rsidRDefault="004A4D1D" w:rsidP="00A20B86">
            <w:pPr>
              <w:rPr>
                <w:color w:val="1F497D" w:themeColor="text2"/>
              </w:rPr>
            </w:pPr>
            <w:r w:rsidRPr="003A1000">
              <w:rPr>
                <w:color w:val="1F497D" w:themeColor="text2"/>
              </w:rPr>
              <w:t xml:space="preserve">Да се предвиди възможност за предоставяне на безплатни консултации от страна на НИНКН, както и да се изработят ръководства, които да дават основни отговори на най-често задаваните </w:t>
            </w:r>
            <w:r w:rsidRPr="003A1000">
              <w:rPr>
                <w:color w:val="1F497D" w:themeColor="text2"/>
              </w:rPr>
              <w:lastRenderedPageBreak/>
              <w:t>въпроси от обществото, касаещи дейности с обекти НКЦ.</w:t>
            </w:r>
          </w:p>
          <w:p w14:paraId="675CCFE5" w14:textId="77777777" w:rsidR="00FA7ECE" w:rsidRPr="003A1000" w:rsidRDefault="00FA7ECE" w:rsidP="00A20B86">
            <w:pPr>
              <w:rPr>
                <w:color w:val="1F497D" w:themeColor="text2"/>
              </w:rPr>
            </w:pPr>
            <w:r w:rsidRPr="003A1000">
              <w:rPr>
                <w:color w:val="1F497D" w:themeColor="text2"/>
              </w:rPr>
              <w:t>Необходимо е да се създадат стимули в данъчното законодателство, които да насърчават даренията, насочени към НКЦ.</w:t>
            </w:r>
          </w:p>
          <w:p w14:paraId="6EA0831E" w14:textId="77777777" w:rsidR="00FA7ECE" w:rsidRPr="003A1000" w:rsidRDefault="00FA7ECE" w:rsidP="00A20B86">
            <w:pPr>
              <w:rPr>
                <w:color w:val="1F497D" w:themeColor="text2"/>
              </w:rPr>
            </w:pPr>
          </w:p>
        </w:tc>
        <w:tc>
          <w:tcPr>
            <w:tcW w:w="3948" w:type="dxa"/>
          </w:tcPr>
          <w:p w14:paraId="1ED30A90" w14:textId="77777777" w:rsidR="004D777D" w:rsidRPr="003A1000" w:rsidRDefault="004D777D" w:rsidP="00A20B86">
            <w:pPr>
              <w:pStyle w:val="ListParagraph"/>
              <w:numPr>
                <w:ilvl w:val="0"/>
                <w:numId w:val="41"/>
              </w:numPr>
              <w:rPr>
                <w:color w:val="1F497D" w:themeColor="text2"/>
              </w:rPr>
            </w:pPr>
            <w:r w:rsidRPr="003A1000">
              <w:rPr>
                <w:color w:val="1F497D" w:themeColor="text2"/>
              </w:rPr>
              <w:lastRenderedPageBreak/>
              <w:t>Да се изготви анализ на таксите, събирани в системата на МК, по отношение на процедурите, свързани с НКН</w:t>
            </w:r>
            <w:r w:rsidR="007F47B1" w:rsidRPr="003A1000">
              <w:rPr>
                <w:color w:val="1F497D" w:themeColor="text2"/>
              </w:rPr>
              <w:t>.</w:t>
            </w:r>
          </w:p>
          <w:p w14:paraId="2149091C" w14:textId="77777777" w:rsidR="004D777D" w:rsidRPr="003A1000" w:rsidRDefault="004D777D" w:rsidP="00A20B86">
            <w:pPr>
              <w:pStyle w:val="ListParagraph"/>
              <w:numPr>
                <w:ilvl w:val="0"/>
                <w:numId w:val="41"/>
              </w:numPr>
              <w:rPr>
                <w:color w:val="1F497D" w:themeColor="text2"/>
              </w:rPr>
            </w:pPr>
            <w:r w:rsidRPr="003A1000">
              <w:rPr>
                <w:color w:val="1F497D" w:themeColor="text2"/>
              </w:rPr>
              <w:t xml:space="preserve">Да отпаднат всички такси за предоставяните от НИНКН и МК административни услуги на собствениците на НКЦ или да се въведе изцяло </w:t>
            </w:r>
            <w:proofErr w:type="spellStart"/>
            <w:r w:rsidRPr="003A1000">
              <w:rPr>
                <w:color w:val="1F497D" w:themeColor="text2"/>
              </w:rPr>
              <w:t>разходоориентираният</w:t>
            </w:r>
            <w:proofErr w:type="spellEnd"/>
            <w:r w:rsidRPr="003A1000">
              <w:rPr>
                <w:color w:val="1F497D" w:themeColor="text2"/>
              </w:rPr>
              <w:t xml:space="preserve"> принцип при тяхното определяне. </w:t>
            </w:r>
          </w:p>
          <w:p w14:paraId="09EF4600" w14:textId="77777777" w:rsidR="004D777D" w:rsidRPr="003A1000" w:rsidRDefault="004D777D" w:rsidP="00A20B86">
            <w:pPr>
              <w:pStyle w:val="ListParagraph"/>
              <w:numPr>
                <w:ilvl w:val="0"/>
                <w:numId w:val="41"/>
              </w:numPr>
              <w:rPr>
                <w:color w:val="1F497D" w:themeColor="text2"/>
              </w:rPr>
            </w:pPr>
            <w:r w:rsidRPr="003A1000">
              <w:rPr>
                <w:color w:val="1F497D" w:themeColor="text2"/>
              </w:rPr>
              <w:t xml:space="preserve">Да се </w:t>
            </w:r>
            <w:r w:rsidR="007755CF" w:rsidRPr="003A1000">
              <w:rPr>
                <w:color w:val="1F497D" w:themeColor="text2"/>
              </w:rPr>
              <w:t xml:space="preserve">въведе възможност за експертна и/или финансова подкрепа на собствениците при </w:t>
            </w:r>
            <w:r w:rsidRPr="003A1000">
              <w:rPr>
                <w:color w:val="1F497D" w:themeColor="text2"/>
              </w:rPr>
              <w:t>изготвяне на документация за дейнос</w:t>
            </w:r>
            <w:r w:rsidR="007755CF" w:rsidRPr="003A1000">
              <w:rPr>
                <w:color w:val="1F497D" w:themeColor="text2"/>
              </w:rPr>
              <w:t>ти по консервация и реставрация</w:t>
            </w:r>
            <w:r w:rsidRPr="003A1000">
              <w:rPr>
                <w:color w:val="1F497D" w:themeColor="text2"/>
              </w:rPr>
              <w:t xml:space="preserve">. </w:t>
            </w:r>
          </w:p>
          <w:p w14:paraId="3B5D24C6" w14:textId="77777777" w:rsidR="004A4D1D" w:rsidRPr="003A1000" w:rsidRDefault="004A4D1D" w:rsidP="004A4D1D">
            <w:pPr>
              <w:pStyle w:val="ListParagraph"/>
              <w:numPr>
                <w:ilvl w:val="0"/>
                <w:numId w:val="41"/>
              </w:numPr>
              <w:rPr>
                <w:color w:val="1F497D" w:themeColor="text2"/>
              </w:rPr>
            </w:pPr>
            <w:r w:rsidRPr="003A1000">
              <w:rPr>
                <w:color w:val="1F497D" w:themeColor="text2"/>
              </w:rPr>
              <w:lastRenderedPageBreak/>
              <w:t>Да се въведат безплатни консултации, свързани с НКЦ, както и да се разработят ръководства, касаещи дейности с НКЦ.</w:t>
            </w:r>
          </w:p>
          <w:p w14:paraId="7F58914C" w14:textId="77777777" w:rsidR="0030632E" w:rsidRPr="003A1000" w:rsidRDefault="0034611C" w:rsidP="00A20B86">
            <w:pPr>
              <w:pStyle w:val="ListParagraph"/>
              <w:numPr>
                <w:ilvl w:val="0"/>
                <w:numId w:val="41"/>
              </w:numPr>
              <w:rPr>
                <w:color w:val="1F497D" w:themeColor="text2"/>
              </w:rPr>
            </w:pPr>
            <w:r w:rsidRPr="003A1000">
              <w:rPr>
                <w:color w:val="1F497D" w:themeColor="text2"/>
              </w:rPr>
              <w:t xml:space="preserve">В ЗКПО </w:t>
            </w:r>
            <w:r w:rsidR="00FA7ECE" w:rsidRPr="003A1000">
              <w:rPr>
                <w:color w:val="1F497D" w:themeColor="text2"/>
              </w:rPr>
              <w:t xml:space="preserve">и ЗДДФЛ </w:t>
            </w:r>
            <w:r w:rsidRPr="003A1000">
              <w:rPr>
                <w:color w:val="1F497D" w:themeColor="text2"/>
              </w:rPr>
              <w:t xml:space="preserve">да се предвидят стимули за дарения в полза на </w:t>
            </w:r>
            <w:r w:rsidR="00FA7ECE" w:rsidRPr="003A1000">
              <w:rPr>
                <w:color w:val="1F497D" w:themeColor="text2"/>
              </w:rPr>
              <w:t xml:space="preserve">опазване и реставрация на </w:t>
            </w:r>
            <w:r w:rsidRPr="003A1000">
              <w:rPr>
                <w:color w:val="1F497D" w:themeColor="text2"/>
              </w:rPr>
              <w:t>НКЦ</w:t>
            </w:r>
            <w:r w:rsidR="00FA7ECE" w:rsidRPr="003A1000">
              <w:rPr>
                <w:color w:val="1F497D" w:themeColor="text2"/>
              </w:rPr>
              <w:t>.</w:t>
            </w:r>
          </w:p>
          <w:p w14:paraId="03CB1ADB" w14:textId="77777777" w:rsidR="00656261" w:rsidRPr="003A1000" w:rsidRDefault="00656261" w:rsidP="00A20B86">
            <w:pPr>
              <w:pStyle w:val="ListParagraph"/>
              <w:ind w:left="360"/>
              <w:rPr>
                <w:color w:val="1F497D" w:themeColor="text2"/>
              </w:rPr>
            </w:pPr>
          </w:p>
          <w:p w14:paraId="21D1FBFB" w14:textId="77777777" w:rsidR="0030632E" w:rsidRPr="003A1000" w:rsidRDefault="0030632E" w:rsidP="00A20B86">
            <w:pPr>
              <w:rPr>
                <w:color w:val="1F497D" w:themeColor="text2"/>
              </w:rPr>
            </w:pPr>
          </w:p>
        </w:tc>
      </w:tr>
      <w:tr w:rsidR="004D777D" w:rsidRPr="003A1000" w14:paraId="241A1998" w14:textId="77777777" w:rsidTr="007F0710">
        <w:tc>
          <w:tcPr>
            <w:tcW w:w="489" w:type="dxa"/>
          </w:tcPr>
          <w:p w14:paraId="51EF74B9"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6A5DC428" w14:textId="77777777" w:rsidR="004D777D" w:rsidRPr="003A1000" w:rsidRDefault="004D777D" w:rsidP="00A20B86">
            <w:pPr>
              <w:rPr>
                <w:color w:val="1F497D" w:themeColor="text2"/>
              </w:rPr>
            </w:pPr>
            <w:r w:rsidRPr="003A1000">
              <w:rPr>
                <w:color w:val="1F497D" w:themeColor="text2"/>
              </w:rPr>
              <w:t>При прегледа е установена липсата на връзка между броя на заявленията за подпомагане на опазването и управлението на обектите недвижими културни ценности и бюджета, който се залага за тези дейности всяка година.</w:t>
            </w:r>
          </w:p>
          <w:p w14:paraId="2A3B2267" w14:textId="77777777" w:rsidR="004D777D" w:rsidRPr="003A1000" w:rsidRDefault="004D777D" w:rsidP="00A20B86">
            <w:pPr>
              <w:rPr>
                <w:color w:val="1F497D" w:themeColor="text2"/>
              </w:rPr>
            </w:pPr>
            <w:r w:rsidRPr="003A1000">
              <w:rPr>
                <w:color w:val="1F497D" w:themeColor="text2"/>
              </w:rPr>
              <w:t>Липсва праг на финансирането на отделен обект.</w:t>
            </w:r>
          </w:p>
          <w:p w14:paraId="39A3842A" w14:textId="77777777" w:rsidR="004D777D" w:rsidRPr="003A1000" w:rsidRDefault="004D777D" w:rsidP="00A20B86">
            <w:pPr>
              <w:rPr>
                <w:color w:val="1F497D" w:themeColor="text2"/>
              </w:rPr>
            </w:pPr>
            <w:r w:rsidRPr="003A1000">
              <w:rPr>
                <w:color w:val="1F497D" w:themeColor="text2"/>
              </w:rPr>
              <w:t>Липсва законова регламентация на дейностите за финансово подпомагане на собствениците за консервиране и реставриране на културно наследство.</w:t>
            </w:r>
          </w:p>
        </w:tc>
        <w:tc>
          <w:tcPr>
            <w:tcW w:w="5319" w:type="dxa"/>
          </w:tcPr>
          <w:p w14:paraId="51120251" w14:textId="77777777" w:rsidR="004D777D" w:rsidRPr="003A1000" w:rsidRDefault="004D777D" w:rsidP="00A20B86">
            <w:pPr>
              <w:rPr>
                <w:color w:val="1F497D" w:themeColor="text2"/>
              </w:rPr>
            </w:pPr>
            <w:r w:rsidRPr="003A1000">
              <w:rPr>
                <w:color w:val="1F497D" w:themeColor="text2"/>
              </w:rPr>
              <w:t xml:space="preserve">Необходимо е да се подобри финансовото планиране на дейностите по опазване и управление на НКН. С цел въвеждане на обоснованост и пропорционалност, следва да се направи анализ на необходимото финансиране, с оглед получаваните заявления всяка година, и на база на това да се разработи механизъм за определяне на необходимото финансиране от държавния бюджет, като се вземат предвид наличните възможности към дадения момент. Възможно е да се помисли също така относно възможността за регламентиране на праг на финансирането, което всеки обект може да </w:t>
            </w:r>
            <w:r w:rsidRPr="003A1000">
              <w:rPr>
                <w:color w:val="1F497D" w:themeColor="text2"/>
              </w:rPr>
              <w:lastRenderedPageBreak/>
              <w:t xml:space="preserve">получи в рамките на годината. </w:t>
            </w:r>
          </w:p>
          <w:p w14:paraId="3AEFCD12" w14:textId="77777777" w:rsidR="004D777D" w:rsidRPr="003A1000" w:rsidRDefault="004D777D" w:rsidP="00A20B86">
            <w:pPr>
              <w:rPr>
                <w:color w:val="1F497D" w:themeColor="text2"/>
              </w:rPr>
            </w:pPr>
            <w:r w:rsidRPr="003A1000">
              <w:rPr>
                <w:color w:val="1F497D" w:themeColor="text2"/>
              </w:rPr>
              <w:t>На законово ниво следва да се добави изричен текст по отношение на дейностите за консервиране и реставриране на културно наследство, за да не се налага извличане на възможностите за финансиране на подобни дейности на база на тълкуване на неясно формулирани законови разпоредби.</w:t>
            </w:r>
          </w:p>
        </w:tc>
        <w:tc>
          <w:tcPr>
            <w:tcW w:w="3948" w:type="dxa"/>
          </w:tcPr>
          <w:p w14:paraId="1C9AF7BE" w14:textId="77777777" w:rsidR="004D777D" w:rsidRPr="003A1000" w:rsidRDefault="004D777D" w:rsidP="00A20B86">
            <w:pPr>
              <w:pStyle w:val="ListParagraph"/>
              <w:numPr>
                <w:ilvl w:val="0"/>
                <w:numId w:val="42"/>
              </w:numPr>
              <w:rPr>
                <w:color w:val="1F497D" w:themeColor="text2"/>
              </w:rPr>
            </w:pPr>
            <w:r w:rsidRPr="003A1000">
              <w:rPr>
                <w:color w:val="1F497D" w:themeColor="text2"/>
              </w:rPr>
              <w:lastRenderedPageBreak/>
              <w:t>Да се изготви анализ на получените заявления за финансиране и да се разработи механизъм за определяне на необходимото финансиране от държавния бюджет.</w:t>
            </w:r>
          </w:p>
          <w:p w14:paraId="001F0374" w14:textId="77777777" w:rsidR="004D777D" w:rsidRPr="003A1000" w:rsidRDefault="004D777D" w:rsidP="00A20B86">
            <w:pPr>
              <w:pStyle w:val="ListParagraph"/>
              <w:numPr>
                <w:ilvl w:val="0"/>
                <w:numId w:val="42"/>
              </w:numPr>
              <w:rPr>
                <w:color w:val="1F497D" w:themeColor="text2"/>
              </w:rPr>
            </w:pPr>
            <w:r w:rsidRPr="003A1000">
              <w:rPr>
                <w:color w:val="1F497D" w:themeColor="text2"/>
              </w:rPr>
              <w:t>В ЗЗРК да се добави изричен текст за възможността да се извършва финансиране на дейности за консервиране и реставриране на културно наследство.</w:t>
            </w:r>
          </w:p>
          <w:p w14:paraId="40D41AEF" w14:textId="77777777" w:rsidR="004D777D" w:rsidRPr="003A1000" w:rsidRDefault="007F47B1" w:rsidP="00A20B86">
            <w:pPr>
              <w:pStyle w:val="ListParagraph"/>
              <w:numPr>
                <w:ilvl w:val="0"/>
                <w:numId w:val="42"/>
              </w:numPr>
              <w:rPr>
                <w:color w:val="1F497D" w:themeColor="text2"/>
              </w:rPr>
            </w:pPr>
            <w:r w:rsidRPr="003A1000">
              <w:rPr>
                <w:color w:val="1F497D" w:themeColor="text2"/>
              </w:rPr>
              <w:t>Да се в</w:t>
            </w:r>
            <w:r w:rsidR="004D777D" w:rsidRPr="003A1000">
              <w:rPr>
                <w:color w:val="1F497D" w:themeColor="text2"/>
              </w:rPr>
              <w:t>ъве</w:t>
            </w:r>
            <w:r w:rsidRPr="003A1000">
              <w:rPr>
                <w:color w:val="1F497D" w:themeColor="text2"/>
              </w:rPr>
              <w:t xml:space="preserve">де </w:t>
            </w:r>
            <w:r w:rsidR="004D777D" w:rsidRPr="003A1000">
              <w:rPr>
                <w:color w:val="1F497D" w:themeColor="text2"/>
              </w:rPr>
              <w:t>годишен таван на финансирането за обект.</w:t>
            </w:r>
          </w:p>
        </w:tc>
      </w:tr>
      <w:tr w:rsidR="004D777D" w:rsidRPr="003A1000" w14:paraId="7C623D12" w14:textId="77777777" w:rsidTr="007F0710">
        <w:tc>
          <w:tcPr>
            <w:tcW w:w="489" w:type="dxa"/>
          </w:tcPr>
          <w:p w14:paraId="1854AB1F"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03358202" w14:textId="77777777" w:rsidR="004D777D" w:rsidRPr="003A1000" w:rsidRDefault="004D777D" w:rsidP="00A20B86">
            <w:pPr>
              <w:rPr>
                <w:color w:val="1F497D" w:themeColor="text2"/>
              </w:rPr>
            </w:pPr>
            <w:r w:rsidRPr="003A1000">
              <w:rPr>
                <w:color w:val="1F497D" w:themeColor="text2"/>
              </w:rPr>
              <w:t>Наблюдава се известно дублиране на функции между МК и НИНКН по отношение на дейностите, свързани управление и опазване на НКЦ.</w:t>
            </w:r>
          </w:p>
        </w:tc>
        <w:tc>
          <w:tcPr>
            <w:tcW w:w="5319" w:type="dxa"/>
          </w:tcPr>
          <w:p w14:paraId="36C92D9E" w14:textId="77777777" w:rsidR="004D777D" w:rsidRPr="003A1000" w:rsidRDefault="004D777D" w:rsidP="00A20B86">
            <w:pPr>
              <w:rPr>
                <w:color w:val="1F497D" w:themeColor="text2"/>
              </w:rPr>
            </w:pPr>
            <w:r w:rsidRPr="003A1000">
              <w:rPr>
                <w:color w:val="1F497D" w:themeColor="text2"/>
              </w:rPr>
              <w:t>Следва да се подобри разпределението на функциите между дирекциите на НИНКН и специализираните дирекции на Министерството на културата и на правомощията между министъра на културата и началника на НИНКН, с цел осигуряване изпълнението на правомощията на директора на НИНКН с експертен капацитет.</w:t>
            </w:r>
          </w:p>
        </w:tc>
        <w:tc>
          <w:tcPr>
            <w:tcW w:w="3948" w:type="dxa"/>
          </w:tcPr>
          <w:p w14:paraId="5EE7C44A" w14:textId="77777777" w:rsidR="004D777D" w:rsidRPr="003A1000" w:rsidRDefault="004D777D" w:rsidP="00A20B86">
            <w:pPr>
              <w:rPr>
                <w:color w:val="1F497D" w:themeColor="text2"/>
              </w:rPr>
            </w:pPr>
            <w:r w:rsidRPr="003A1000">
              <w:rPr>
                <w:color w:val="1F497D" w:themeColor="text2"/>
              </w:rPr>
              <w:t>Да се подобри разпределението на функциите между дирекциите на НИНКН и специализираните дирекции на Министерството на културата и на правомощията между министъра на културата и началника на НИНКН.</w:t>
            </w:r>
          </w:p>
        </w:tc>
      </w:tr>
      <w:tr w:rsidR="004D777D" w:rsidRPr="003A1000" w14:paraId="33E18BA9" w14:textId="77777777" w:rsidTr="007F0710">
        <w:tc>
          <w:tcPr>
            <w:tcW w:w="489" w:type="dxa"/>
          </w:tcPr>
          <w:p w14:paraId="5FCDD4D9"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766B65AA" w14:textId="77777777" w:rsidR="004D777D" w:rsidRPr="003A1000" w:rsidRDefault="004D777D" w:rsidP="00A20B86">
            <w:pPr>
              <w:rPr>
                <w:color w:val="1F497D" w:themeColor="text2"/>
              </w:rPr>
            </w:pPr>
            <w:r w:rsidRPr="003A1000">
              <w:rPr>
                <w:color w:val="1F497D" w:themeColor="text2"/>
              </w:rPr>
              <w:t xml:space="preserve">Съществен проблем представлява определянето на статута на НИНКН като помощен орган на министъра на културата поради поставянето на професионалната и експертна роля на НИНКН в подчинено положение спрямо политическите решения на министъра на културата. Съществен проблем е и преплитането на различни по характер дейности – експертните становища </w:t>
            </w:r>
            <w:r w:rsidRPr="003A1000">
              <w:rPr>
                <w:color w:val="1F497D" w:themeColor="text2"/>
              </w:rPr>
              <w:lastRenderedPageBreak/>
              <w:t>на НИНКН и възможността за вземане на решение в МК, което не е базирано на изготвеното вече експертно становище.</w:t>
            </w:r>
          </w:p>
        </w:tc>
        <w:tc>
          <w:tcPr>
            <w:tcW w:w="5319" w:type="dxa"/>
          </w:tcPr>
          <w:p w14:paraId="11282CFD" w14:textId="77777777" w:rsidR="004D777D" w:rsidRPr="003A1000" w:rsidRDefault="004D777D" w:rsidP="00A20B86">
            <w:pPr>
              <w:rPr>
                <w:color w:val="1F497D" w:themeColor="text2"/>
              </w:rPr>
            </w:pPr>
            <w:r w:rsidRPr="003A1000">
              <w:rPr>
                <w:color w:val="1F497D" w:themeColor="text2"/>
              </w:rPr>
              <w:lastRenderedPageBreak/>
              <w:t xml:space="preserve">Необходимо е да се промени статутът на НИНКН като се разпишат ясно правомощията на директора. Следва да се премахнат случаите, в които директорът на НИНКН и министърът на културата действат в условията на споделена компетентност. Подобни ситуации в момента съществуват в процедурите по издаване на становище за разрешаване на консервация и реставрация на НКЦ, при вписвания в регистри, </w:t>
            </w:r>
            <w:r w:rsidRPr="003A1000">
              <w:rPr>
                <w:color w:val="1F497D" w:themeColor="text2"/>
              </w:rPr>
              <w:lastRenderedPageBreak/>
              <w:t>при комуникация с общините и със собственици и редица други.</w:t>
            </w:r>
          </w:p>
        </w:tc>
        <w:tc>
          <w:tcPr>
            <w:tcW w:w="3948" w:type="dxa"/>
          </w:tcPr>
          <w:p w14:paraId="4D528DB2" w14:textId="77777777" w:rsidR="004D777D" w:rsidRPr="003A1000" w:rsidRDefault="004D777D" w:rsidP="00A20B86">
            <w:pPr>
              <w:pStyle w:val="ListParagraph"/>
              <w:numPr>
                <w:ilvl w:val="0"/>
                <w:numId w:val="55"/>
              </w:numPr>
              <w:rPr>
                <w:color w:val="1F497D" w:themeColor="text2"/>
              </w:rPr>
            </w:pPr>
            <w:r w:rsidRPr="003A1000">
              <w:rPr>
                <w:color w:val="1F497D" w:themeColor="text2"/>
              </w:rPr>
              <w:lastRenderedPageBreak/>
              <w:t xml:space="preserve">Да се премахнат случаите, в които директорът на НИНКН и министърът на културата действат в условията на споделена компетентност. </w:t>
            </w:r>
          </w:p>
          <w:p w14:paraId="7312D0CF" w14:textId="77777777" w:rsidR="004D777D" w:rsidRPr="003A1000" w:rsidRDefault="004D777D" w:rsidP="00A20B86">
            <w:pPr>
              <w:pStyle w:val="Default"/>
              <w:numPr>
                <w:ilvl w:val="0"/>
                <w:numId w:val="55"/>
              </w:numPr>
              <w:spacing w:after="120"/>
              <w:jc w:val="both"/>
              <w:rPr>
                <w:color w:val="1F497D" w:themeColor="text2"/>
              </w:rPr>
            </w:pPr>
            <w:r w:rsidRPr="003A1000">
              <w:rPr>
                <w:color w:val="1F497D" w:themeColor="text2"/>
              </w:rPr>
              <w:t>Да се подготви ЗИД ЗК</w:t>
            </w:r>
            <w:r w:rsidR="001B5A3B" w:rsidRPr="003A1000">
              <w:rPr>
                <w:color w:val="1F497D" w:themeColor="text2"/>
              </w:rPr>
              <w:t>Н, с който да се промени статутът</w:t>
            </w:r>
            <w:r w:rsidRPr="003A1000">
              <w:rPr>
                <w:color w:val="1F497D" w:themeColor="text2"/>
              </w:rPr>
              <w:t xml:space="preserve"> на НИКНК, който да се фокусира върху научноизследователска </w:t>
            </w:r>
            <w:r w:rsidRPr="003A1000">
              <w:rPr>
                <w:color w:val="1F497D" w:themeColor="text2"/>
              </w:rPr>
              <w:lastRenderedPageBreak/>
              <w:t xml:space="preserve">дейност по издирване и изучаване на недвижимото културно наследство. От нейните функции да отпаднат функциите по поддържане и вписване в регистри, участие в изготвянето на стратегическите цели в областта на НКН, предоставяне на услуги и др. </w:t>
            </w:r>
          </w:p>
        </w:tc>
      </w:tr>
      <w:tr w:rsidR="004D777D" w:rsidRPr="003A1000" w14:paraId="3E9EBA2D" w14:textId="77777777" w:rsidTr="007F0710">
        <w:tc>
          <w:tcPr>
            <w:tcW w:w="489" w:type="dxa"/>
          </w:tcPr>
          <w:p w14:paraId="6EB7B2F9"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1859FFD5" w14:textId="77777777" w:rsidR="004D777D" w:rsidRPr="003A1000" w:rsidRDefault="005C5AC2" w:rsidP="00A20B86">
            <w:pPr>
              <w:rPr>
                <w:color w:val="1F497D" w:themeColor="text2"/>
              </w:rPr>
            </w:pPr>
            <w:r w:rsidRPr="003A1000">
              <w:rPr>
                <w:color w:val="1F497D" w:themeColor="text2"/>
              </w:rPr>
              <w:t>П</w:t>
            </w:r>
            <w:r w:rsidR="004D777D" w:rsidRPr="003A1000">
              <w:rPr>
                <w:color w:val="1F497D" w:themeColor="text2"/>
              </w:rPr>
              <w:t>роцедурите по даване на статут на обектите НКЦ преминават за експертна оценка както през специализираните дирекции в НИНКН, така и през тези в МК. Това значително утежнява и забавя процедурата, както и поставя експертна роля на НИНКН в подчинено положение спрямо политическите решения на министъра на културата. Процедурите по идентифициране, деклариране, даване на статут и експониране на обекти НКЦ не са оптимизирани</w:t>
            </w:r>
            <w:r w:rsidR="00705B69" w:rsidRPr="003A1000">
              <w:rPr>
                <w:color w:val="1F497D" w:themeColor="text2"/>
              </w:rPr>
              <w:t xml:space="preserve"> и отделните стъпки, начин на извършване на дейностите и сроковете не са нормативно определени</w:t>
            </w:r>
            <w:r w:rsidR="004D777D" w:rsidRPr="003A1000">
              <w:rPr>
                <w:color w:val="1F497D" w:themeColor="text2"/>
              </w:rPr>
              <w:t>.</w:t>
            </w:r>
          </w:p>
        </w:tc>
        <w:tc>
          <w:tcPr>
            <w:tcW w:w="5319" w:type="dxa"/>
          </w:tcPr>
          <w:p w14:paraId="4FB84E24" w14:textId="77777777" w:rsidR="004D777D" w:rsidRPr="003A1000" w:rsidRDefault="004D777D" w:rsidP="00A20B86">
            <w:pPr>
              <w:rPr>
                <w:color w:val="1F497D" w:themeColor="text2"/>
              </w:rPr>
            </w:pPr>
            <w:r w:rsidRPr="003A1000">
              <w:rPr>
                <w:color w:val="1F497D" w:themeColor="text2"/>
              </w:rPr>
              <w:t xml:space="preserve">Следва да се промени разделението на функциите между МК и НИНКН, като за основа може да се използва статутът на обектите, които се разглеждат. По този начин изцяло въз основа преценка и решение на директора на НИНКН може да останат случаите за даване на статут на обектите с местно значение. Това значително ще разтовари дейността, която в момента се извършва паралелно и от дирекциите в МК. По отношение на обектите от национално и световно значение, компетентността следва да остане на министъра на културата, но експертната дейност по обработване на заявленията и извършване на преценката трябва да се извършва на едно място, без да се допуска дублиране на функции. С оглед възложените </w:t>
            </w:r>
            <w:r w:rsidRPr="003A1000">
              <w:rPr>
                <w:color w:val="1F497D" w:themeColor="text2"/>
              </w:rPr>
              <w:lastRenderedPageBreak/>
              <w:t>функции и експертния капацитет, създаден в НИНКН, това следва да се извършва от специализираните дирекции в института. Впоследствие даването на статута следва да се извършва от министъра на културата, въз основа становището на компетентните звена в НИНКН, без да се извършва повторна проверка от специализираните звена в МК.</w:t>
            </w:r>
            <w:r w:rsidR="00705B69" w:rsidRPr="003A1000">
              <w:rPr>
                <w:color w:val="1F497D" w:themeColor="text2"/>
              </w:rPr>
              <w:t xml:space="preserve"> </w:t>
            </w:r>
          </w:p>
          <w:p w14:paraId="6C9AAB05" w14:textId="77777777" w:rsidR="00705B69" w:rsidRPr="003A1000" w:rsidRDefault="004D777D" w:rsidP="00A20B86">
            <w:pPr>
              <w:rPr>
                <w:color w:val="1F497D" w:themeColor="text2"/>
              </w:rPr>
            </w:pPr>
            <w:r w:rsidRPr="003A1000">
              <w:rPr>
                <w:color w:val="1F497D" w:themeColor="text2"/>
              </w:rPr>
              <w:t>Следва да се извърши цялостна оптимизация на процедурите по идентифициране, деклариране, даване на статут и експониране на обекти НКЦ</w:t>
            </w:r>
            <w:r w:rsidR="00705B69" w:rsidRPr="003A1000">
              <w:rPr>
                <w:color w:val="1F497D" w:themeColor="text2"/>
              </w:rPr>
              <w:t>, като се регламентират срокове за изпълнение на отделните етапи, въведат се единни правила и принципи на експертната оценка, и се стандартизират процедурите.</w:t>
            </w:r>
          </w:p>
          <w:p w14:paraId="049FC6E5" w14:textId="77777777" w:rsidR="004D777D" w:rsidRPr="003A1000" w:rsidRDefault="004D777D" w:rsidP="00A20B86">
            <w:pPr>
              <w:rPr>
                <w:color w:val="1F497D" w:themeColor="text2"/>
              </w:rPr>
            </w:pPr>
          </w:p>
        </w:tc>
        <w:tc>
          <w:tcPr>
            <w:tcW w:w="3948" w:type="dxa"/>
          </w:tcPr>
          <w:p w14:paraId="009DFE36" w14:textId="77777777" w:rsidR="004D777D" w:rsidRPr="003A1000" w:rsidRDefault="004D777D" w:rsidP="00A20B86">
            <w:pPr>
              <w:pStyle w:val="ListParagraph"/>
              <w:numPr>
                <w:ilvl w:val="0"/>
                <w:numId w:val="51"/>
              </w:numPr>
              <w:rPr>
                <w:color w:val="1F497D" w:themeColor="text2"/>
              </w:rPr>
            </w:pPr>
            <w:r w:rsidRPr="003A1000">
              <w:rPr>
                <w:color w:val="1F497D" w:themeColor="text2"/>
              </w:rPr>
              <w:lastRenderedPageBreak/>
              <w:t xml:space="preserve">Да се промени разделението на функциите между МК и НИНКН, като за основа се използва статутът на обектите, които се разглеждат или видът на намесата в тях. </w:t>
            </w:r>
          </w:p>
          <w:p w14:paraId="482E07E0" w14:textId="77777777" w:rsidR="004D777D" w:rsidRPr="003A1000" w:rsidRDefault="004D777D" w:rsidP="00A20B86">
            <w:pPr>
              <w:pStyle w:val="ListParagraph"/>
              <w:numPr>
                <w:ilvl w:val="0"/>
                <w:numId w:val="51"/>
              </w:numPr>
              <w:spacing w:after="120"/>
              <w:jc w:val="both"/>
              <w:rPr>
                <w:color w:val="1F497D" w:themeColor="text2"/>
              </w:rPr>
            </w:pPr>
            <w:r w:rsidRPr="003A1000">
              <w:rPr>
                <w:color w:val="1F497D" w:themeColor="text2"/>
              </w:rPr>
              <w:t>Процедурата по деклариране трябва да отпадне, като въз основа на предложение на НИНКН директно следва да се предоставя или отказва даването на статут.</w:t>
            </w:r>
          </w:p>
          <w:p w14:paraId="28F1074D" w14:textId="77777777" w:rsidR="00705B69" w:rsidRPr="003A1000" w:rsidRDefault="004D777D" w:rsidP="00A20B86">
            <w:pPr>
              <w:pStyle w:val="ListParagraph"/>
              <w:numPr>
                <w:ilvl w:val="0"/>
                <w:numId w:val="51"/>
              </w:numPr>
              <w:spacing w:after="120"/>
              <w:jc w:val="both"/>
              <w:rPr>
                <w:color w:val="1F497D" w:themeColor="text2"/>
              </w:rPr>
            </w:pPr>
            <w:r w:rsidRPr="003A1000">
              <w:rPr>
                <w:color w:val="1F497D" w:themeColor="text2"/>
              </w:rPr>
              <w:t xml:space="preserve">Да се извърши </w:t>
            </w:r>
            <w:proofErr w:type="spellStart"/>
            <w:r w:rsidRPr="003A1000">
              <w:rPr>
                <w:color w:val="1F497D" w:themeColor="text2"/>
              </w:rPr>
              <w:t>реинженеринг</w:t>
            </w:r>
            <w:proofErr w:type="spellEnd"/>
            <w:r w:rsidRPr="003A1000">
              <w:rPr>
                <w:color w:val="1F497D" w:themeColor="text2"/>
              </w:rPr>
              <w:t xml:space="preserve"> на процедурите по идентифициране, деклариране, даване на статут и експониране </w:t>
            </w:r>
            <w:r w:rsidRPr="003A1000">
              <w:rPr>
                <w:color w:val="1F497D" w:themeColor="text2"/>
              </w:rPr>
              <w:lastRenderedPageBreak/>
              <w:t xml:space="preserve">на обекти НКЦ, </w:t>
            </w:r>
            <w:r w:rsidR="00705B69" w:rsidRPr="003A1000">
              <w:rPr>
                <w:color w:val="1F497D" w:themeColor="text2"/>
              </w:rPr>
              <w:t xml:space="preserve">да се премахне дублирането на функции и дейности, да се регламентират срокове за отделните етапи и да се стандартизират процедурите. </w:t>
            </w:r>
          </w:p>
          <w:p w14:paraId="41B1DBA1" w14:textId="77777777" w:rsidR="004D777D" w:rsidRPr="003A1000" w:rsidRDefault="004D777D" w:rsidP="00A20B86">
            <w:pPr>
              <w:pStyle w:val="ListParagraph"/>
              <w:numPr>
                <w:ilvl w:val="0"/>
                <w:numId w:val="51"/>
              </w:numPr>
              <w:spacing w:after="120"/>
              <w:jc w:val="both"/>
              <w:rPr>
                <w:color w:val="1F497D" w:themeColor="text2"/>
              </w:rPr>
            </w:pPr>
            <w:r w:rsidRPr="003A1000">
              <w:rPr>
                <w:color w:val="1F497D" w:themeColor="text2"/>
              </w:rPr>
              <w:t>Да се използва възможността за ангажиране в процеса на идентифициране и мониторинг на лицата, вписани в регистъра по чл. 165 от НИНКН.</w:t>
            </w:r>
          </w:p>
          <w:p w14:paraId="5F439457" w14:textId="77777777" w:rsidR="004D777D" w:rsidRPr="003A1000" w:rsidRDefault="004D777D" w:rsidP="00A20B86">
            <w:pPr>
              <w:pStyle w:val="ListParagraph"/>
              <w:numPr>
                <w:ilvl w:val="0"/>
                <w:numId w:val="51"/>
              </w:numPr>
              <w:spacing w:after="120"/>
              <w:jc w:val="both"/>
              <w:rPr>
                <w:color w:val="1F497D" w:themeColor="text2"/>
              </w:rPr>
            </w:pPr>
            <w:r w:rsidRPr="003A1000">
              <w:rPr>
                <w:color w:val="1F497D" w:themeColor="text2"/>
              </w:rPr>
              <w:t>Всички уведомявания на собственици или на общини да се извършват директно от МК, при необходимост с копие до други органи, но без изискване да препращат изпратено писмо.</w:t>
            </w:r>
          </w:p>
        </w:tc>
      </w:tr>
      <w:tr w:rsidR="004D777D" w:rsidRPr="003A1000" w14:paraId="4E93C7E5" w14:textId="77777777" w:rsidTr="007F0710">
        <w:tc>
          <w:tcPr>
            <w:tcW w:w="489" w:type="dxa"/>
          </w:tcPr>
          <w:p w14:paraId="6A5931C1"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7AD6980B" w14:textId="77777777" w:rsidR="004D777D" w:rsidRPr="003A1000" w:rsidRDefault="004D777D" w:rsidP="00A20B86">
            <w:pPr>
              <w:rPr>
                <w:color w:val="1F497D" w:themeColor="text2"/>
              </w:rPr>
            </w:pPr>
            <w:r w:rsidRPr="003A1000">
              <w:rPr>
                <w:color w:val="1F497D" w:themeColor="text2"/>
              </w:rPr>
              <w:t>В ЗКН не са предвидени специални функции на ДНСК по отношение на НКЦ, въпреки че тя има решаваща роля при опазването на тези обекти.</w:t>
            </w:r>
          </w:p>
        </w:tc>
        <w:tc>
          <w:tcPr>
            <w:tcW w:w="5319" w:type="dxa"/>
          </w:tcPr>
          <w:p w14:paraId="1593E385" w14:textId="77777777" w:rsidR="004D777D" w:rsidRPr="003A1000" w:rsidRDefault="004D777D" w:rsidP="00A20B86">
            <w:pPr>
              <w:rPr>
                <w:color w:val="1F497D" w:themeColor="text2"/>
              </w:rPr>
            </w:pPr>
            <w:r w:rsidRPr="003A1000">
              <w:rPr>
                <w:color w:val="1F497D" w:themeColor="text2"/>
              </w:rPr>
              <w:t xml:space="preserve">Следва да се прецизират правомощията на МК и ДНСК по отношение на разпределението на функциите по контрол на незаконното строителство. Необходимо е допълване на ЗКН с функциите на ДНСК. Сегашният модел се основава на това, че МК или неговият инспекторат правят определени констатации и ги изпращат до ДНСК. Следва да се обсъди и </w:t>
            </w:r>
            <w:r w:rsidRPr="003A1000">
              <w:rPr>
                <w:color w:val="1F497D" w:themeColor="text2"/>
              </w:rPr>
              <w:lastRenderedPageBreak/>
              <w:t>възможността за предоставяне на ДНСК на специализирани функции спрямо НКЦ.</w:t>
            </w:r>
          </w:p>
        </w:tc>
        <w:tc>
          <w:tcPr>
            <w:tcW w:w="3948" w:type="dxa"/>
          </w:tcPr>
          <w:p w14:paraId="658C332A" w14:textId="77777777" w:rsidR="004D777D" w:rsidRPr="003A1000" w:rsidRDefault="004D777D" w:rsidP="00A20B86">
            <w:pPr>
              <w:rPr>
                <w:color w:val="1F497D" w:themeColor="text2"/>
              </w:rPr>
            </w:pPr>
            <w:r w:rsidRPr="003A1000">
              <w:rPr>
                <w:color w:val="1F497D" w:themeColor="text2"/>
              </w:rPr>
              <w:lastRenderedPageBreak/>
              <w:t>Да се измени ЗКН, като се прецизират правомощията на МК и ДНСК по отношение на разпределението на функциите по контрол на незаконното строителство.</w:t>
            </w:r>
            <w:r w:rsidR="001B5A3B" w:rsidRPr="003A1000">
              <w:rPr>
                <w:color w:val="1F497D" w:themeColor="text2"/>
              </w:rPr>
              <w:t xml:space="preserve"> </w:t>
            </w:r>
            <w:r w:rsidRPr="003A1000">
              <w:rPr>
                <w:color w:val="1F497D" w:themeColor="text2"/>
              </w:rPr>
              <w:t>Да се предоставят специализирани функции ДНСК спрямо НКЦ.</w:t>
            </w:r>
          </w:p>
        </w:tc>
      </w:tr>
      <w:tr w:rsidR="004D777D" w:rsidRPr="003A1000" w14:paraId="4CA59A70" w14:textId="77777777" w:rsidTr="007F0710">
        <w:tc>
          <w:tcPr>
            <w:tcW w:w="489" w:type="dxa"/>
          </w:tcPr>
          <w:p w14:paraId="16687CC7"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418796F0" w14:textId="77777777" w:rsidR="004D777D" w:rsidRPr="003A1000" w:rsidRDefault="004D777D" w:rsidP="00A20B86">
            <w:pPr>
              <w:rPr>
                <w:color w:val="1F497D" w:themeColor="text2"/>
              </w:rPr>
            </w:pPr>
            <w:r w:rsidRPr="003A1000">
              <w:rPr>
                <w:color w:val="1F497D" w:themeColor="text2"/>
              </w:rPr>
              <w:t>Наблюдава се централизация на дейностите по провеждането на националната и местна политика и недостатъчно участие на местните общности. Така например министърът на културата предоставя статут на недвижими културни ценности на всички видове НКЦ, в това число и на тези с ансамблово значение и за сведение.</w:t>
            </w:r>
          </w:p>
        </w:tc>
        <w:tc>
          <w:tcPr>
            <w:tcW w:w="5319" w:type="dxa"/>
          </w:tcPr>
          <w:p w14:paraId="09B65B52" w14:textId="77777777" w:rsidR="004D777D" w:rsidRPr="003A1000" w:rsidRDefault="004D777D" w:rsidP="00A20B86">
            <w:pPr>
              <w:rPr>
                <w:color w:val="1F497D" w:themeColor="text2"/>
              </w:rPr>
            </w:pPr>
            <w:r w:rsidRPr="003A1000">
              <w:rPr>
                <w:color w:val="1F497D" w:themeColor="text2"/>
              </w:rPr>
              <w:t xml:space="preserve">Следва да се прехвърлят определени правомощия на общините относно даването на статут на обектите НКЦ от по-ниско значение – обектите за сведение, както и тези от ансамблово значение. Те следва да могат да правят това самостоятелно, без да се налага процедурата да минава през НИНКН и МК. Друг възможен вариант на разделение на функциите между централната и местната власт е не по отношение статута на обекта, а по отношение на степента на намесата и дейностите, които се предвижда да бъдат извършвани. По този начин на преценка на общините може да бъде оставено например даването на разрешение относно поставянето на </w:t>
            </w:r>
            <w:proofErr w:type="spellStart"/>
            <w:r w:rsidRPr="003A1000">
              <w:rPr>
                <w:color w:val="1F497D" w:themeColor="text2"/>
              </w:rPr>
              <w:t>преместваеми</w:t>
            </w:r>
            <w:proofErr w:type="spellEnd"/>
            <w:r w:rsidRPr="003A1000">
              <w:rPr>
                <w:color w:val="1F497D" w:themeColor="text2"/>
              </w:rPr>
              <w:t xml:space="preserve"> обекти, което обаче представлява голям процент от всички подавани заявления в момента. При постигане на по-ефективно разпределение на функциите между МК, НИНКН и общините ще се подобри значително изпълнението на секторната политика.</w:t>
            </w:r>
          </w:p>
        </w:tc>
        <w:tc>
          <w:tcPr>
            <w:tcW w:w="3948" w:type="dxa"/>
          </w:tcPr>
          <w:p w14:paraId="33D9FC02" w14:textId="77777777" w:rsidR="004D777D" w:rsidRPr="003A1000" w:rsidRDefault="004D777D" w:rsidP="00A20B86">
            <w:pPr>
              <w:rPr>
                <w:color w:val="1F497D" w:themeColor="text2"/>
              </w:rPr>
            </w:pPr>
            <w:r w:rsidRPr="003A1000">
              <w:rPr>
                <w:color w:val="1F497D" w:themeColor="text2"/>
              </w:rPr>
              <w:t>Да се изготви ЗИД на ЗКН, с който на общините да се прехвърлят определени правомощия</w:t>
            </w:r>
            <w:r w:rsidR="007E3267" w:rsidRPr="003A1000">
              <w:rPr>
                <w:color w:val="1F497D" w:themeColor="text2"/>
              </w:rPr>
              <w:t xml:space="preserve"> </w:t>
            </w:r>
            <w:r w:rsidRPr="003A1000">
              <w:rPr>
                <w:color w:val="1F497D" w:themeColor="text2"/>
              </w:rPr>
              <w:t xml:space="preserve">относно </w:t>
            </w:r>
            <w:r w:rsidR="00F10694" w:rsidRPr="003A1000">
              <w:rPr>
                <w:color w:val="1F497D" w:themeColor="text2"/>
              </w:rPr>
              <w:t>предоставянето</w:t>
            </w:r>
            <w:r w:rsidRPr="003A1000">
              <w:rPr>
                <w:color w:val="1F497D" w:themeColor="text2"/>
              </w:rPr>
              <w:t xml:space="preserve"> на статут на обектите НКЦ от по-ниско значение – до ниво на обекти от местно значение. </w:t>
            </w:r>
          </w:p>
        </w:tc>
      </w:tr>
      <w:tr w:rsidR="004D777D" w:rsidRPr="003A1000" w14:paraId="4A5296AC" w14:textId="77777777" w:rsidTr="007F0710">
        <w:tc>
          <w:tcPr>
            <w:tcW w:w="489" w:type="dxa"/>
          </w:tcPr>
          <w:p w14:paraId="08229FFF"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33609CEE" w14:textId="77777777" w:rsidR="004D777D" w:rsidRPr="003A1000" w:rsidRDefault="004D777D" w:rsidP="00A20B86">
            <w:pPr>
              <w:rPr>
                <w:color w:val="1F497D" w:themeColor="text2"/>
              </w:rPr>
            </w:pPr>
            <w:r w:rsidRPr="003A1000">
              <w:rPr>
                <w:color w:val="1F497D" w:themeColor="text2"/>
              </w:rPr>
              <w:t xml:space="preserve">Налице е централизация на функциите по опазване на НКН. Предлагането на значителен брой услуги на лица от цялата страна предполага наличието на </w:t>
            </w:r>
            <w:r w:rsidRPr="003A1000">
              <w:rPr>
                <w:color w:val="1F497D" w:themeColor="text2"/>
              </w:rPr>
              <w:lastRenderedPageBreak/>
              <w:t>териториални звена, каквито МК няма. Това води до сериозни затруднения и оскъпяване на услугите на МК и НИНКН.</w:t>
            </w:r>
          </w:p>
        </w:tc>
        <w:tc>
          <w:tcPr>
            <w:tcW w:w="5319" w:type="dxa"/>
          </w:tcPr>
          <w:p w14:paraId="1C711F25" w14:textId="77777777" w:rsidR="004D777D" w:rsidRPr="003A1000" w:rsidRDefault="004D777D" w:rsidP="00A20B86">
            <w:pPr>
              <w:rPr>
                <w:color w:val="1F497D" w:themeColor="text2"/>
              </w:rPr>
            </w:pPr>
            <w:r w:rsidRPr="003A1000">
              <w:rPr>
                <w:color w:val="1F497D" w:themeColor="text2"/>
              </w:rPr>
              <w:lastRenderedPageBreak/>
              <w:t xml:space="preserve">Необходимо е да се създадат възможности за заявяване на част от услугите на МК и НИНКН на територията на страната и да се въведат електронни услуги за подобряване на достъпа на </w:t>
            </w:r>
            <w:r w:rsidRPr="003A1000">
              <w:rPr>
                <w:color w:val="1F497D" w:themeColor="text2"/>
              </w:rPr>
              <w:lastRenderedPageBreak/>
              <w:t>физическите и юридическите лица до административно обслужване.</w:t>
            </w:r>
          </w:p>
        </w:tc>
        <w:tc>
          <w:tcPr>
            <w:tcW w:w="3948" w:type="dxa"/>
          </w:tcPr>
          <w:p w14:paraId="3AC48943" w14:textId="77777777" w:rsidR="004D777D" w:rsidRPr="003A1000" w:rsidRDefault="004D777D" w:rsidP="00A20B86">
            <w:pPr>
              <w:pStyle w:val="ListParagraph"/>
              <w:numPr>
                <w:ilvl w:val="0"/>
                <w:numId w:val="49"/>
              </w:numPr>
              <w:rPr>
                <w:color w:val="1F497D" w:themeColor="text2"/>
              </w:rPr>
            </w:pPr>
            <w:r w:rsidRPr="003A1000">
              <w:rPr>
                <w:color w:val="1F497D" w:themeColor="text2"/>
              </w:rPr>
              <w:lastRenderedPageBreak/>
              <w:t>МК и НИНКН да въведат предоставянето по електронен път на част от услугите, свързани с НКН.</w:t>
            </w:r>
          </w:p>
          <w:p w14:paraId="20D2995F" w14:textId="77777777" w:rsidR="004D777D" w:rsidRPr="003A1000" w:rsidRDefault="004D777D" w:rsidP="00A20B86">
            <w:pPr>
              <w:pStyle w:val="ListParagraph"/>
              <w:numPr>
                <w:ilvl w:val="0"/>
                <w:numId w:val="49"/>
              </w:numPr>
              <w:rPr>
                <w:color w:val="1F497D" w:themeColor="text2"/>
              </w:rPr>
            </w:pPr>
            <w:r w:rsidRPr="003A1000">
              <w:rPr>
                <w:color w:val="1F497D" w:themeColor="text2"/>
              </w:rPr>
              <w:lastRenderedPageBreak/>
              <w:t>Да се разгледат варианти за предоставяне на възможности за заявяване на услугите на МК и НИНКН през териториални звена и администрации.</w:t>
            </w:r>
          </w:p>
        </w:tc>
      </w:tr>
      <w:tr w:rsidR="004D777D" w:rsidRPr="003A1000" w14:paraId="2E87B9CB" w14:textId="77777777" w:rsidTr="007F0710">
        <w:tc>
          <w:tcPr>
            <w:tcW w:w="489" w:type="dxa"/>
          </w:tcPr>
          <w:p w14:paraId="5D6B110F"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6F7A5EB6" w14:textId="77777777" w:rsidR="004D777D" w:rsidRPr="003A1000" w:rsidRDefault="004D777D" w:rsidP="00A20B86">
            <w:pPr>
              <w:rPr>
                <w:color w:val="1F497D" w:themeColor="text2"/>
              </w:rPr>
            </w:pPr>
            <w:r w:rsidRPr="003A1000">
              <w:rPr>
                <w:color w:val="1F497D" w:themeColor="text2"/>
              </w:rPr>
              <w:t>МК поддържа публичен регистър на лицата, които имат право да извършват дейности по консервация и реставрация. От данните в публичния регистър е невъзможно собственик да се ориентира и да се свърже с лице, вписано в регистъра за възлагане на конкретна задача. От регистъра не може да се направи извод кое лице може да подготви документация за представяне пред НИНКН и МК, кое лице може да извърши дейности по консервация и реставрация, или контрол върху дейността на невписани в регистъра лица. Не може да се получи и информация за областите на дейност по консервация и реставрация, в които лицето е специалист</w:t>
            </w:r>
            <w:r w:rsidR="00F10694" w:rsidRPr="003A1000">
              <w:rPr>
                <w:color w:val="1F497D" w:themeColor="text2"/>
              </w:rPr>
              <w:t>.</w:t>
            </w:r>
            <w:r w:rsidR="000410DB" w:rsidRPr="003A1000">
              <w:rPr>
                <w:bCs/>
                <w:color w:val="1F497D" w:themeColor="text2"/>
              </w:rPr>
              <w:t xml:space="preserve"> Изискванията към лицата създават възможности за вписване на лица, които не са специалисти по консервация и реставрация.</w:t>
            </w:r>
          </w:p>
        </w:tc>
        <w:tc>
          <w:tcPr>
            <w:tcW w:w="5319" w:type="dxa"/>
          </w:tcPr>
          <w:p w14:paraId="44906C65" w14:textId="77777777" w:rsidR="004D777D" w:rsidRPr="003A1000" w:rsidRDefault="004D777D" w:rsidP="00A20B86">
            <w:pPr>
              <w:rPr>
                <w:color w:val="1F497D" w:themeColor="text2"/>
              </w:rPr>
            </w:pPr>
            <w:r w:rsidRPr="003A1000">
              <w:rPr>
                <w:color w:val="1F497D" w:themeColor="text2"/>
              </w:rPr>
              <w:t xml:space="preserve">Необходимо е да се подобри структурата на публичния регистър на лицата, които са </w:t>
            </w:r>
            <w:proofErr w:type="spellStart"/>
            <w:r w:rsidRPr="003A1000">
              <w:rPr>
                <w:color w:val="1F497D" w:themeColor="text2"/>
              </w:rPr>
              <w:t>оправомощени</w:t>
            </w:r>
            <w:proofErr w:type="spellEnd"/>
            <w:r w:rsidRPr="003A1000">
              <w:rPr>
                <w:color w:val="1F497D" w:themeColor="text2"/>
              </w:rPr>
              <w:t xml:space="preserve"> да извършват дейности по консервация и реставрация по обекти на културното наследство, с цел превръщането му в надежден източник на детайлна информация за дейностите, които вписаните лица могат да извършват в областта на консервацията и реставрацията.</w:t>
            </w:r>
          </w:p>
          <w:p w14:paraId="739B3754" w14:textId="77777777" w:rsidR="000410DB" w:rsidRPr="003A1000" w:rsidRDefault="000410DB" w:rsidP="00A20B86">
            <w:pPr>
              <w:spacing w:after="120"/>
              <w:jc w:val="both"/>
              <w:rPr>
                <w:color w:val="1F497D" w:themeColor="text2"/>
              </w:rPr>
            </w:pPr>
            <w:r w:rsidRPr="003A1000">
              <w:rPr>
                <w:color w:val="1F497D" w:themeColor="text2"/>
              </w:rPr>
              <w:t>Необходимо е да се прецизират критериите за вписване в регистъра по чл.165 от ЗКН като лицата, неотговарящи на новите изисквания се отпишат от регистъра.</w:t>
            </w:r>
          </w:p>
          <w:p w14:paraId="24A68D26" w14:textId="77777777" w:rsidR="000410DB" w:rsidRPr="003A1000" w:rsidRDefault="000410DB" w:rsidP="00A20B86">
            <w:pPr>
              <w:rPr>
                <w:color w:val="1F497D" w:themeColor="text2"/>
              </w:rPr>
            </w:pPr>
          </w:p>
        </w:tc>
        <w:tc>
          <w:tcPr>
            <w:tcW w:w="3948" w:type="dxa"/>
          </w:tcPr>
          <w:p w14:paraId="2481B98E" w14:textId="77777777" w:rsidR="000410DB" w:rsidRPr="003A1000" w:rsidRDefault="000410DB" w:rsidP="00A20B86">
            <w:pPr>
              <w:rPr>
                <w:color w:val="1F497D" w:themeColor="text2"/>
              </w:rPr>
            </w:pPr>
            <w:r w:rsidRPr="003A1000">
              <w:rPr>
                <w:color w:val="1F497D" w:themeColor="text2"/>
              </w:rPr>
              <w:t xml:space="preserve">С изменения в ЗКН и подзаконовата нормативна уредба </w:t>
            </w:r>
            <w:r w:rsidR="004D777D" w:rsidRPr="003A1000">
              <w:rPr>
                <w:color w:val="1F497D" w:themeColor="text2"/>
              </w:rPr>
              <w:t>МК</w:t>
            </w:r>
            <w:r w:rsidRPr="003A1000">
              <w:rPr>
                <w:color w:val="1F497D" w:themeColor="text2"/>
              </w:rPr>
              <w:t>:</w:t>
            </w:r>
          </w:p>
          <w:p w14:paraId="1FB852C1" w14:textId="77777777" w:rsidR="004D777D" w:rsidRPr="003A1000" w:rsidRDefault="000410DB" w:rsidP="00A20B86">
            <w:pPr>
              <w:pStyle w:val="ListParagraph"/>
              <w:numPr>
                <w:ilvl w:val="0"/>
                <w:numId w:val="54"/>
              </w:numPr>
              <w:rPr>
                <w:color w:val="1F497D" w:themeColor="text2"/>
              </w:rPr>
            </w:pPr>
            <w:r w:rsidRPr="003A1000">
              <w:rPr>
                <w:color w:val="1F497D" w:themeColor="text2"/>
              </w:rPr>
              <w:t>Д</w:t>
            </w:r>
            <w:r w:rsidR="004D777D" w:rsidRPr="003A1000">
              <w:rPr>
                <w:color w:val="1F497D" w:themeColor="text2"/>
              </w:rPr>
              <w:t>а подобр</w:t>
            </w:r>
            <w:r w:rsidR="00F10694" w:rsidRPr="003A1000">
              <w:rPr>
                <w:color w:val="1F497D" w:themeColor="text2"/>
              </w:rPr>
              <w:t>и</w:t>
            </w:r>
            <w:r w:rsidR="004D777D" w:rsidRPr="003A1000">
              <w:rPr>
                <w:color w:val="1F497D" w:themeColor="text2"/>
              </w:rPr>
              <w:t xml:space="preserve"> структурата на публичния регистър на лицата, които са </w:t>
            </w:r>
            <w:proofErr w:type="spellStart"/>
            <w:r w:rsidR="004D777D" w:rsidRPr="003A1000">
              <w:rPr>
                <w:color w:val="1F497D" w:themeColor="text2"/>
              </w:rPr>
              <w:t>оправомощени</w:t>
            </w:r>
            <w:proofErr w:type="spellEnd"/>
            <w:r w:rsidR="004D777D" w:rsidRPr="003A1000">
              <w:rPr>
                <w:color w:val="1F497D" w:themeColor="text2"/>
              </w:rPr>
              <w:t xml:space="preserve"> да извършват дейности по консервация и реставрация по обекти на културното наследство.</w:t>
            </w:r>
          </w:p>
          <w:p w14:paraId="7D4B8B9A" w14:textId="77777777" w:rsidR="000410DB" w:rsidRPr="003A1000" w:rsidRDefault="000410DB" w:rsidP="00A20B86">
            <w:pPr>
              <w:pStyle w:val="ListParagraph"/>
              <w:numPr>
                <w:ilvl w:val="0"/>
                <w:numId w:val="54"/>
              </w:numPr>
              <w:rPr>
                <w:color w:val="1F497D" w:themeColor="text2"/>
              </w:rPr>
            </w:pPr>
            <w:r w:rsidRPr="003A1000">
              <w:rPr>
                <w:color w:val="1F497D" w:themeColor="text2"/>
              </w:rPr>
              <w:t>Да прецизира</w:t>
            </w:r>
            <w:r w:rsidR="0015347B" w:rsidRPr="003A1000">
              <w:rPr>
                <w:color w:val="1F497D" w:themeColor="text2"/>
              </w:rPr>
              <w:t>т</w:t>
            </w:r>
            <w:r w:rsidRPr="003A1000">
              <w:rPr>
                <w:color w:val="1F497D" w:themeColor="text2"/>
              </w:rPr>
              <w:t xml:space="preserve"> критериите за вписване в регистъра по чл.165 от ЗКН като лицата, неотговарящи на новите изисквания се отпишат от регистъра.</w:t>
            </w:r>
          </w:p>
          <w:p w14:paraId="56379CD0" w14:textId="77777777" w:rsidR="000410DB" w:rsidRPr="003A1000" w:rsidRDefault="000410DB" w:rsidP="00A20B86">
            <w:pPr>
              <w:rPr>
                <w:color w:val="1F497D" w:themeColor="text2"/>
              </w:rPr>
            </w:pPr>
          </w:p>
        </w:tc>
      </w:tr>
      <w:tr w:rsidR="004D777D" w:rsidRPr="003A1000" w14:paraId="7F021AE1" w14:textId="77777777" w:rsidTr="007F0710">
        <w:tc>
          <w:tcPr>
            <w:tcW w:w="489" w:type="dxa"/>
          </w:tcPr>
          <w:p w14:paraId="27EF7F9B"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29FF3580" w14:textId="77777777" w:rsidR="004D777D" w:rsidRPr="003A1000" w:rsidRDefault="004D777D" w:rsidP="00A20B86">
            <w:pPr>
              <w:rPr>
                <w:color w:val="1F497D" w:themeColor="text2"/>
              </w:rPr>
            </w:pPr>
            <w:r w:rsidRPr="003A1000">
              <w:rPr>
                <w:color w:val="1F497D" w:themeColor="text2"/>
              </w:rPr>
              <w:t xml:space="preserve">Националния регистър на НКЦ се води чрез вписване в него на всички актове за </w:t>
            </w:r>
            <w:r w:rsidRPr="003A1000">
              <w:rPr>
                <w:color w:val="1F497D" w:themeColor="text2"/>
              </w:rPr>
              <w:lastRenderedPageBreak/>
              <w:t>предоставяне на статут. Въпреки че актът е на министъра на културата, то регистърът се води от НИНКН.</w:t>
            </w:r>
          </w:p>
        </w:tc>
        <w:tc>
          <w:tcPr>
            <w:tcW w:w="5319" w:type="dxa"/>
          </w:tcPr>
          <w:p w14:paraId="3EB44152" w14:textId="77777777" w:rsidR="004D777D" w:rsidRPr="003A1000" w:rsidRDefault="004D777D" w:rsidP="00A20B86">
            <w:pPr>
              <w:rPr>
                <w:color w:val="1F497D" w:themeColor="text2"/>
              </w:rPr>
            </w:pPr>
            <w:r w:rsidRPr="003A1000">
              <w:rPr>
                <w:color w:val="1F497D" w:themeColor="text2"/>
              </w:rPr>
              <w:lastRenderedPageBreak/>
              <w:t xml:space="preserve">Следва да се прехвърли регистърът на НКЦ от НИНКН в МК. Това може да доведе до </w:t>
            </w:r>
            <w:r w:rsidRPr="003A1000">
              <w:rPr>
                <w:color w:val="1F497D" w:themeColor="text2"/>
              </w:rPr>
              <w:lastRenderedPageBreak/>
              <w:t>намаляване на административните разходи по поддръжка на регистрите.</w:t>
            </w:r>
          </w:p>
        </w:tc>
        <w:tc>
          <w:tcPr>
            <w:tcW w:w="3948" w:type="dxa"/>
          </w:tcPr>
          <w:p w14:paraId="243ACE1E" w14:textId="77777777" w:rsidR="004D777D" w:rsidRPr="003A1000" w:rsidRDefault="004D777D" w:rsidP="00A20B86">
            <w:pPr>
              <w:rPr>
                <w:color w:val="1F497D" w:themeColor="text2"/>
              </w:rPr>
            </w:pPr>
            <w:r w:rsidRPr="003A1000">
              <w:rPr>
                <w:color w:val="1F497D" w:themeColor="text2"/>
              </w:rPr>
              <w:lastRenderedPageBreak/>
              <w:t xml:space="preserve">Да се изготви ЗИД на ЗКН, с който поддържането на Националния </w:t>
            </w:r>
            <w:r w:rsidRPr="003A1000">
              <w:rPr>
                <w:color w:val="1F497D" w:themeColor="text2"/>
              </w:rPr>
              <w:lastRenderedPageBreak/>
              <w:t xml:space="preserve">регистър на НКЦ се прехвърли от НИНКН в МК. </w:t>
            </w:r>
          </w:p>
        </w:tc>
      </w:tr>
      <w:tr w:rsidR="004D777D" w:rsidRPr="003A1000" w14:paraId="2EB9E36F" w14:textId="77777777" w:rsidTr="007F0710">
        <w:tc>
          <w:tcPr>
            <w:tcW w:w="489" w:type="dxa"/>
          </w:tcPr>
          <w:p w14:paraId="0ECE1C9B"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142C2B52" w14:textId="77777777" w:rsidR="004D777D" w:rsidRPr="003A1000" w:rsidRDefault="004D777D" w:rsidP="00A20B86">
            <w:pPr>
              <w:rPr>
                <w:color w:val="1F497D" w:themeColor="text2"/>
              </w:rPr>
            </w:pPr>
            <w:r w:rsidRPr="003A1000">
              <w:rPr>
                <w:color w:val="1F497D" w:themeColor="text2"/>
              </w:rPr>
              <w:t>Статутът на СЕСОНКЦ не съответства на изискванията на ЗА. СЕСОНКЦ е съвет към министъра на културата. Като такъв би следвало ЗКН да съобрази статута му със ЗА. Вместо статут на консултативно звено за решаване на проблеми от специалната компетентност на министъра с правилника съветът е определен като постоянно действащ орган.</w:t>
            </w:r>
          </w:p>
          <w:p w14:paraId="7D86A76D" w14:textId="77777777" w:rsidR="004D777D" w:rsidRPr="003A1000" w:rsidRDefault="004D777D" w:rsidP="00A20B86">
            <w:pPr>
              <w:rPr>
                <w:color w:val="1F497D" w:themeColor="text2"/>
              </w:rPr>
            </w:pPr>
            <w:r w:rsidRPr="003A1000">
              <w:rPr>
                <w:color w:val="1F497D" w:themeColor="text2"/>
              </w:rPr>
              <w:t>Съществува разминаване между идеята за създаване на експертен съвет и определеният в закона състав на съвета.</w:t>
            </w:r>
          </w:p>
          <w:p w14:paraId="31D1FB1B" w14:textId="77777777" w:rsidR="004D777D" w:rsidRPr="003A1000" w:rsidRDefault="004D777D" w:rsidP="00A20B86">
            <w:pPr>
              <w:rPr>
                <w:color w:val="1F497D" w:themeColor="text2"/>
              </w:rPr>
            </w:pPr>
            <w:r w:rsidRPr="003A1000">
              <w:rPr>
                <w:color w:val="1F497D" w:themeColor="text2"/>
              </w:rPr>
              <w:t>Разглеждането на всички въпроси, свързани деклариране, прекратяване на временен режим, предоставяне и промени в статута забавя процедурите, които трябва да минат през съвета.</w:t>
            </w:r>
          </w:p>
        </w:tc>
        <w:tc>
          <w:tcPr>
            <w:tcW w:w="5319" w:type="dxa"/>
          </w:tcPr>
          <w:p w14:paraId="5F9B140C" w14:textId="77777777" w:rsidR="004D777D" w:rsidRPr="003A1000" w:rsidRDefault="004D777D" w:rsidP="00A20B86">
            <w:pPr>
              <w:rPr>
                <w:color w:val="1F497D" w:themeColor="text2"/>
              </w:rPr>
            </w:pPr>
            <w:r w:rsidRPr="003A1000">
              <w:rPr>
                <w:color w:val="1F497D" w:themeColor="text2"/>
              </w:rPr>
              <w:t>Следва да се трансформира експертният съвет към министъра на културата в консултативен орган на министъра. Обхватът на изпълняваните функции следва да бъде стеснен значително. С отпадането на функции, съветът реално ще се превърне в консултативен орган, а няма да представлява задължителен етап от всяка процедура, свързана със статута на НКЦ.</w:t>
            </w:r>
          </w:p>
          <w:p w14:paraId="5B5CF703" w14:textId="77777777" w:rsidR="0048214B" w:rsidRPr="003A1000" w:rsidRDefault="0048214B">
            <w:pPr>
              <w:rPr>
                <w:color w:val="1F497D" w:themeColor="text2"/>
              </w:rPr>
            </w:pPr>
          </w:p>
        </w:tc>
        <w:tc>
          <w:tcPr>
            <w:tcW w:w="3948" w:type="dxa"/>
          </w:tcPr>
          <w:p w14:paraId="187D0216" w14:textId="77777777" w:rsidR="004D777D" w:rsidRPr="003A1000" w:rsidRDefault="004D777D" w:rsidP="00A20B86">
            <w:pPr>
              <w:pStyle w:val="ListParagraph"/>
              <w:numPr>
                <w:ilvl w:val="0"/>
                <w:numId w:val="69"/>
              </w:numPr>
              <w:ind w:left="443" w:hanging="425"/>
              <w:rPr>
                <w:color w:val="1F497D" w:themeColor="text2"/>
              </w:rPr>
            </w:pPr>
            <w:r w:rsidRPr="003A1000">
              <w:rPr>
                <w:color w:val="1F497D" w:themeColor="text2"/>
              </w:rPr>
              <w:t xml:space="preserve">Да се изготви ЗИД на ЗКН, с който да се трансформира експертният съвет към министъра на културата в консултативен орган на министъра. </w:t>
            </w:r>
          </w:p>
          <w:p w14:paraId="0EC5D139" w14:textId="77777777" w:rsidR="004D777D" w:rsidRPr="003A1000" w:rsidRDefault="004D777D" w:rsidP="00A20B86">
            <w:pPr>
              <w:pStyle w:val="ListParagraph"/>
              <w:numPr>
                <w:ilvl w:val="0"/>
                <w:numId w:val="69"/>
              </w:numPr>
              <w:ind w:left="443" w:hanging="425"/>
              <w:rPr>
                <w:color w:val="1F497D" w:themeColor="text2"/>
              </w:rPr>
            </w:pPr>
            <w:r w:rsidRPr="003A1000">
              <w:rPr>
                <w:color w:val="1F497D" w:themeColor="text2"/>
              </w:rPr>
              <w:t>В съвета да се включат представители на МТ, МРРБ / ДНСК, областни управители и общини</w:t>
            </w:r>
            <w:r w:rsidR="000A3616" w:rsidRPr="003A1000">
              <w:rPr>
                <w:color w:val="1F497D" w:themeColor="text2"/>
              </w:rPr>
              <w:t>,</w:t>
            </w:r>
            <w:r w:rsidRPr="003A1000">
              <w:rPr>
                <w:color w:val="1F497D" w:themeColor="text2"/>
              </w:rPr>
              <w:t xml:space="preserve"> за да се преодолее вътрешноведомствения</w:t>
            </w:r>
            <w:r w:rsidR="000A3616" w:rsidRPr="003A1000">
              <w:rPr>
                <w:color w:val="1F497D" w:themeColor="text2"/>
              </w:rPr>
              <w:t>т</w:t>
            </w:r>
            <w:r w:rsidRPr="003A1000">
              <w:rPr>
                <w:color w:val="1F497D" w:themeColor="text2"/>
              </w:rPr>
              <w:t xml:space="preserve"> му характер.</w:t>
            </w:r>
          </w:p>
          <w:p w14:paraId="55F83945" w14:textId="77777777" w:rsidR="0048214B" w:rsidRPr="003A1000" w:rsidRDefault="004D777D">
            <w:pPr>
              <w:pStyle w:val="ListParagraph"/>
              <w:numPr>
                <w:ilvl w:val="0"/>
                <w:numId w:val="69"/>
              </w:numPr>
              <w:ind w:left="443" w:hanging="425"/>
              <w:rPr>
                <w:color w:val="1F497D" w:themeColor="text2"/>
              </w:rPr>
            </w:pPr>
            <w:r w:rsidRPr="003A1000">
              <w:rPr>
                <w:color w:val="1F497D" w:themeColor="text2"/>
              </w:rPr>
              <w:t>Да се редуцират функциите на СЕСОНКЦ</w:t>
            </w:r>
            <w:r w:rsidR="000A3616" w:rsidRPr="003A1000">
              <w:rPr>
                <w:color w:val="1F497D" w:themeColor="text2"/>
              </w:rPr>
              <w:t>,</w:t>
            </w:r>
            <w:r w:rsidRPr="003A1000">
              <w:rPr>
                <w:color w:val="1F497D" w:themeColor="text2"/>
              </w:rPr>
              <w:t xml:space="preserve"> като отпадне участието му в процедурата по предоставяне на статут на НКЦ.</w:t>
            </w:r>
          </w:p>
        </w:tc>
      </w:tr>
      <w:tr w:rsidR="004D777D" w:rsidRPr="003A1000" w14:paraId="58AA2AE8" w14:textId="77777777" w:rsidTr="007F0710">
        <w:tc>
          <w:tcPr>
            <w:tcW w:w="489" w:type="dxa"/>
          </w:tcPr>
          <w:p w14:paraId="2C56EB39"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1D8AB1A4" w14:textId="77777777" w:rsidR="004D777D" w:rsidRPr="003A1000" w:rsidRDefault="004D777D" w:rsidP="00A20B86">
            <w:pPr>
              <w:rPr>
                <w:color w:val="1F497D" w:themeColor="text2"/>
              </w:rPr>
            </w:pPr>
            <w:r w:rsidRPr="003A1000">
              <w:rPr>
                <w:color w:val="1F497D" w:themeColor="text2"/>
              </w:rPr>
              <w:t>Собственици или концесионери на НКЦ не са представени в Националния съвет.</w:t>
            </w:r>
          </w:p>
        </w:tc>
        <w:tc>
          <w:tcPr>
            <w:tcW w:w="5319" w:type="dxa"/>
          </w:tcPr>
          <w:p w14:paraId="6CCDA270" w14:textId="77777777" w:rsidR="004D777D" w:rsidRPr="003A1000" w:rsidRDefault="004D777D" w:rsidP="00A20B86">
            <w:pPr>
              <w:rPr>
                <w:color w:val="1F497D" w:themeColor="text2"/>
              </w:rPr>
            </w:pPr>
            <w:r w:rsidRPr="003A1000">
              <w:rPr>
                <w:color w:val="1F497D" w:themeColor="text2"/>
              </w:rPr>
              <w:t xml:space="preserve">В състава на Националния съвет по туризъм следва да се включат като членове и наблюдатели собственици или концесионери на НКЦ. В състава на общинските съвети по </w:t>
            </w:r>
            <w:r w:rsidRPr="003A1000">
              <w:rPr>
                <w:color w:val="1F497D" w:themeColor="text2"/>
              </w:rPr>
              <w:lastRenderedPageBreak/>
              <w:t>туризъм могат да се включат представители на собственици на НКЦ, както и да се разработят механизми за съгласуване с МК на включените в общинските програми мерки, които засягат обекти, които не са общинска собственост.</w:t>
            </w:r>
          </w:p>
        </w:tc>
        <w:tc>
          <w:tcPr>
            <w:tcW w:w="3948" w:type="dxa"/>
          </w:tcPr>
          <w:p w14:paraId="27DD95EE" w14:textId="77777777" w:rsidR="004D777D" w:rsidRPr="003A1000" w:rsidRDefault="004D777D" w:rsidP="00A20B86">
            <w:pPr>
              <w:pStyle w:val="ListParagraph"/>
              <w:numPr>
                <w:ilvl w:val="0"/>
                <w:numId w:val="43"/>
              </w:numPr>
              <w:rPr>
                <w:color w:val="1F497D" w:themeColor="text2"/>
              </w:rPr>
            </w:pPr>
            <w:r w:rsidRPr="003A1000">
              <w:rPr>
                <w:color w:val="1F497D" w:themeColor="text2"/>
              </w:rPr>
              <w:lastRenderedPageBreak/>
              <w:t xml:space="preserve">МТ да изготви ЗИД на ЗТ и подзаконовите нормативни актове към него, с оглед включване в състава на </w:t>
            </w:r>
            <w:r w:rsidRPr="003A1000">
              <w:rPr>
                <w:color w:val="1F497D" w:themeColor="text2"/>
              </w:rPr>
              <w:lastRenderedPageBreak/>
              <w:t>Националния съвет по туризъм на собственици на НКЦ.</w:t>
            </w:r>
          </w:p>
          <w:p w14:paraId="7ACD8D05" w14:textId="77777777" w:rsidR="004D777D" w:rsidRPr="003A1000" w:rsidRDefault="004D777D" w:rsidP="00A20B86">
            <w:pPr>
              <w:pStyle w:val="ListParagraph"/>
              <w:numPr>
                <w:ilvl w:val="0"/>
                <w:numId w:val="43"/>
              </w:numPr>
              <w:rPr>
                <w:color w:val="1F497D" w:themeColor="text2"/>
              </w:rPr>
            </w:pPr>
            <w:r w:rsidRPr="003A1000">
              <w:rPr>
                <w:color w:val="1F497D" w:themeColor="text2"/>
              </w:rPr>
              <w:t>В състава на общинските съвети по туризъм да се включат представители на собственици на НКЦ.</w:t>
            </w:r>
          </w:p>
          <w:p w14:paraId="3AA7F68C" w14:textId="77777777" w:rsidR="004D777D" w:rsidRPr="003A1000" w:rsidRDefault="004D777D" w:rsidP="00A20B86">
            <w:pPr>
              <w:pStyle w:val="ListParagraph"/>
              <w:numPr>
                <w:ilvl w:val="0"/>
                <w:numId w:val="43"/>
              </w:numPr>
              <w:rPr>
                <w:color w:val="1F497D" w:themeColor="text2"/>
              </w:rPr>
            </w:pPr>
            <w:r w:rsidRPr="003A1000">
              <w:rPr>
                <w:color w:val="1F497D" w:themeColor="text2"/>
              </w:rPr>
              <w:t>Да се разработят механизми за съгласуване с МК на включените в общинските програми мерки, които засягат обекти, които не са общинска собственост.</w:t>
            </w:r>
          </w:p>
        </w:tc>
      </w:tr>
      <w:tr w:rsidR="004D777D" w:rsidRPr="003A1000" w14:paraId="6F472A72" w14:textId="77777777" w:rsidTr="007F0710">
        <w:tc>
          <w:tcPr>
            <w:tcW w:w="489" w:type="dxa"/>
          </w:tcPr>
          <w:p w14:paraId="133CDC27"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20D67DCA" w14:textId="77777777" w:rsidR="004D777D" w:rsidRPr="003A1000" w:rsidRDefault="004D777D" w:rsidP="00A20B86">
            <w:pPr>
              <w:rPr>
                <w:color w:val="1F497D" w:themeColor="text2"/>
              </w:rPr>
            </w:pPr>
            <w:r w:rsidRPr="003A1000">
              <w:rPr>
                <w:color w:val="1F497D" w:themeColor="text2"/>
              </w:rPr>
              <w:t>МК, НИНКН и собствениците или ползвателите на НКЦ, които не са общинска собственост, не са представени в обществените съвети за закрила на културното наследство към общината по чл.17, ал.1 от ЗКН.</w:t>
            </w:r>
          </w:p>
        </w:tc>
        <w:tc>
          <w:tcPr>
            <w:tcW w:w="5319" w:type="dxa"/>
          </w:tcPr>
          <w:p w14:paraId="5FA47C02" w14:textId="77777777" w:rsidR="004D777D" w:rsidRPr="003A1000" w:rsidRDefault="004D777D" w:rsidP="00A20B86">
            <w:pPr>
              <w:rPr>
                <w:color w:val="1F497D" w:themeColor="text2"/>
              </w:rPr>
            </w:pPr>
            <w:r w:rsidRPr="003A1000">
              <w:rPr>
                <w:color w:val="1F497D" w:themeColor="text2"/>
              </w:rPr>
              <w:t>По отношение на обществените съвети за закрила на културното наследство към общината по чл.17, ал.1 от ЗКН е необходимо да се пристъпи към нормативно определяне на функциите на съветите и на техния състав, с оглед подобряване на ефективността на тяхната дейност.</w:t>
            </w:r>
          </w:p>
        </w:tc>
        <w:tc>
          <w:tcPr>
            <w:tcW w:w="3948" w:type="dxa"/>
          </w:tcPr>
          <w:p w14:paraId="44363976" w14:textId="77777777" w:rsidR="0030632E" w:rsidRPr="003A1000" w:rsidRDefault="009D2869" w:rsidP="00A20B86">
            <w:pPr>
              <w:rPr>
                <w:color w:val="1F497D" w:themeColor="text2"/>
              </w:rPr>
            </w:pPr>
            <w:r w:rsidRPr="003A1000">
              <w:rPr>
                <w:color w:val="1F497D" w:themeColor="text2"/>
              </w:rPr>
              <w:t xml:space="preserve">Да се </w:t>
            </w:r>
            <w:r w:rsidR="004D777D" w:rsidRPr="003A1000">
              <w:rPr>
                <w:color w:val="1F497D" w:themeColor="text2"/>
              </w:rPr>
              <w:t xml:space="preserve">изготви ЗИД на ЗКН, с който </w:t>
            </w:r>
            <w:r w:rsidR="000A3616" w:rsidRPr="003A1000">
              <w:rPr>
                <w:color w:val="1F497D" w:themeColor="text2"/>
              </w:rPr>
              <w:t>да се определят функциите и съставът н</w:t>
            </w:r>
            <w:r w:rsidR="004D777D" w:rsidRPr="003A1000">
              <w:rPr>
                <w:color w:val="1F497D" w:themeColor="text2"/>
              </w:rPr>
              <w:t>а обществените съвети за закрила на културното наследство към общината по чл.17, ал.1 от ЗКН</w:t>
            </w:r>
            <w:r w:rsidR="000A3616" w:rsidRPr="003A1000">
              <w:rPr>
                <w:color w:val="1F497D" w:themeColor="text2"/>
              </w:rPr>
              <w:t>.</w:t>
            </w:r>
            <w:r w:rsidR="004D777D" w:rsidRPr="003A1000">
              <w:rPr>
                <w:color w:val="1F497D" w:themeColor="text2"/>
              </w:rPr>
              <w:t xml:space="preserve"> </w:t>
            </w:r>
          </w:p>
        </w:tc>
      </w:tr>
      <w:tr w:rsidR="00977181" w:rsidRPr="003A1000" w14:paraId="6E4A26D1" w14:textId="77777777" w:rsidTr="007F0710">
        <w:tc>
          <w:tcPr>
            <w:tcW w:w="489" w:type="dxa"/>
          </w:tcPr>
          <w:p w14:paraId="18345BAA" w14:textId="77777777" w:rsidR="00977181" w:rsidRPr="003A1000" w:rsidRDefault="00977181" w:rsidP="00A20B86">
            <w:pPr>
              <w:pStyle w:val="ListParagraph"/>
              <w:numPr>
                <w:ilvl w:val="0"/>
                <w:numId w:val="60"/>
              </w:numPr>
              <w:tabs>
                <w:tab w:val="left" w:pos="0"/>
                <w:tab w:val="left" w:pos="284"/>
              </w:tabs>
              <w:ind w:left="0" w:firstLine="0"/>
              <w:rPr>
                <w:color w:val="1F497D" w:themeColor="text2"/>
              </w:rPr>
            </w:pPr>
          </w:p>
        </w:tc>
        <w:tc>
          <w:tcPr>
            <w:tcW w:w="4806" w:type="dxa"/>
          </w:tcPr>
          <w:p w14:paraId="2BAD532A" w14:textId="77777777" w:rsidR="00977181" w:rsidRPr="003A1000" w:rsidRDefault="00977181" w:rsidP="00A20B86">
            <w:pPr>
              <w:spacing w:after="120"/>
              <w:jc w:val="both"/>
              <w:rPr>
                <w:color w:val="1F497D" w:themeColor="text2"/>
              </w:rPr>
            </w:pPr>
            <w:r w:rsidRPr="003A1000">
              <w:rPr>
                <w:color w:val="1F497D" w:themeColor="text2"/>
              </w:rPr>
              <w:t xml:space="preserve">Функциите на обществено-експертните съвети и комисии по ЗЗРК, в частта им относно съчетаване на принципите на националната културна политика с местните условия и традиции, биха могли да включват и теми, свързани с НКЦ. В този смисъл е налице припокриване с функциите </w:t>
            </w:r>
            <w:r w:rsidRPr="003A1000">
              <w:rPr>
                <w:color w:val="1F497D" w:themeColor="text2"/>
              </w:rPr>
              <w:lastRenderedPageBreak/>
              <w:t>на обществения съвет за закрила на културното наследство.</w:t>
            </w:r>
          </w:p>
        </w:tc>
        <w:tc>
          <w:tcPr>
            <w:tcW w:w="5319" w:type="dxa"/>
          </w:tcPr>
          <w:p w14:paraId="335C33E5" w14:textId="77777777" w:rsidR="00977181" w:rsidRPr="003A1000" w:rsidRDefault="00977181" w:rsidP="00A20B86">
            <w:pPr>
              <w:rPr>
                <w:color w:val="1F497D" w:themeColor="text2"/>
              </w:rPr>
            </w:pPr>
            <w:r w:rsidRPr="003A1000">
              <w:rPr>
                <w:color w:val="1F497D" w:themeColor="text2"/>
              </w:rPr>
              <w:lastRenderedPageBreak/>
              <w:t>Да се регламентират функциите на обществено-експертните съвети по ЗЗРК с обществените съвети за защита на НКЦ.</w:t>
            </w:r>
          </w:p>
        </w:tc>
        <w:tc>
          <w:tcPr>
            <w:tcW w:w="3948" w:type="dxa"/>
          </w:tcPr>
          <w:p w14:paraId="733FB686" w14:textId="77777777" w:rsidR="00977181" w:rsidRPr="003A1000" w:rsidRDefault="00977181" w:rsidP="00A20B86">
            <w:pPr>
              <w:rPr>
                <w:color w:val="1F497D" w:themeColor="text2"/>
              </w:rPr>
            </w:pPr>
            <w:r w:rsidRPr="003A1000">
              <w:rPr>
                <w:color w:val="1F497D" w:themeColor="text2"/>
              </w:rPr>
              <w:t>Да се изготви ЗИД на ЗЗРК, с който да се разграничат функциите на обществено-експертните съвети по ЗЗРК и обществените съвети за защита на НКЦ.</w:t>
            </w:r>
          </w:p>
        </w:tc>
      </w:tr>
      <w:tr w:rsidR="004D777D" w:rsidRPr="003A1000" w14:paraId="786E1A9D" w14:textId="77777777" w:rsidTr="007F0710">
        <w:tc>
          <w:tcPr>
            <w:tcW w:w="489" w:type="dxa"/>
          </w:tcPr>
          <w:p w14:paraId="2DC00EBF"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3C0281BD" w14:textId="77777777" w:rsidR="004D777D" w:rsidRPr="003A1000" w:rsidRDefault="004D777D" w:rsidP="00A20B86">
            <w:pPr>
              <w:rPr>
                <w:color w:val="1F497D" w:themeColor="text2"/>
              </w:rPr>
            </w:pPr>
            <w:r w:rsidRPr="003A1000">
              <w:rPr>
                <w:color w:val="1F497D" w:themeColor="text2"/>
              </w:rPr>
              <w:t>Декларираните обекти могат да притежават временен статут на недвижими културни ценности до установяването им като такива по реда на ЗКН. Съществуват случаи, при които даден обект остава в графата на декларираните обекти с десетилетия, без да се пристъпи към даване на постоянен статут.</w:t>
            </w:r>
          </w:p>
        </w:tc>
        <w:tc>
          <w:tcPr>
            <w:tcW w:w="5319" w:type="dxa"/>
          </w:tcPr>
          <w:p w14:paraId="47380D05" w14:textId="77777777" w:rsidR="004D777D" w:rsidRPr="003A1000" w:rsidRDefault="004D777D" w:rsidP="00A20B86">
            <w:pPr>
              <w:rPr>
                <w:color w:val="1F497D" w:themeColor="text2"/>
              </w:rPr>
            </w:pPr>
            <w:r w:rsidRPr="003A1000">
              <w:rPr>
                <w:color w:val="1F497D" w:themeColor="text2"/>
              </w:rPr>
              <w:t>Следва да се проведе предвидената в ЗКН процедура по регистриране или отписване на заварените декларирани недвижими паметници на културата. По отношение на обектите, които са декларирани, но все още не са регистрирани, следва да се предприемат активни стъпки за тяхната своевременна категоризация. Това следва да се извършва приоритетно от НИНКН, като е възможно да се потърсят и възможности за осигуряване на проектно финансиране на дейностите, свързани с определяне на статута на декларираните обекти, за да се изчисти натрупаното през годините забавяне в обработването.</w:t>
            </w:r>
          </w:p>
        </w:tc>
        <w:tc>
          <w:tcPr>
            <w:tcW w:w="3948" w:type="dxa"/>
          </w:tcPr>
          <w:p w14:paraId="4C585F18" w14:textId="77777777" w:rsidR="004D777D" w:rsidRPr="003A1000" w:rsidRDefault="009D2869" w:rsidP="00A20B86">
            <w:pPr>
              <w:pStyle w:val="ListParagraph"/>
              <w:numPr>
                <w:ilvl w:val="0"/>
                <w:numId w:val="44"/>
              </w:numPr>
              <w:rPr>
                <w:color w:val="1F497D" w:themeColor="text2"/>
              </w:rPr>
            </w:pPr>
            <w:r w:rsidRPr="003A1000">
              <w:rPr>
                <w:color w:val="1F497D" w:themeColor="text2"/>
              </w:rPr>
              <w:t>Да се и</w:t>
            </w:r>
            <w:r w:rsidR="004D777D" w:rsidRPr="003A1000">
              <w:rPr>
                <w:color w:val="1F497D" w:themeColor="text2"/>
              </w:rPr>
              <w:t xml:space="preserve">зготви ЗИД на ЗКН, с който да премахне процедурата по деклариране на НКЦ. </w:t>
            </w:r>
          </w:p>
          <w:p w14:paraId="7544F33B" w14:textId="77777777" w:rsidR="004D777D" w:rsidRPr="003A1000" w:rsidRDefault="004D777D" w:rsidP="00A20B86">
            <w:pPr>
              <w:pStyle w:val="ListParagraph"/>
              <w:numPr>
                <w:ilvl w:val="0"/>
                <w:numId w:val="44"/>
              </w:numPr>
              <w:rPr>
                <w:color w:val="1F497D" w:themeColor="text2"/>
              </w:rPr>
            </w:pPr>
            <w:r w:rsidRPr="003A1000">
              <w:rPr>
                <w:color w:val="1F497D" w:themeColor="text2"/>
              </w:rPr>
              <w:t xml:space="preserve">С преходни разпоредби към ЗКН да се установи срок, в който НКЦ със статут на декларирани да се преразгледат и да получат съответния статут или отказ за предоставяне на статут. </w:t>
            </w:r>
          </w:p>
          <w:p w14:paraId="713424A1" w14:textId="77777777" w:rsidR="004D777D" w:rsidRPr="003A1000" w:rsidRDefault="004D777D" w:rsidP="00A20B86">
            <w:pPr>
              <w:pStyle w:val="ListParagraph"/>
              <w:numPr>
                <w:ilvl w:val="0"/>
                <w:numId w:val="44"/>
              </w:numPr>
              <w:rPr>
                <w:color w:val="1F497D" w:themeColor="text2"/>
              </w:rPr>
            </w:pPr>
            <w:r w:rsidRPr="003A1000">
              <w:rPr>
                <w:color w:val="1F497D" w:themeColor="text2"/>
              </w:rPr>
              <w:t>Да се осигури проектно финансиране за преразглеждане на статута на декларираните НКЦ, до изчистване на натрупаното забавяне.</w:t>
            </w:r>
            <w:r w:rsidRPr="003A1000" w:rsidDel="007C6512">
              <w:rPr>
                <w:color w:val="1F497D" w:themeColor="text2"/>
              </w:rPr>
              <w:t xml:space="preserve"> </w:t>
            </w:r>
          </w:p>
        </w:tc>
      </w:tr>
      <w:tr w:rsidR="004D777D" w:rsidRPr="003A1000" w14:paraId="642FC1ED" w14:textId="77777777" w:rsidTr="007F0710">
        <w:tc>
          <w:tcPr>
            <w:tcW w:w="489" w:type="dxa"/>
          </w:tcPr>
          <w:p w14:paraId="32FFE90E"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1E9C86D8" w14:textId="77777777" w:rsidR="004D777D" w:rsidRPr="003A1000" w:rsidRDefault="004D777D" w:rsidP="00A20B86">
            <w:pPr>
              <w:rPr>
                <w:color w:val="1F497D" w:themeColor="text2"/>
              </w:rPr>
            </w:pPr>
            <w:r w:rsidRPr="003A1000">
              <w:rPr>
                <w:color w:val="1F497D" w:themeColor="text2"/>
              </w:rPr>
              <w:t>От анализа е видно, че дейностите по опазване и управление на НКЦ не са осигурени с необходимия експертен капацитет. Предвид забраната за увеличаване на числеността на администрацията, установена със Закона за администрацията през 2012 г., практически трудно осъществимо е осигуряването на нови щатни бройки.</w:t>
            </w:r>
          </w:p>
        </w:tc>
        <w:tc>
          <w:tcPr>
            <w:tcW w:w="5319" w:type="dxa"/>
          </w:tcPr>
          <w:p w14:paraId="75EDCE41" w14:textId="77777777" w:rsidR="004D777D" w:rsidRPr="003A1000" w:rsidRDefault="004D777D" w:rsidP="00A20B86">
            <w:pPr>
              <w:rPr>
                <w:color w:val="1F497D" w:themeColor="text2"/>
              </w:rPr>
            </w:pPr>
            <w:r w:rsidRPr="003A1000">
              <w:rPr>
                <w:color w:val="1F497D" w:themeColor="text2"/>
              </w:rPr>
              <w:t xml:space="preserve">Необходимо е да се осигурят правомощията на директора на НИНКН в областта на секторната политика с нужния експертен капацитет, с цел подобряване на качеството на работа и сроковете за изпълнение на задачите. Тази препоръка не е свързана непременно с увеличаване на числеността на НИНКН. Ето защо за постигането на баланс между численост и правомощия следва да се работи в посока на оптимизиране на </w:t>
            </w:r>
            <w:r w:rsidRPr="003A1000">
              <w:rPr>
                <w:color w:val="1F497D" w:themeColor="text2"/>
              </w:rPr>
              <w:lastRenderedPageBreak/>
              <w:t>работните процеси, отпадане на излишни дейности, отпадане на дублиращи се дейности и дейности в условията на обвързана компетентност между ръководителя на НИНКН и министъра на културата.</w:t>
            </w:r>
          </w:p>
        </w:tc>
        <w:tc>
          <w:tcPr>
            <w:tcW w:w="3948" w:type="dxa"/>
          </w:tcPr>
          <w:p w14:paraId="3F0E7FE3" w14:textId="77777777" w:rsidR="004D777D" w:rsidRPr="003A1000" w:rsidRDefault="004D777D" w:rsidP="00A20B86">
            <w:pPr>
              <w:pStyle w:val="ListParagraph"/>
              <w:numPr>
                <w:ilvl w:val="0"/>
                <w:numId w:val="45"/>
              </w:numPr>
              <w:rPr>
                <w:color w:val="1F497D" w:themeColor="text2"/>
              </w:rPr>
            </w:pPr>
            <w:r w:rsidRPr="003A1000">
              <w:rPr>
                <w:color w:val="1F497D" w:themeColor="text2"/>
              </w:rPr>
              <w:lastRenderedPageBreak/>
              <w:t xml:space="preserve">Да се измени Постановление № 14 от 31 януари 2011 г. за определяне на първостепенния и второстепенните разпоредители с бюджет в министерството </w:t>
            </w:r>
            <w:r w:rsidR="001A22A9" w:rsidRPr="003A1000">
              <w:rPr>
                <w:color w:val="1F497D" w:themeColor="text2"/>
              </w:rPr>
              <w:t>на културата (загл. Изм. - ДВ</w:t>
            </w:r>
            <w:r w:rsidRPr="003A1000">
              <w:rPr>
                <w:color w:val="1F497D" w:themeColor="text2"/>
              </w:rPr>
              <w:t xml:space="preserve">, бр. 23 от 2014 г.) като отпадне правомощието на МК да определя със заповед </w:t>
            </w:r>
            <w:r w:rsidRPr="003A1000">
              <w:rPr>
                <w:color w:val="1F497D" w:themeColor="text2"/>
              </w:rPr>
              <w:lastRenderedPageBreak/>
              <w:t>числеността на НИНКН (чл.2, ал.3).</w:t>
            </w:r>
          </w:p>
          <w:p w14:paraId="2A4CED13" w14:textId="77777777" w:rsidR="004D777D" w:rsidRPr="003A1000" w:rsidRDefault="004D777D" w:rsidP="00A20B86">
            <w:pPr>
              <w:pStyle w:val="ListParagraph"/>
              <w:numPr>
                <w:ilvl w:val="0"/>
                <w:numId w:val="45"/>
              </w:numPr>
              <w:rPr>
                <w:color w:val="1F497D" w:themeColor="text2"/>
              </w:rPr>
            </w:pPr>
            <w:r w:rsidRPr="003A1000">
              <w:rPr>
                <w:color w:val="1F497D" w:themeColor="text2"/>
              </w:rPr>
              <w:t>МФ да осигури фина</w:t>
            </w:r>
            <w:r w:rsidR="00514FC6" w:rsidRPr="003A1000">
              <w:rPr>
                <w:color w:val="1F497D" w:themeColor="text2"/>
              </w:rPr>
              <w:t>н</w:t>
            </w:r>
            <w:r w:rsidRPr="003A1000">
              <w:rPr>
                <w:color w:val="1F497D" w:themeColor="text2"/>
              </w:rPr>
              <w:t>сиране за назначаване на всички предвидени по Правилника на НИНКН щатни бройки – 57 щ. бр.</w:t>
            </w:r>
          </w:p>
        </w:tc>
      </w:tr>
      <w:tr w:rsidR="004D777D" w:rsidRPr="003A1000" w14:paraId="101FF992" w14:textId="77777777" w:rsidTr="007F0710">
        <w:tc>
          <w:tcPr>
            <w:tcW w:w="489" w:type="dxa"/>
          </w:tcPr>
          <w:p w14:paraId="172F7AA4" w14:textId="77777777" w:rsidR="004D777D" w:rsidRPr="003A1000" w:rsidRDefault="004D777D" w:rsidP="00A20B86">
            <w:pPr>
              <w:pStyle w:val="ListParagraph"/>
              <w:numPr>
                <w:ilvl w:val="0"/>
                <w:numId w:val="60"/>
              </w:numPr>
              <w:tabs>
                <w:tab w:val="left" w:pos="0"/>
                <w:tab w:val="left" w:pos="284"/>
              </w:tabs>
              <w:ind w:left="0" w:firstLine="0"/>
              <w:rPr>
                <w:color w:val="1F497D" w:themeColor="text2"/>
              </w:rPr>
            </w:pPr>
          </w:p>
        </w:tc>
        <w:tc>
          <w:tcPr>
            <w:tcW w:w="4806" w:type="dxa"/>
          </w:tcPr>
          <w:p w14:paraId="13809B61" w14:textId="77777777" w:rsidR="004D777D" w:rsidRPr="003A1000" w:rsidRDefault="004D777D" w:rsidP="00A20B86">
            <w:pPr>
              <w:rPr>
                <w:color w:val="1F497D" w:themeColor="text2"/>
              </w:rPr>
            </w:pPr>
            <w:r w:rsidRPr="003A1000">
              <w:rPr>
                <w:color w:val="1F497D" w:themeColor="text2"/>
              </w:rPr>
              <w:t>Недвижимите културни ценности с категория "национално значение" са включени в Национален регистър на недвижимите културни ценности по чл.68 от ЗКН. Регистърът се поддържа по области и за да се получи общ брой е необходимо да се сумират поотделно. Регистърът не позволява извършването на служебни справки за вписаните в него обстоятелства. Общият брой на вписаните по области недвижими културни ценности е 1483.</w:t>
            </w:r>
          </w:p>
        </w:tc>
        <w:tc>
          <w:tcPr>
            <w:tcW w:w="5319" w:type="dxa"/>
          </w:tcPr>
          <w:p w14:paraId="47D59BC0" w14:textId="77777777" w:rsidR="004D777D" w:rsidRPr="003A1000" w:rsidRDefault="004D777D" w:rsidP="00A20B86">
            <w:pPr>
              <w:rPr>
                <w:color w:val="1F497D" w:themeColor="text2"/>
              </w:rPr>
            </w:pPr>
            <w:r w:rsidRPr="003A1000">
              <w:rPr>
                <w:color w:val="1F497D" w:themeColor="text2"/>
              </w:rPr>
              <w:t xml:space="preserve">Следва да се пристъпи към </w:t>
            </w:r>
            <w:proofErr w:type="spellStart"/>
            <w:r w:rsidRPr="003A1000">
              <w:rPr>
                <w:color w:val="1F497D" w:themeColor="text2"/>
              </w:rPr>
              <w:t>електронизиране</w:t>
            </w:r>
            <w:proofErr w:type="spellEnd"/>
            <w:r w:rsidRPr="003A1000">
              <w:rPr>
                <w:color w:val="1F497D" w:themeColor="text2"/>
              </w:rPr>
              <w:t xml:space="preserve"> на Националния регистър на НКЦ и публикуване на данни от него за всички категории обекти, с цел повишаване на публичността и обществения контрол върху състоянието и опазването на НКЦ. Регистърът следва да осигурява възможности за служебен достъп до обектите и да отговаря на изискванията относно информационната сигурност.</w:t>
            </w:r>
          </w:p>
        </w:tc>
        <w:tc>
          <w:tcPr>
            <w:tcW w:w="3948" w:type="dxa"/>
          </w:tcPr>
          <w:p w14:paraId="68C4E179" w14:textId="77777777" w:rsidR="004D777D" w:rsidRPr="003A1000" w:rsidRDefault="004D777D" w:rsidP="00A20B86">
            <w:pPr>
              <w:pStyle w:val="ListParagraph"/>
              <w:numPr>
                <w:ilvl w:val="0"/>
                <w:numId w:val="50"/>
              </w:numPr>
              <w:rPr>
                <w:color w:val="1F497D" w:themeColor="text2"/>
              </w:rPr>
            </w:pPr>
            <w:r w:rsidRPr="003A1000">
              <w:rPr>
                <w:color w:val="1F497D" w:themeColor="text2"/>
              </w:rPr>
              <w:t>МК и НИНКН да осигурят публични данни за всички категории НКЦ.</w:t>
            </w:r>
          </w:p>
          <w:p w14:paraId="640ADF28" w14:textId="77777777" w:rsidR="004D777D" w:rsidRPr="003A1000" w:rsidRDefault="004D777D" w:rsidP="00A20B86">
            <w:pPr>
              <w:pStyle w:val="ListParagraph"/>
              <w:numPr>
                <w:ilvl w:val="0"/>
                <w:numId w:val="50"/>
              </w:numPr>
              <w:rPr>
                <w:color w:val="1F497D" w:themeColor="text2"/>
              </w:rPr>
            </w:pPr>
            <w:r w:rsidRPr="003A1000">
              <w:rPr>
                <w:color w:val="1F497D" w:themeColor="text2"/>
              </w:rPr>
              <w:t xml:space="preserve">Присъединяване на регистъра към </w:t>
            </w:r>
            <w:proofErr w:type="spellStart"/>
            <w:r w:rsidRPr="003A1000">
              <w:rPr>
                <w:color w:val="1F497D" w:themeColor="text2"/>
                <w:lang w:val="en-US"/>
              </w:rPr>
              <w:t>RegiX</w:t>
            </w:r>
            <w:proofErr w:type="spellEnd"/>
            <w:r w:rsidRPr="003A1000">
              <w:rPr>
                <w:color w:val="1F497D" w:themeColor="text2"/>
                <w:lang w:val="en-US"/>
              </w:rPr>
              <w:t xml:space="preserve">, </w:t>
            </w:r>
            <w:r w:rsidRPr="003A1000">
              <w:rPr>
                <w:color w:val="1F497D" w:themeColor="text2"/>
              </w:rPr>
              <w:t>с оглед осигуряване на служебен обмен</w:t>
            </w:r>
            <w:r w:rsidR="000A3616" w:rsidRPr="003A1000">
              <w:rPr>
                <w:color w:val="1F497D" w:themeColor="text2"/>
              </w:rPr>
              <w:t>.</w:t>
            </w:r>
          </w:p>
        </w:tc>
      </w:tr>
    </w:tbl>
    <w:p w14:paraId="35B60911" w14:textId="77777777" w:rsidR="008B1814" w:rsidRPr="003A1000" w:rsidRDefault="008B1814" w:rsidP="00A20B86">
      <w:pPr>
        <w:rPr>
          <w:color w:val="1F497D" w:themeColor="text2"/>
        </w:rPr>
      </w:pPr>
    </w:p>
    <w:p w14:paraId="23869F67" w14:textId="77777777" w:rsidR="008B1814" w:rsidRPr="003A1000" w:rsidRDefault="000944CF" w:rsidP="00A20B86">
      <w:pPr>
        <w:pStyle w:val="Heading2"/>
        <w:rPr>
          <w:rFonts w:ascii="Times New Roman" w:hAnsi="Times New Roman" w:cs="Times New Roman"/>
          <w:b/>
          <w:color w:val="1F497D" w:themeColor="text2"/>
          <w:sz w:val="24"/>
          <w:szCs w:val="24"/>
        </w:rPr>
      </w:pPr>
      <w:bookmarkStart w:id="129" w:name="_Toc533097703"/>
      <w:bookmarkStart w:id="130" w:name="_Toc1470816"/>
      <w:r w:rsidRPr="003A1000">
        <w:rPr>
          <w:rFonts w:ascii="Times New Roman" w:hAnsi="Times New Roman" w:cs="Times New Roman"/>
          <w:b/>
          <w:color w:val="1F497D" w:themeColor="text2"/>
          <w:sz w:val="24"/>
          <w:szCs w:val="24"/>
        </w:rPr>
        <w:t xml:space="preserve">4.2.3. </w:t>
      </w:r>
      <w:bookmarkEnd w:id="129"/>
      <w:r w:rsidRPr="003A1000">
        <w:rPr>
          <w:rFonts w:ascii="Times New Roman" w:hAnsi="Times New Roman" w:cs="Times New Roman"/>
          <w:b/>
          <w:color w:val="1F497D" w:themeColor="text2"/>
          <w:sz w:val="24"/>
          <w:szCs w:val="24"/>
        </w:rPr>
        <w:t>Дългосрочни препоръки</w:t>
      </w:r>
      <w:bookmarkEnd w:id="130"/>
    </w:p>
    <w:p w14:paraId="7E9DFE2B" w14:textId="77777777" w:rsidR="008B1814" w:rsidRPr="003A1000" w:rsidRDefault="008B1814" w:rsidP="00A20B86">
      <w:pPr>
        <w:rPr>
          <w:color w:val="1F497D" w:themeColor="text2"/>
        </w:rPr>
      </w:pPr>
    </w:p>
    <w:tbl>
      <w:tblPr>
        <w:tblStyle w:val="TableGrid"/>
        <w:tblW w:w="0" w:type="auto"/>
        <w:tblLook w:val="04A0" w:firstRow="1" w:lastRow="0" w:firstColumn="1" w:lastColumn="0" w:noHBand="0" w:noVBand="1"/>
      </w:tblPr>
      <w:tblGrid>
        <w:gridCol w:w="489"/>
        <w:gridCol w:w="4864"/>
        <w:gridCol w:w="5387"/>
        <w:gridCol w:w="3969"/>
      </w:tblGrid>
      <w:tr w:rsidR="00C2306F" w:rsidRPr="003A1000" w14:paraId="1909441B" w14:textId="77777777" w:rsidTr="002A7E31">
        <w:trPr>
          <w:tblHeader/>
        </w:trPr>
        <w:tc>
          <w:tcPr>
            <w:tcW w:w="489" w:type="dxa"/>
            <w:shd w:val="clear" w:color="auto" w:fill="8DB3E2" w:themeFill="text2" w:themeFillTint="66"/>
          </w:tcPr>
          <w:p w14:paraId="0E2CA9F7" w14:textId="77777777" w:rsidR="000B4766" w:rsidRPr="003A1000" w:rsidRDefault="000B4766" w:rsidP="00A20B86">
            <w:pPr>
              <w:rPr>
                <w:b/>
                <w:color w:val="1F497D" w:themeColor="text2"/>
              </w:rPr>
            </w:pPr>
            <w:r w:rsidRPr="003A1000">
              <w:rPr>
                <w:b/>
                <w:color w:val="1F497D" w:themeColor="text2"/>
              </w:rPr>
              <w:t>№</w:t>
            </w:r>
          </w:p>
        </w:tc>
        <w:tc>
          <w:tcPr>
            <w:tcW w:w="4864" w:type="dxa"/>
            <w:shd w:val="clear" w:color="auto" w:fill="8DB3E2" w:themeFill="text2" w:themeFillTint="66"/>
          </w:tcPr>
          <w:p w14:paraId="62812366" w14:textId="77777777" w:rsidR="000B4766" w:rsidRPr="003A1000" w:rsidRDefault="000B4766" w:rsidP="00A20B86">
            <w:pPr>
              <w:rPr>
                <w:b/>
                <w:color w:val="1F497D" w:themeColor="text2"/>
              </w:rPr>
            </w:pPr>
            <w:r w:rsidRPr="003A1000">
              <w:rPr>
                <w:b/>
                <w:color w:val="1F497D" w:themeColor="text2"/>
              </w:rPr>
              <w:t xml:space="preserve">Констатация </w:t>
            </w:r>
          </w:p>
        </w:tc>
        <w:tc>
          <w:tcPr>
            <w:tcW w:w="5387" w:type="dxa"/>
            <w:shd w:val="clear" w:color="auto" w:fill="8DB3E2" w:themeFill="text2" w:themeFillTint="66"/>
          </w:tcPr>
          <w:p w14:paraId="0F37E284" w14:textId="77777777" w:rsidR="000B4766" w:rsidRPr="003A1000" w:rsidRDefault="000B4766" w:rsidP="00A20B86">
            <w:pPr>
              <w:rPr>
                <w:b/>
                <w:color w:val="1F497D" w:themeColor="text2"/>
              </w:rPr>
            </w:pPr>
            <w:r w:rsidRPr="003A1000">
              <w:rPr>
                <w:b/>
                <w:color w:val="1F497D" w:themeColor="text2"/>
              </w:rPr>
              <w:t xml:space="preserve">Препоръка </w:t>
            </w:r>
          </w:p>
        </w:tc>
        <w:tc>
          <w:tcPr>
            <w:tcW w:w="3969" w:type="dxa"/>
            <w:shd w:val="clear" w:color="auto" w:fill="8DB3E2" w:themeFill="text2" w:themeFillTint="66"/>
          </w:tcPr>
          <w:p w14:paraId="6DF988FD" w14:textId="77777777" w:rsidR="000B4766" w:rsidRPr="003A1000" w:rsidRDefault="000B4766" w:rsidP="00A20B86">
            <w:pPr>
              <w:rPr>
                <w:b/>
                <w:color w:val="1F497D" w:themeColor="text2"/>
              </w:rPr>
            </w:pPr>
            <w:r w:rsidRPr="003A1000">
              <w:rPr>
                <w:b/>
                <w:color w:val="1F497D" w:themeColor="text2"/>
              </w:rPr>
              <w:t xml:space="preserve">Необходимо действие </w:t>
            </w:r>
          </w:p>
        </w:tc>
      </w:tr>
      <w:tr w:rsidR="00C2306F" w:rsidRPr="003A1000" w14:paraId="2D4D6659" w14:textId="77777777" w:rsidTr="007F0710">
        <w:tc>
          <w:tcPr>
            <w:tcW w:w="489" w:type="dxa"/>
          </w:tcPr>
          <w:p w14:paraId="13866C65" w14:textId="77777777" w:rsidR="000B4766" w:rsidRPr="003A1000" w:rsidRDefault="000B4766" w:rsidP="00A20B86">
            <w:pPr>
              <w:pStyle w:val="ListParagraph"/>
              <w:numPr>
                <w:ilvl w:val="0"/>
                <w:numId w:val="60"/>
              </w:numPr>
              <w:tabs>
                <w:tab w:val="left" w:pos="0"/>
                <w:tab w:val="left" w:pos="284"/>
              </w:tabs>
              <w:ind w:left="0" w:firstLine="0"/>
              <w:rPr>
                <w:color w:val="1F497D" w:themeColor="text2"/>
              </w:rPr>
            </w:pPr>
          </w:p>
        </w:tc>
        <w:tc>
          <w:tcPr>
            <w:tcW w:w="4864" w:type="dxa"/>
          </w:tcPr>
          <w:p w14:paraId="26F91517" w14:textId="77777777" w:rsidR="000B4766" w:rsidRPr="003A1000" w:rsidRDefault="000B4766" w:rsidP="00A20B86">
            <w:pPr>
              <w:rPr>
                <w:color w:val="1F497D" w:themeColor="text2"/>
              </w:rPr>
            </w:pPr>
            <w:r w:rsidRPr="003A1000">
              <w:rPr>
                <w:color w:val="1F497D" w:themeColor="text2"/>
              </w:rPr>
              <w:t>В Закона за културното наследство не са въведени разпоредби за извършване на оценки на въздействие върху недвижимото културно наследство, за условията и реда на тяхното изпълнение (обхват, обем, степен на намеса на проектите, които подлежат на оценка, изисквания към лицата, които ще я извършват) и не е предвиден акт, който да определя реда за извършването им.</w:t>
            </w:r>
          </w:p>
        </w:tc>
        <w:tc>
          <w:tcPr>
            <w:tcW w:w="5387" w:type="dxa"/>
          </w:tcPr>
          <w:p w14:paraId="3CAAE840" w14:textId="77777777" w:rsidR="000B4766" w:rsidRPr="003A1000" w:rsidRDefault="000B4766" w:rsidP="00A20B86">
            <w:pPr>
              <w:rPr>
                <w:color w:val="1F497D" w:themeColor="text2"/>
              </w:rPr>
            </w:pPr>
            <w:r w:rsidRPr="003A1000">
              <w:rPr>
                <w:color w:val="1F497D" w:themeColor="text2"/>
              </w:rPr>
              <w:t>Следва да се регламентира извършването на оценка на въздействието на инвестиционни инициативи върху НКН със световно и национално значение като се регламентират условията и реда на тяхното изпълнение.</w:t>
            </w:r>
          </w:p>
        </w:tc>
        <w:tc>
          <w:tcPr>
            <w:tcW w:w="3969" w:type="dxa"/>
          </w:tcPr>
          <w:p w14:paraId="039CB160" w14:textId="77777777" w:rsidR="000B4766" w:rsidRPr="003A1000" w:rsidRDefault="007C6512" w:rsidP="00A20B86">
            <w:pPr>
              <w:rPr>
                <w:color w:val="1F497D" w:themeColor="text2"/>
              </w:rPr>
            </w:pPr>
            <w:r w:rsidRPr="003A1000">
              <w:rPr>
                <w:color w:val="1F497D" w:themeColor="text2"/>
              </w:rPr>
              <w:t>МК да изготви ЗИД на ЗКН, в който да се въведе</w:t>
            </w:r>
            <w:r w:rsidR="000B4766" w:rsidRPr="003A1000">
              <w:rPr>
                <w:color w:val="1F497D" w:themeColor="text2"/>
              </w:rPr>
              <w:t xml:space="preserve"> извършването на оценка на въздействието на инвестиционни инициативи върху НКН със световно и национално значение</w:t>
            </w:r>
            <w:r w:rsidRPr="003A1000">
              <w:rPr>
                <w:color w:val="1F497D" w:themeColor="text2"/>
              </w:rPr>
              <w:t>.</w:t>
            </w:r>
          </w:p>
        </w:tc>
      </w:tr>
      <w:tr w:rsidR="00C2306F" w:rsidRPr="003A1000" w14:paraId="541D7B95" w14:textId="77777777" w:rsidTr="007F0710">
        <w:tc>
          <w:tcPr>
            <w:tcW w:w="489" w:type="dxa"/>
          </w:tcPr>
          <w:p w14:paraId="0D5C4033" w14:textId="77777777" w:rsidR="000B4766" w:rsidRPr="003A1000" w:rsidRDefault="000B4766" w:rsidP="00A20B86">
            <w:pPr>
              <w:pStyle w:val="ListParagraph"/>
              <w:numPr>
                <w:ilvl w:val="0"/>
                <w:numId w:val="60"/>
              </w:numPr>
              <w:tabs>
                <w:tab w:val="left" w:pos="0"/>
                <w:tab w:val="left" w:pos="284"/>
              </w:tabs>
              <w:ind w:left="0" w:firstLine="0"/>
              <w:rPr>
                <w:color w:val="1F497D" w:themeColor="text2"/>
              </w:rPr>
            </w:pPr>
          </w:p>
        </w:tc>
        <w:tc>
          <w:tcPr>
            <w:tcW w:w="4864" w:type="dxa"/>
          </w:tcPr>
          <w:p w14:paraId="27178C2B" w14:textId="77777777" w:rsidR="000B4766" w:rsidRPr="003A1000" w:rsidRDefault="000B4766" w:rsidP="00A20B86">
            <w:pPr>
              <w:rPr>
                <w:color w:val="1F497D" w:themeColor="text2"/>
              </w:rPr>
            </w:pPr>
            <w:r w:rsidRPr="003A1000">
              <w:rPr>
                <w:color w:val="1F497D" w:themeColor="text2"/>
              </w:rPr>
              <w:t xml:space="preserve">Съгласно ЗМДТ нощувките се облагат с туристически данък. Размерът на данъка се определя с наредба на общинския съвет в граници от 0,20 лв. до 3,00 лв. за всяка нощувка, съобразно населените места в общината и категорията на местата за настаняване. Данъкът се внася в приход на бюджета на общината по местонахождение на местата за настаняване по смисъла на Закона за туризма. В редица населени места обектите – НКЦ са сред най-емблематичните сгради в съответните населени места и всъщност причината за настаняване в определено място за настаняване е свързано с посещението на определен обект – НКЦ. </w:t>
            </w:r>
          </w:p>
        </w:tc>
        <w:tc>
          <w:tcPr>
            <w:tcW w:w="5387" w:type="dxa"/>
          </w:tcPr>
          <w:p w14:paraId="4D690478" w14:textId="77777777" w:rsidR="000B4766" w:rsidRPr="003A1000" w:rsidRDefault="000B4766" w:rsidP="00A20B86">
            <w:pPr>
              <w:rPr>
                <w:color w:val="1F497D" w:themeColor="text2"/>
              </w:rPr>
            </w:pPr>
            <w:r w:rsidRPr="003A1000">
              <w:rPr>
                <w:color w:val="1F497D" w:themeColor="text2"/>
              </w:rPr>
              <w:t xml:space="preserve">Следва да се предвиди насочване на част от курортните такси за ремонт, консервация и реставрация на недвижими културни ценности. </w:t>
            </w:r>
          </w:p>
        </w:tc>
        <w:tc>
          <w:tcPr>
            <w:tcW w:w="3969" w:type="dxa"/>
          </w:tcPr>
          <w:p w14:paraId="50DD47EF" w14:textId="77777777" w:rsidR="000B4766" w:rsidRPr="003A1000" w:rsidRDefault="007C6512" w:rsidP="00A20B86">
            <w:pPr>
              <w:rPr>
                <w:color w:val="1F497D" w:themeColor="text2"/>
              </w:rPr>
            </w:pPr>
            <w:r w:rsidRPr="003A1000">
              <w:rPr>
                <w:color w:val="1F497D" w:themeColor="text2"/>
              </w:rPr>
              <w:t>МТ и МК да изготвят ЗИД на ЗТ, с който да се предвиди, че ча</w:t>
            </w:r>
            <w:r w:rsidR="000B4766" w:rsidRPr="003A1000">
              <w:rPr>
                <w:color w:val="1F497D" w:themeColor="text2"/>
              </w:rPr>
              <w:t xml:space="preserve">ст от курортните </w:t>
            </w:r>
            <w:r w:rsidRPr="003A1000">
              <w:rPr>
                <w:color w:val="1F497D" w:themeColor="text2"/>
              </w:rPr>
              <w:t xml:space="preserve">такси се използват </w:t>
            </w:r>
            <w:r w:rsidR="000B4766" w:rsidRPr="003A1000">
              <w:rPr>
                <w:color w:val="1F497D" w:themeColor="text2"/>
              </w:rPr>
              <w:t xml:space="preserve">за ремонт, консервация и реставрация на недвижими културни ценности. </w:t>
            </w:r>
          </w:p>
        </w:tc>
      </w:tr>
      <w:tr w:rsidR="00C2306F" w:rsidRPr="003A1000" w14:paraId="5A256125" w14:textId="77777777" w:rsidTr="007F0710">
        <w:tc>
          <w:tcPr>
            <w:tcW w:w="489" w:type="dxa"/>
          </w:tcPr>
          <w:p w14:paraId="0A1AE237" w14:textId="77777777" w:rsidR="000B4766" w:rsidRPr="003A1000" w:rsidRDefault="000B4766" w:rsidP="00A20B86">
            <w:pPr>
              <w:pStyle w:val="ListParagraph"/>
              <w:numPr>
                <w:ilvl w:val="0"/>
                <w:numId w:val="60"/>
              </w:numPr>
              <w:tabs>
                <w:tab w:val="left" w:pos="0"/>
                <w:tab w:val="left" w:pos="284"/>
              </w:tabs>
              <w:ind w:left="0" w:firstLine="0"/>
              <w:rPr>
                <w:color w:val="1F497D" w:themeColor="text2"/>
              </w:rPr>
            </w:pPr>
          </w:p>
        </w:tc>
        <w:tc>
          <w:tcPr>
            <w:tcW w:w="4864" w:type="dxa"/>
          </w:tcPr>
          <w:p w14:paraId="44651EB6" w14:textId="77777777" w:rsidR="000B4766" w:rsidRPr="003A1000" w:rsidRDefault="000B4766" w:rsidP="00A20B86">
            <w:pPr>
              <w:rPr>
                <w:color w:val="1F497D" w:themeColor="text2"/>
              </w:rPr>
            </w:pPr>
            <w:r w:rsidRPr="003A1000">
              <w:rPr>
                <w:color w:val="1F497D" w:themeColor="text2"/>
              </w:rPr>
              <w:t xml:space="preserve">При анализа е установена липса на достоверна официална информация относно </w:t>
            </w:r>
            <w:r w:rsidRPr="003A1000">
              <w:rPr>
                <w:color w:val="1F497D" w:themeColor="text2"/>
              </w:rPr>
              <w:lastRenderedPageBreak/>
              <w:t>изпълнението на политиката в сферата на НКН. Това затруднява извършването на цялостен мониторинг и контрол.</w:t>
            </w:r>
          </w:p>
        </w:tc>
        <w:tc>
          <w:tcPr>
            <w:tcW w:w="5387" w:type="dxa"/>
          </w:tcPr>
          <w:p w14:paraId="765817F0" w14:textId="77777777" w:rsidR="000B4766" w:rsidRPr="003A1000" w:rsidRDefault="000B4766" w:rsidP="00A20B86">
            <w:pPr>
              <w:rPr>
                <w:color w:val="1F497D" w:themeColor="text2"/>
              </w:rPr>
            </w:pPr>
            <w:r w:rsidRPr="003A1000">
              <w:rPr>
                <w:color w:val="1F497D" w:themeColor="text2"/>
              </w:rPr>
              <w:lastRenderedPageBreak/>
              <w:t xml:space="preserve">Следва да се подобри ефективността на мониторинга и контрола по изпълнението на </w:t>
            </w:r>
            <w:r w:rsidRPr="003A1000">
              <w:rPr>
                <w:color w:val="1F497D" w:themeColor="text2"/>
              </w:rPr>
              <w:lastRenderedPageBreak/>
              <w:t>политиката в сферата на НКН.</w:t>
            </w:r>
          </w:p>
        </w:tc>
        <w:tc>
          <w:tcPr>
            <w:tcW w:w="3969" w:type="dxa"/>
          </w:tcPr>
          <w:p w14:paraId="2C9B3AA4" w14:textId="77777777" w:rsidR="000B4766" w:rsidRPr="003A1000" w:rsidRDefault="001B60FD" w:rsidP="00A20B86">
            <w:pPr>
              <w:rPr>
                <w:color w:val="1F497D" w:themeColor="text2"/>
              </w:rPr>
            </w:pPr>
            <w:r w:rsidRPr="003A1000">
              <w:rPr>
                <w:color w:val="1F497D" w:themeColor="text2"/>
              </w:rPr>
              <w:lastRenderedPageBreak/>
              <w:t>Д</w:t>
            </w:r>
            <w:r w:rsidR="000B4766" w:rsidRPr="003A1000">
              <w:rPr>
                <w:color w:val="1F497D" w:themeColor="text2"/>
              </w:rPr>
              <w:t xml:space="preserve">а се </w:t>
            </w:r>
            <w:r w:rsidRPr="003A1000">
              <w:rPr>
                <w:color w:val="1F497D" w:themeColor="text2"/>
              </w:rPr>
              <w:t xml:space="preserve">разработи база данни с ключови индикатори на политиката </w:t>
            </w:r>
            <w:r w:rsidRPr="003A1000">
              <w:rPr>
                <w:color w:val="1F497D" w:themeColor="text2"/>
              </w:rPr>
              <w:lastRenderedPageBreak/>
              <w:t>в сферата на НКН и механизъм з</w:t>
            </w:r>
            <w:r w:rsidR="000B4766" w:rsidRPr="003A1000">
              <w:rPr>
                <w:color w:val="1F497D" w:themeColor="text2"/>
              </w:rPr>
              <w:t>а мониторинг.</w:t>
            </w:r>
          </w:p>
        </w:tc>
      </w:tr>
      <w:tr w:rsidR="00C2306F" w:rsidRPr="003A1000" w14:paraId="2ADB2B4C" w14:textId="77777777" w:rsidTr="007F0710">
        <w:tc>
          <w:tcPr>
            <w:tcW w:w="489" w:type="dxa"/>
          </w:tcPr>
          <w:p w14:paraId="670CB1CA" w14:textId="77777777" w:rsidR="000B4766" w:rsidRPr="003A1000" w:rsidRDefault="000B4766" w:rsidP="00A20B86">
            <w:pPr>
              <w:pStyle w:val="ListParagraph"/>
              <w:numPr>
                <w:ilvl w:val="0"/>
                <w:numId w:val="60"/>
              </w:numPr>
              <w:tabs>
                <w:tab w:val="left" w:pos="0"/>
                <w:tab w:val="left" w:pos="284"/>
              </w:tabs>
              <w:ind w:left="0" w:firstLine="0"/>
              <w:rPr>
                <w:color w:val="1F497D" w:themeColor="text2"/>
              </w:rPr>
            </w:pPr>
          </w:p>
        </w:tc>
        <w:tc>
          <w:tcPr>
            <w:tcW w:w="4864" w:type="dxa"/>
          </w:tcPr>
          <w:p w14:paraId="6D0D7B0E" w14:textId="77777777" w:rsidR="000B4766" w:rsidRPr="003A1000" w:rsidRDefault="000B4766" w:rsidP="00A20B86">
            <w:pPr>
              <w:rPr>
                <w:color w:val="1F497D" w:themeColor="text2"/>
              </w:rPr>
            </w:pPr>
            <w:r w:rsidRPr="003A1000">
              <w:rPr>
                <w:color w:val="1F497D" w:themeColor="text2"/>
              </w:rPr>
              <w:t xml:space="preserve">Специализирана кадастрална карта не е изградена. Дирекцията в </w:t>
            </w:r>
            <w:r w:rsidR="00040C28" w:rsidRPr="003A1000">
              <w:rPr>
                <w:color w:val="1F497D" w:themeColor="text2"/>
              </w:rPr>
              <w:t>НИНКН</w:t>
            </w:r>
            <w:r w:rsidRPr="003A1000">
              <w:rPr>
                <w:color w:val="1F497D" w:themeColor="text2"/>
              </w:rPr>
              <w:t>, която има функции в тази сфера не разполага с необходимия</w:t>
            </w:r>
            <w:r w:rsidR="007E3267" w:rsidRPr="003A1000">
              <w:rPr>
                <w:color w:val="1F497D" w:themeColor="text2"/>
              </w:rPr>
              <w:t xml:space="preserve"> </w:t>
            </w:r>
            <w:r w:rsidRPr="003A1000">
              <w:rPr>
                <w:color w:val="1F497D" w:themeColor="text2"/>
              </w:rPr>
              <w:t>капацитет, поради ограничената си численост, да изпълнява такава функция.</w:t>
            </w:r>
          </w:p>
          <w:p w14:paraId="3936BEC6" w14:textId="77777777" w:rsidR="000B4766" w:rsidRPr="003A1000" w:rsidRDefault="000B4766" w:rsidP="00A20B86">
            <w:pPr>
              <w:rPr>
                <w:color w:val="1F497D" w:themeColor="text2"/>
              </w:rPr>
            </w:pPr>
            <w:r w:rsidRPr="003A1000">
              <w:rPr>
                <w:color w:val="1F497D" w:themeColor="text2"/>
              </w:rPr>
              <w:t>Успешна мярка за решаване на сходен проблем е реализирана по отношение прехвърлянето на Картата на възстановената собственост, наричана още земеделския кадастър, от Министерството на земеделието, храните и горите и Областните дирекции „Земеделие” към АГКК. Този процес стартира с приемането на Концепция за ускорено създаване на кадастрална карта и кадастрални регистри и за ускоряване процеса по създаване на имотен регистър нормативни промени в Закона за кадастъра и и</w:t>
            </w:r>
            <w:r w:rsidR="00977181" w:rsidRPr="003A1000">
              <w:rPr>
                <w:color w:val="1F497D" w:themeColor="text2"/>
              </w:rPr>
              <w:t xml:space="preserve">мотния регистър през 2017 г. </w:t>
            </w:r>
          </w:p>
        </w:tc>
        <w:tc>
          <w:tcPr>
            <w:tcW w:w="5387" w:type="dxa"/>
          </w:tcPr>
          <w:p w14:paraId="044180FC" w14:textId="77777777" w:rsidR="000B4766" w:rsidRPr="003A1000" w:rsidRDefault="000B4766">
            <w:pPr>
              <w:rPr>
                <w:color w:val="1F497D" w:themeColor="text2"/>
              </w:rPr>
            </w:pPr>
            <w:r w:rsidRPr="003A1000">
              <w:rPr>
                <w:color w:val="1F497D" w:themeColor="text2"/>
              </w:rPr>
              <w:t xml:space="preserve">Поддържането на специализираната кадастрална карта, или културния кадастър, следва да се прехвърли от </w:t>
            </w:r>
            <w:r w:rsidR="00040C28" w:rsidRPr="003A1000">
              <w:rPr>
                <w:color w:val="1F497D" w:themeColor="text2"/>
              </w:rPr>
              <w:t>НИНКН</w:t>
            </w:r>
            <w:r w:rsidRPr="003A1000">
              <w:rPr>
                <w:color w:val="1F497D" w:themeColor="text2"/>
              </w:rPr>
              <w:t xml:space="preserve"> към Агенцията по геодезия, картография и кадастър. Тази промяна е в продължение на идеята кадастърът да се поддържа от един-единствен орган. Ако това е АГКК то има сериозни възможности изграждането на този кадастър да се ускори. Целесъобразно е новата задача да бъде възложена след 2020 г., когато се очаква приключване на трансформирането на картата на възстановената собственост в кадастрална карта.</w:t>
            </w:r>
          </w:p>
        </w:tc>
        <w:tc>
          <w:tcPr>
            <w:tcW w:w="3969" w:type="dxa"/>
          </w:tcPr>
          <w:p w14:paraId="5FFDE8DC" w14:textId="77777777" w:rsidR="000B4766" w:rsidRPr="003A1000" w:rsidRDefault="008D0E71">
            <w:pPr>
              <w:rPr>
                <w:color w:val="1F497D" w:themeColor="text2"/>
              </w:rPr>
            </w:pPr>
            <w:r w:rsidRPr="003A1000">
              <w:rPr>
                <w:color w:val="1F497D" w:themeColor="text2"/>
              </w:rPr>
              <w:t xml:space="preserve">МК да изготви ЗИД на ЗКН, подзаконовите нормативни актове и </w:t>
            </w:r>
            <w:proofErr w:type="spellStart"/>
            <w:r w:rsidRPr="003A1000">
              <w:rPr>
                <w:color w:val="1F497D" w:themeColor="text2"/>
              </w:rPr>
              <w:t>устройствени</w:t>
            </w:r>
            <w:r w:rsidR="00040C28" w:rsidRPr="003A1000">
              <w:rPr>
                <w:color w:val="1F497D" w:themeColor="text2"/>
              </w:rPr>
              <w:t>я</w:t>
            </w:r>
            <w:proofErr w:type="spellEnd"/>
            <w:r w:rsidR="00040C28" w:rsidRPr="003A1000">
              <w:rPr>
                <w:color w:val="1F497D" w:themeColor="text2"/>
              </w:rPr>
              <w:t xml:space="preserve"> правилник на </w:t>
            </w:r>
            <w:r w:rsidRPr="003A1000">
              <w:rPr>
                <w:color w:val="1F497D" w:themeColor="text2"/>
              </w:rPr>
              <w:t>НИНКН, с което п</w:t>
            </w:r>
            <w:r w:rsidR="000B4766" w:rsidRPr="003A1000">
              <w:rPr>
                <w:color w:val="1F497D" w:themeColor="text2"/>
              </w:rPr>
              <w:t xml:space="preserve">оддържането на специализираната кадастрална карта, или културния кадастър, да се прехвърли от Министерството на културата към Агенцията по геодезия, картография и кадастър. </w:t>
            </w:r>
          </w:p>
        </w:tc>
      </w:tr>
      <w:tr w:rsidR="008B1DC8" w:rsidRPr="003A1000" w14:paraId="51EF9823" w14:textId="77777777" w:rsidTr="007F0710">
        <w:tc>
          <w:tcPr>
            <w:tcW w:w="489" w:type="dxa"/>
          </w:tcPr>
          <w:p w14:paraId="3518C140" w14:textId="77777777" w:rsidR="008B1DC8" w:rsidRPr="003A1000" w:rsidRDefault="008B1DC8" w:rsidP="00A20B86">
            <w:pPr>
              <w:pStyle w:val="ListParagraph"/>
              <w:numPr>
                <w:ilvl w:val="0"/>
                <w:numId w:val="60"/>
              </w:numPr>
              <w:tabs>
                <w:tab w:val="left" w:pos="0"/>
                <w:tab w:val="left" w:pos="284"/>
              </w:tabs>
              <w:ind w:left="0" w:firstLine="0"/>
              <w:rPr>
                <w:color w:val="1F497D" w:themeColor="text2"/>
              </w:rPr>
            </w:pPr>
          </w:p>
        </w:tc>
        <w:tc>
          <w:tcPr>
            <w:tcW w:w="4864" w:type="dxa"/>
          </w:tcPr>
          <w:p w14:paraId="11BA8866" w14:textId="77777777" w:rsidR="008B1DC8" w:rsidRPr="003A1000" w:rsidRDefault="008B1DC8" w:rsidP="00A20B86">
            <w:pPr>
              <w:rPr>
                <w:color w:val="1F497D" w:themeColor="text2"/>
              </w:rPr>
            </w:pPr>
            <w:r w:rsidRPr="003A1000">
              <w:rPr>
                <w:color w:val="1F497D" w:themeColor="text2"/>
              </w:rPr>
              <w:t xml:space="preserve">За много от обектите не са налични официални данни и документи, които са използвани като основа за определяне на </w:t>
            </w:r>
            <w:r w:rsidRPr="003A1000">
              <w:rPr>
                <w:color w:val="1F497D" w:themeColor="text2"/>
              </w:rPr>
              <w:lastRenderedPageBreak/>
              <w:t>техния статут. Липсата на пълнота на досиетата на всички обекти затруднява процеса по тяхното управление и опазване впоследствие.</w:t>
            </w:r>
          </w:p>
        </w:tc>
        <w:tc>
          <w:tcPr>
            <w:tcW w:w="5387" w:type="dxa"/>
          </w:tcPr>
          <w:p w14:paraId="3C0F63DB" w14:textId="77777777" w:rsidR="008B1DC8" w:rsidRPr="003A1000" w:rsidRDefault="008B1DC8" w:rsidP="00A20B86">
            <w:pPr>
              <w:spacing w:after="120"/>
              <w:jc w:val="both"/>
              <w:rPr>
                <w:color w:val="1F497D" w:themeColor="text2"/>
              </w:rPr>
            </w:pPr>
            <w:r w:rsidRPr="003A1000">
              <w:rPr>
                <w:color w:val="1F497D" w:themeColor="text2"/>
              </w:rPr>
              <w:lastRenderedPageBreak/>
              <w:t xml:space="preserve">Следва да създадат цялостни досиета с пълна информация за обектите, получили статут на НКЦ, за да са ясни техните характеристики, въз </w:t>
            </w:r>
            <w:r w:rsidRPr="003A1000">
              <w:rPr>
                <w:color w:val="1F497D" w:themeColor="text2"/>
              </w:rPr>
              <w:lastRenderedPageBreak/>
              <w:t xml:space="preserve">основа на които им е определена съответната категория и да се улесни процесът по тяхното управление и опазване впоследствие. </w:t>
            </w:r>
          </w:p>
          <w:p w14:paraId="3576A83E" w14:textId="77777777" w:rsidR="00C21D49" w:rsidRPr="003A1000" w:rsidRDefault="00C21D49" w:rsidP="00A20B86">
            <w:pPr>
              <w:spacing w:after="120"/>
              <w:jc w:val="both"/>
              <w:rPr>
                <w:color w:val="1F497D" w:themeColor="text2"/>
              </w:rPr>
            </w:pPr>
            <w:r w:rsidRPr="003A1000">
              <w:rPr>
                <w:color w:val="1F497D" w:themeColor="text2"/>
              </w:rPr>
              <w:t>Следва да се документира актуалното състояние на НКЦ, да се създаде дигитален архив и да се актуализира техният статут, тъй като голяма част от обектите вече не съществуват или състоянието им е коренно променено спрямо момента на декларирането им преди 40 години, например.</w:t>
            </w:r>
          </w:p>
          <w:p w14:paraId="24212AA4" w14:textId="77777777" w:rsidR="008B1DC8" w:rsidRPr="003A1000" w:rsidRDefault="008B1DC8" w:rsidP="00A20B86">
            <w:pPr>
              <w:rPr>
                <w:color w:val="1F497D" w:themeColor="text2"/>
              </w:rPr>
            </w:pPr>
          </w:p>
        </w:tc>
        <w:tc>
          <w:tcPr>
            <w:tcW w:w="3969" w:type="dxa"/>
          </w:tcPr>
          <w:p w14:paraId="276DA06F" w14:textId="77777777" w:rsidR="008B1DC8" w:rsidRPr="003A1000" w:rsidRDefault="00C21D49" w:rsidP="00A20B86">
            <w:pPr>
              <w:spacing w:after="120"/>
              <w:jc w:val="both"/>
              <w:rPr>
                <w:color w:val="1F497D" w:themeColor="text2"/>
              </w:rPr>
            </w:pPr>
            <w:r w:rsidRPr="003A1000">
              <w:rPr>
                <w:color w:val="1F497D" w:themeColor="text2"/>
              </w:rPr>
              <w:lastRenderedPageBreak/>
              <w:t xml:space="preserve">1. </w:t>
            </w:r>
            <w:r w:rsidR="008B1DC8" w:rsidRPr="003A1000">
              <w:rPr>
                <w:color w:val="1F497D" w:themeColor="text2"/>
              </w:rPr>
              <w:t xml:space="preserve">НИНКН да създаде цялостни досиета с пълна информация за обектите, получили статут на НКЦ, </w:t>
            </w:r>
            <w:r w:rsidR="008B1DC8" w:rsidRPr="003A1000">
              <w:rPr>
                <w:color w:val="1F497D" w:themeColor="text2"/>
              </w:rPr>
              <w:lastRenderedPageBreak/>
              <w:t>за да са ясни техните характеристики, въз основа на които им е определена съответната категория.</w:t>
            </w:r>
          </w:p>
          <w:p w14:paraId="33B08769" w14:textId="77777777" w:rsidR="00C21D49" w:rsidRPr="003A1000" w:rsidRDefault="00C21D49" w:rsidP="00A20B86">
            <w:pPr>
              <w:spacing w:after="120"/>
              <w:jc w:val="both"/>
              <w:rPr>
                <w:color w:val="1F497D" w:themeColor="text2"/>
              </w:rPr>
            </w:pPr>
            <w:r w:rsidRPr="003A1000">
              <w:rPr>
                <w:color w:val="1F497D" w:themeColor="text2"/>
              </w:rPr>
              <w:t>2. Да се документира актуалното състояние на НКЦ, да се създаде дигитален архив и да се актуализира техният статут, тъй като голяма част от обектите вече не съществуват или състоянието им е коренно променено.</w:t>
            </w:r>
          </w:p>
          <w:p w14:paraId="16478CC1" w14:textId="77777777" w:rsidR="008B1DC8" w:rsidRPr="003A1000" w:rsidRDefault="008B1DC8" w:rsidP="00A20B86">
            <w:pPr>
              <w:rPr>
                <w:color w:val="1F497D" w:themeColor="text2"/>
              </w:rPr>
            </w:pPr>
          </w:p>
        </w:tc>
      </w:tr>
    </w:tbl>
    <w:p w14:paraId="6FAC5040" w14:textId="77777777" w:rsidR="00514FC6" w:rsidRPr="003A1000" w:rsidRDefault="00184D0F" w:rsidP="00A20B86">
      <w:pPr>
        <w:rPr>
          <w:color w:val="1F497D" w:themeColor="text2"/>
        </w:rPr>
      </w:pPr>
      <w:r w:rsidRPr="003A1000">
        <w:rPr>
          <w:color w:val="1F497D" w:themeColor="text2"/>
        </w:rPr>
        <w:lastRenderedPageBreak/>
        <w:t>След одобряването на доклада</w:t>
      </w:r>
      <w:r w:rsidR="00F85FA8" w:rsidRPr="003A1000">
        <w:rPr>
          <w:color w:val="1F497D" w:themeColor="text2"/>
        </w:rPr>
        <w:t>,</w:t>
      </w:r>
      <w:r w:rsidRPr="003A1000">
        <w:rPr>
          <w:color w:val="1F497D" w:themeColor="text2"/>
        </w:rPr>
        <w:t xml:space="preserve"> администрациите изготвят детайлен план за действие.</w:t>
      </w:r>
    </w:p>
    <w:p w14:paraId="408FA9C6" w14:textId="77777777" w:rsidR="00514FC6" w:rsidRPr="003A1000" w:rsidRDefault="00514FC6" w:rsidP="00A20B86">
      <w:pPr>
        <w:rPr>
          <w:color w:val="1F497D" w:themeColor="text2"/>
        </w:rPr>
      </w:pPr>
    </w:p>
    <w:p w14:paraId="6270FAF4" w14:textId="77777777" w:rsidR="0016424E" w:rsidRPr="003A1000" w:rsidRDefault="0016424E">
      <w:pPr>
        <w:spacing w:before="0" w:beforeAutospacing="0" w:after="200" w:afterAutospacing="0" w:line="276" w:lineRule="auto"/>
        <w:rPr>
          <w:color w:val="1F497D" w:themeColor="text2"/>
        </w:rPr>
      </w:pPr>
      <w:r w:rsidRPr="003A1000">
        <w:rPr>
          <w:color w:val="1F497D" w:themeColor="text2"/>
        </w:rPr>
        <w:br w:type="page"/>
      </w:r>
    </w:p>
    <w:p w14:paraId="23583D4E" w14:textId="77777777" w:rsidR="0046558C" w:rsidRPr="003A1000" w:rsidRDefault="0046558C" w:rsidP="00A20B86">
      <w:pPr>
        <w:rPr>
          <w:color w:val="1F497D" w:themeColor="text2"/>
        </w:rPr>
        <w:sectPr w:rsidR="0046558C" w:rsidRPr="003A1000" w:rsidSect="00002F23">
          <w:type w:val="continuous"/>
          <w:pgSz w:w="16840" w:h="11907" w:code="9"/>
          <w:pgMar w:top="2126" w:right="1134" w:bottom="1134" w:left="1134" w:header="284" w:footer="335" w:gutter="0"/>
          <w:cols w:space="708"/>
          <w:titlePg/>
          <w:docGrid w:linePitch="360"/>
        </w:sectPr>
      </w:pPr>
    </w:p>
    <w:p w14:paraId="0B34AAF0" w14:textId="77777777" w:rsidR="000E67DE" w:rsidRPr="003A1000" w:rsidRDefault="000E67DE" w:rsidP="00A20B86">
      <w:pPr>
        <w:spacing w:after="200"/>
        <w:rPr>
          <w:color w:val="1F497D" w:themeColor="text2"/>
        </w:rPr>
      </w:pPr>
    </w:p>
    <w:p w14:paraId="7E8E653E" w14:textId="77777777" w:rsidR="001A22A9" w:rsidRPr="003A1000" w:rsidRDefault="001A22A9" w:rsidP="00A20B86">
      <w:pPr>
        <w:spacing w:after="200"/>
        <w:rPr>
          <w:color w:val="1F497D" w:themeColor="text2"/>
        </w:rPr>
      </w:pPr>
    </w:p>
    <w:p w14:paraId="37CEF43C" w14:textId="77777777" w:rsidR="00901283" w:rsidRPr="003A1000" w:rsidRDefault="00B928C0" w:rsidP="00A20B86">
      <w:pPr>
        <w:pStyle w:val="Heading1"/>
        <w:spacing w:before="0" w:after="120"/>
        <w:rPr>
          <w:rFonts w:ascii="Times New Roman" w:hAnsi="Times New Roman" w:cs="Times New Roman"/>
          <w:b/>
          <w:color w:val="1F497D" w:themeColor="text2"/>
          <w:sz w:val="24"/>
          <w:szCs w:val="24"/>
        </w:rPr>
      </w:pPr>
      <w:bookmarkStart w:id="131" w:name="_Toc1470817"/>
      <w:bookmarkEnd w:id="88"/>
      <w:r w:rsidRPr="003A1000">
        <w:rPr>
          <w:rFonts w:ascii="Times New Roman" w:hAnsi="Times New Roman" w:cs="Times New Roman"/>
          <w:b/>
          <w:color w:val="1F497D" w:themeColor="text2"/>
          <w:sz w:val="24"/>
          <w:szCs w:val="24"/>
        </w:rPr>
        <w:t>6. ПРИЛОЖЕНИЯ</w:t>
      </w:r>
      <w:bookmarkEnd w:id="131"/>
    </w:p>
    <w:p w14:paraId="197C6D41" w14:textId="77777777" w:rsidR="00901283" w:rsidRPr="003A1000" w:rsidRDefault="00901283" w:rsidP="00A20B86">
      <w:pPr>
        <w:spacing w:after="120"/>
        <w:rPr>
          <w:color w:val="1F497D" w:themeColor="text2"/>
        </w:rPr>
      </w:pPr>
    </w:p>
    <w:p w14:paraId="557806B7" w14:textId="77777777" w:rsidR="00901283" w:rsidRPr="003A1000" w:rsidRDefault="00B928C0" w:rsidP="00A20B86">
      <w:pPr>
        <w:pStyle w:val="Heading2"/>
        <w:spacing w:after="120"/>
        <w:rPr>
          <w:rFonts w:ascii="Times New Roman" w:hAnsi="Times New Roman" w:cs="Times New Roman"/>
          <w:bCs/>
          <w:color w:val="1F497D" w:themeColor="text2"/>
          <w:sz w:val="24"/>
          <w:szCs w:val="24"/>
        </w:rPr>
      </w:pPr>
      <w:bookmarkStart w:id="132" w:name="_Toc1470818"/>
      <w:r w:rsidRPr="003A1000">
        <w:rPr>
          <w:rFonts w:ascii="Times New Roman" w:hAnsi="Times New Roman" w:cs="Times New Roman"/>
          <w:color w:val="1F497D" w:themeColor="text2"/>
          <w:sz w:val="24"/>
          <w:szCs w:val="24"/>
        </w:rPr>
        <w:t>Приложение 1 Обобщена справка за броя по видове и категория на обявените и декларираните единични и групови недвижими културни ценности</w:t>
      </w:r>
      <w:bookmarkEnd w:id="132"/>
      <w:r w:rsidRPr="003A1000">
        <w:rPr>
          <w:rFonts w:ascii="Times New Roman" w:hAnsi="Times New Roman" w:cs="Times New Roman"/>
          <w:color w:val="1F497D" w:themeColor="text2"/>
          <w:sz w:val="24"/>
          <w:szCs w:val="24"/>
        </w:rPr>
        <w:t xml:space="preserve"> </w:t>
      </w:r>
    </w:p>
    <w:p w14:paraId="78A68BD8" w14:textId="77777777" w:rsidR="00901283" w:rsidRPr="003A1000" w:rsidRDefault="00901283" w:rsidP="00A20B86">
      <w:pPr>
        <w:pStyle w:val="BodyText"/>
        <w:spacing w:after="120" w:line="240" w:lineRule="auto"/>
        <w:rPr>
          <w:color w:val="1F497D" w:themeColor="text2"/>
          <w:szCs w:val="24"/>
        </w:rPr>
      </w:pPr>
    </w:p>
    <w:tbl>
      <w:tblPr>
        <w:tblW w:w="5064" w:type="pct"/>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
        <w:gridCol w:w="2522"/>
        <w:gridCol w:w="1492"/>
        <w:gridCol w:w="935"/>
        <w:gridCol w:w="1135"/>
        <w:gridCol w:w="943"/>
        <w:gridCol w:w="1983"/>
        <w:gridCol w:w="1075"/>
        <w:gridCol w:w="1431"/>
        <w:gridCol w:w="935"/>
        <w:gridCol w:w="948"/>
        <w:gridCol w:w="1075"/>
      </w:tblGrid>
      <w:tr w:rsidR="005830D0" w:rsidRPr="003A1000" w14:paraId="3B279D81" w14:textId="77777777" w:rsidTr="00C046E1">
        <w:trPr>
          <w:cantSplit/>
          <w:trHeight w:val="315"/>
        </w:trPr>
        <w:tc>
          <w:tcPr>
            <w:tcW w:w="203" w:type="pct"/>
            <w:vMerge w:val="restart"/>
            <w:tcBorders>
              <w:top w:val="single" w:sz="4" w:space="0" w:color="auto"/>
              <w:left w:val="single" w:sz="4" w:space="0" w:color="auto"/>
              <w:right w:val="single" w:sz="4" w:space="0" w:color="auto"/>
            </w:tcBorders>
            <w:vAlign w:val="center"/>
          </w:tcPr>
          <w:p w14:paraId="284FD6DB" w14:textId="77777777" w:rsidR="00901283" w:rsidRPr="003A1000" w:rsidRDefault="00901283" w:rsidP="00A20B86">
            <w:pPr>
              <w:pStyle w:val="BodyText"/>
              <w:spacing w:after="120" w:line="240" w:lineRule="auto"/>
              <w:jc w:val="right"/>
              <w:rPr>
                <w:b/>
                <w:bCs/>
                <w:color w:val="1F497D" w:themeColor="text2"/>
                <w:szCs w:val="24"/>
              </w:rPr>
            </w:pPr>
          </w:p>
          <w:p w14:paraId="19F24CED" w14:textId="77777777" w:rsidR="00901283" w:rsidRPr="003A1000" w:rsidRDefault="00B928C0" w:rsidP="00A20B86">
            <w:pPr>
              <w:pStyle w:val="BodyText"/>
              <w:spacing w:after="120" w:line="240" w:lineRule="auto"/>
              <w:jc w:val="right"/>
              <w:rPr>
                <w:b/>
                <w:bCs/>
                <w:color w:val="1F497D" w:themeColor="text2"/>
                <w:szCs w:val="24"/>
              </w:rPr>
            </w:pPr>
            <w:r w:rsidRPr="003A1000">
              <w:rPr>
                <w:color w:val="1F497D" w:themeColor="text2"/>
                <w:szCs w:val="24"/>
              </w:rPr>
              <w:t>№</w:t>
            </w:r>
          </w:p>
        </w:tc>
        <w:tc>
          <w:tcPr>
            <w:tcW w:w="877" w:type="pct"/>
            <w:vMerge w:val="restart"/>
            <w:tcBorders>
              <w:top w:val="single" w:sz="4" w:space="0" w:color="auto"/>
              <w:left w:val="single" w:sz="4" w:space="0" w:color="auto"/>
              <w:right w:val="single" w:sz="4" w:space="0" w:color="auto"/>
            </w:tcBorders>
            <w:vAlign w:val="center"/>
          </w:tcPr>
          <w:p w14:paraId="7F7DF0DE" w14:textId="77777777" w:rsidR="00901283" w:rsidRPr="003A1000" w:rsidRDefault="00901283" w:rsidP="00A20B86">
            <w:pPr>
              <w:pStyle w:val="BodyText"/>
              <w:spacing w:after="120" w:line="240" w:lineRule="auto"/>
              <w:jc w:val="center"/>
              <w:rPr>
                <w:b/>
                <w:bCs/>
                <w:color w:val="1F497D" w:themeColor="text2"/>
                <w:szCs w:val="24"/>
              </w:rPr>
            </w:pPr>
          </w:p>
          <w:p w14:paraId="1D8E6D83"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ВИДОВЕ</w:t>
            </w:r>
          </w:p>
          <w:p w14:paraId="7C0BED9D" w14:textId="77777777" w:rsidR="00901283" w:rsidRPr="003A1000" w:rsidRDefault="00901283" w:rsidP="00A20B86">
            <w:pPr>
              <w:pStyle w:val="BodyText"/>
              <w:spacing w:after="120" w:line="240" w:lineRule="auto"/>
              <w:jc w:val="center"/>
              <w:rPr>
                <w:b/>
                <w:bCs/>
                <w:color w:val="1F497D" w:themeColor="text2"/>
                <w:szCs w:val="24"/>
              </w:rPr>
            </w:pPr>
          </w:p>
        </w:tc>
        <w:tc>
          <w:tcPr>
            <w:tcW w:w="1532" w:type="pct"/>
            <w:gridSpan w:val="4"/>
            <w:tcBorders>
              <w:top w:val="single" w:sz="4" w:space="0" w:color="auto"/>
              <w:left w:val="single" w:sz="4" w:space="0" w:color="auto"/>
              <w:bottom w:val="single" w:sz="4" w:space="0" w:color="auto"/>
              <w:right w:val="single" w:sz="4" w:space="0" w:color="auto"/>
            </w:tcBorders>
            <w:vAlign w:val="center"/>
          </w:tcPr>
          <w:p w14:paraId="70A7949F" w14:textId="77777777" w:rsidR="00901283" w:rsidRPr="003A1000" w:rsidRDefault="00B928C0" w:rsidP="00A20B86">
            <w:pPr>
              <w:pStyle w:val="BodyText"/>
              <w:spacing w:after="120" w:line="240" w:lineRule="auto"/>
              <w:jc w:val="center"/>
              <w:rPr>
                <w:b/>
                <w:bCs/>
                <w:color w:val="1F497D" w:themeColor="text2"/>
                <w:szCs w:val="24"/>
              </w:rPr>
            </w:pPr>
            <w:r w:rsidRPr="003A1000">
              <w:rPr>
                <w:b/>
                <w:bCs/>
                <w:color w:val="1F497D" w:themeColor="text2"/>
                <w:szCs w:val="24"/>
              </w:rPr>
              <w:t>ЕДИНИЧНИ</w:t>
            </w:r>
          </w:p>
        </w:tc>
        <w:tc>
          <w:tcPr>
            <w:tcW w:w="604" w:type="pct"/>
            <w:vMerge w:val="restart"/>
            <w:tcBorders>
              <w:top w:val="single" w:sz="4" w:space="0" w:color="auto"/>
              <w:left w:val="single" w:sz="4" w:space="0" w:color="auto"/>
              <w:right w:val="single" w:sz="4" w:space="0" w:color="auto"/>
            </w:tcBorders>
            <w:vAlign w:val="center"/>
          </w:tcPr>
          <w:p w14:paraId="67FD89E0"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ДЕКЛАРИРАНИ</w:t>
            </w:r>
          </w:p>
          <w:p w14:paraId="049F48CB" w14:textId="77777777" w:rsidR="00901283" w:rsidRPr="003A1000" w:rsidRDefault="00901283" w:rsidP="00A20B86">
            <w:pPr>
              <w:pStyle w:val="BodyText"/>
              <w:spacing w:after="120" w:line="240" w:lineRule="auto"/>
              <w:jc w:val="center"/>
              <w:rPr>
                <w:b/>
                <w:bCs/>
                <w:color w:val="1F497D" w:themeColor="text2"/>
                <w:szCs w:val="24"/>
              </w:rPr>
            </w:pPr>
          </w:p>
        </w:tc>
        <w:tc>
          <w:tcPr>
            <w:tcW w:w="405" w:type="pct"/>
            <w:vMerge w:val="restart"/>
            <w:tcBorders>
              <w:top w:val="single" w:sz="4" w:space="0" w:color="auto"/>
              <w:left w:val="single" w:sz="4" w:space="0" w:color="auto"/>
              <w:right w:val="single" w:sz="4" w:space="0" w:color="auto"/>
            </w:tcBorders>
            <w:shd w:val="clear" w:color="auto" w:fill="CCFFFF"/>
            <w:vAlign w:val="center"/>
          </w:tcPr>
          <w:p w14:paraId="6DB8553B" w14:textId="77777777" w:rsidR="00901283" w:rsidRPr="003A1000" w:rsidRDefault="00901283" w:rsidP="00A20B86">
            <w:pPr>
              <w:pStyle w:val="BodyText"/>
              <w:spacing w:after="120" w:line="240" w:lineRule="auto"/>
              <w:jc w:val="center"/>
              <w:rPr>
                <w:color w:val="1F497D" w:themeColor="text2"/>
                <w:szCs w:val="24"/>
              </w:rPr>
            </w:pPr>
          </w:p>
          <w:p w14:paraId="53AAAF32" w14:textId="77777777" w:rsidR="00901283" w:rsidRPr="003A1000" w:rsidRDefault="00B928C0" w:rsidP="00A20B86">
            <w:pPr>
              <w:pStyle w:val="BodyText"/>
              <w:spacing w:after="120" w:line="240" w:lineRule="auto"/>
              <w:jc w:val="center"/>
              <w:rPr>
                <w:color w:val="1F497D" w:themeColor="text2"/>
                <w:szCs w:val="24"/>
              </w:rPr>
            </w:pPr>
            <w:r w:rsidRPr="003A1000">
              <w:rPr>
                <w:color w:val="1F497D" w:themeColor="text2"/>
                <w:szCs w:val="24"/>
              </w:rPr>
              <w:t>ОБЩО</w:t>
            </w:r>
          </w:p>
        </w:tc>
        <w:tc>
          <w:tcPr>
            <w:tcW w:w="1378" w:type="pct"/>
            <w:gridSpan w:val="4"/>
            <w:vMerge w:val="restart"/>
            <w:tcBorders>
              <w:top w:val="single" w:sz="4" w:space="0" w:color="auto"/>
              <w:left w:val="single" w:sz="4" w:space="0" w:color="auto"/>
              <w:right w:val="single" w:sz="4" w:space="0" w:color="auto"/>
            </w:tcBorders>
            <w:vAlign w:val="center"/>
          </w:tcPr>
          <w:p w14:paraId="560FE741" w14:textId="77777777" w:rsidR="00901283" w:rsidRPr="003A1000" w:rsidRDefault="00B928C0" w:rsidP="00A20B86">
            <w:pPr>
              <w:pStyle w:val="BodyText"/>
              <w:spacing w:after="120" w:line="240" w:lineRule="auto"/>
              <w:jc w:val="center"/>
              <w:rPr>
                <w:b/>
                <w:bCs/>
                <w:color w:val="1F497D" w:themeColor="text2"/>
                <w:szCs w:val="24"/>
              </w:rPr>
            </w:pPr>
            <w:r w:rsidRPr="003A1000">
              <w:rPr>
                <w:b/>
                <w:color w:val="1F497D" w:themeColor="text2"/>
                <w:szCs w:val="24"/>
              </w:rPr>
              <w:t>ГРУПОВИ</w:t>
            </w:r>
          </w:p>
        </w:tc>
      </w:tr>
      <w:tr w:rsidR="005830D0" w:rsidRPr="003A1000" w14:paraId="765908AE" w14:textId="77777777" w:rsidTr="002A7E31">
        <w:trPr>
          <w:cantSplit/>
          <w:trHeight w:val="551"/>
        </w:trPr>
        <w:tc>
          <w:tcPr>
            <w:tcW w:w="203" w:type="pct"/>
            <w:vMerge/>
            <w:tcBorders>
              <w:top w:val="single" w:sz="4" w:space="0" w:color="auto"/>
              <w:left w:val="single" w:sz="4" w:space="0" w:color="auto"/>
              <w:right w:val="single" w:sz="4" w:space="0" w:color="auto"/>
            </w:tcBorders>
            <w:vAlign w:val="center"/>
          </w:tcPr>
          <w:p w14:paraId="79D21F1F" w14:textId="77777777" w:rsidR="00901283" w:rsidRPr="003A1000" w:rsidRDefault="00901283" w:rsidP="00A20B86">
            <w:pPr>
              <w:pStyle w:val="BodyText"/>
              <w:spacing w:after="120" w:line="240" w:lineRule="auto"/>
              <w:jc w:val="right"/>
              <w:rPr>
                <w:b/>
                <w:bCs/>
                <w:color w:val="1F497D" w:themeColor="text2"/>
                <w:szCs w:val="24"/>
              </w:rPr>
            </w:pPr>
          </w:p>
        </w:tc>
        <w:tc>
          <w:tcPr>
            <w:tcW w:w="877" w:type="pct"/>
            <w:vMerge/>
            <w:tcBorders>
              <w:top w:val="single" w:sz="4" w:space="0" w:color="auto"/>
              <w:left w:val="single" w:sz="4" w:space="0" w:color="auto"/>
              <w:right w:val="single" w:sz="4" w:space="0" w:color="auto"/>
            </w:tcBorders>
            <w:vAlign w:val="center"/>
          </w:tcPr>
          <w:p w14:paraId="0D00F07C" w14:textId="77777777" w:rsidR="00901283" w:rsidRPr="003A1000" w:rsidRDefault="00901283" w:rsidP="00A20B86">
            <w:pPr>
              <w:pStyle w:val="BodyText"/>
              <w:spacing w:after="120" w:line="240" w:lineRule="auto"/>
              <w:jc w:val="center"/>
              <w:rPr>
                <w:b/>
                <w:bCs/>
                <w:color w:val="1F497D" w:themeColor="text2"/>
                <w:szCs w:val="24"/>
              </w:rPr>
            </w:pPr>
          </w:p>
        </w:tc>
        <w:tc>
          <w:tcPr>
            <w:tcW w:w="1532" w:type="pct"/>
            <w:gridSpan w:val="4"/>
            <w:tcBorders>
              <w:top w:val="single" w:sz="4" w:space="0" w:color="auto"/>
              <w:left w:val="single" w:sz="4" w:space="0" w:color="auto"/>
              <w:bottom w:val="single" w:sz="4" w:space="0" w:color="auto"/>
              <w:right w:val="single" w:sz="4" w:space="0" w:color="auto"/>
            </w:tcBorders>
            <w:vAlign w:val="center"/>
          </w:tcPr>
          <w:p w14:paraId="78168136" w14:textId="77777777" w:rsidR="00901283" w:rsidRPr="003A1000" w:rsidRDefault="00B928C0" w:rsidP="00A20B86">
            <w:pPr>
              <w:pStyle w:val="BodyText"/>
              <w:spacing w:after="120" w:line="240" w:lineRule="auto"/>
              <w:jc w:val="center"/>
              <w:rPr>
                <w:color w:val="1F497D" w:themeColor="text2"/>
                <w:szCs w:val="24"/>
              </w:rPr>
            </w:pPr>
            <w:r w:rsidRPr="003A1000">
              <w:rPr>
                <w:color w:val="1F497D" w:themeColor="text2"/>
                <w:szCs w:val="24"/>
              </w:rPr>
              <w:t>ОБЯВЕНИ</w:t>
            </w:r>
          </w:p>
        </w:tc>
        <w:tc>
          <w:tcPr>
            <w:tcW w:w="604" w:type="pct"/>
            <w:vMerge/>
            <w:tcBorders>
              <w:top w:val="single" w:sz="4" w:space="0" w:color="auto"/>
              <w:left w:val="single" w:sz="4" w:space="0" w:color="auto"/>
              <w:right w:val="single" w:sz="4" w:space="0" w:color="auto"/>
            </w:tcBorders>
            <w:vAlign w:val="center"/>
          </w:tcPr>
          <w:p w14:paraId="1267EF5A" w14:textId="77777777" w:rsidR="00901283" w:rsidRPr="003A1000" w:rsidRDefault="00901283" w:rsidP="00A20B86">
            <w:pPr>
              <w:pStyle w:val="BodyText"/>
              <w:spacing w:after="120" w:line="240" w:lineRule="auto"/>
              <w:jc w:val="center"/>
              <w:rPr>
                <w:color w:val="1F497D" w:themeColor="text2"/>
                <w:szCs w:val="24"/>
              </w:rPr>
            </w:pPr>
          </w:p>
        </w:tc>
        <w:tc>
          <w:tcPr>
            <w:tcW w:w="405" w:type="pct"/>
            <w:vMerge/>
            <w:tcBorders>
              <w:top w:val="single" w:sz="4" w:space="0" w:color="auto"/>
              <w:left w:val="single" w:sz="4" w:space="0" w:color="auto"/>
              <w:right w:val="single" w:sz="4" w:space="0" w:color="auto"/>
            </w:tcBorders>
            <w:shd w:val="clear" w:color="auto" w:fill="CCFFFF"/>
            <w:vAlign w:val="center"/>
          </w:tcPr>
          <w:p w14:paraId="3856178D" w14:textId="77777777" w:rsidR="00901283" w:rsidRPr="003A1000" w:rsidRDefault="00901283" w:rsidP="00A20B86">
            <w:pPr>
              <w:pStyle w:val="BodyText"/>
              <w:spacing w:after="120" w:line="240" w:lineRule="auto"/>
              <w:jc w:val="center"/>
              <w:rPr>
                <w:color w:val="1F497D" w:themeColor="text2"/>
                <w:szCs w:val="24"/>
              </w:rPr>
            </w:pPr>
          </w:p>
        </w:tc>
        <w:tc>
          <w:tcPr>
            <w:tcW w:w="1378" w:type="pct"/>
            <w:gridSpan w:val="4"/>
            <w:vMerge/>
            <w:tcBorders>
              <w:left w:val="single" w:sz="4" w:space="0" w:color="auto"/>
              <w:bottom w:val="single" w:sz="4" w:space="0" w:color="auto"/>
              <w:right w:val="single" w:sz="4" w:space="0" w:color="auto"/>
            </w:tcBorders>
            <w:vAlign w:val="center"/>
          </w:tcPr>
          <w:p w14:paraId="59D25D7A" w14:textId="77777777" w:rsidR="00901283" w:rsidRPr="003A1000" w:rsidRDefault="00901283" w:rsidP="00A20B86">
            <w:pPr>
              <w:pStyle w:val="BodyText"/>
              <w:spacing w:after="120" w:line="240" w:lineRule="auto"/>
              <w:jc w:val="center"/>
              <w:rPr>
                <w:color w:val="1F497D" w:themeColor="text2"/>
                <w:szCs w:val="24"/>
              </w:rPr>
            </w:pPr>
          </w:p>
        </w:tc>
      </w:tr>
      <w:tr w:rsidR="005830D0" w:rsidRPr="003A1000" w14:paraId="5B18E8FA" w14:textId="77777777" w:rsidTr="002A7E31">
        <w:trPr>
          <w:cantSplit/>
          <w:trHeight w:val="701"/>
        </w:trPr>
        <w:tc>
          <w:tcPr>
            <w:tcW w:w="203" w:type="pct"/>
            <w:vMerge/>
            <w:tcBorders>
              <w:top w:val="single" w:sz="4" w:space="0" w:color="auto"/>
              <w:left w:val="single" w:sz="4" w:space="0" w:color="auto"/>
              <w:right w:val="single" w:sz="4" w:space="0" w:color="auto"/>
            </w:tcBorders>
            <w:vAlign w:val="center"/>
          </w:tcPr>
          <w:p w14:paraId="50AEE29C" w14:textId="77777777" w:rsidR="00901283" w:rsidRPr="003A1000" w:rsidRDefault="00901283" w:rsidP="00A20B86">
            <w:pPr>
              <w:pStyle w:val="BodyText"/>
              <w:spacing w:after="120" w:line="240" w:lineRule="auto"/>
              <w:jc w:val="right"/>
              <w:rPr>
                <w:b/>
                <w:bCs/>
                <w:color w:val="1F497D" w:themeColor="text2"/>
                <w:szCs w:val="24"/>
              </w:rPr>
            </w:pPr>
          </w:p>
        </w:tc>
        <w:tc>
          <w:tcPr>
            <w:tcW w:w="877" w:type="pct"/>
            <w:vMerge/>
            <w:tcBorders>
              <w:top w:val="single" w:sz="4" w:space="0" w:color="auto"/>
              <w:left w:val="single" w:sz="4" w:space="0" w:color="auto"/>
              <w:right w:val="single" w:sz="4" w:space="0" w:color="auto"/>
            </w:tcBorders>
            <w:vAlign w:val="center"/>
          </w:tcPr>
          <w:p w14:paraId="60386DFC" w14:textId="77777777" w:rsidR="00901283" w:rsidRPr="003A1000" w:rsidRDefault="00901283" w:rsidP="00A20B86">
            <w:pPr>
              <w:pStyle w:val="BodyText"/>
              <w:spacing w:after="120" w:line="240" w:lineRule="auto"/>
              <w:jc w:val="center"/>
              <w:rPr>
                <w:b/>
                <w:bCs/>
                <w:color w:val="1F497D" w:themeColor="text2"/>
                <w:szCs w:val="24"/>
              </w:rPr>
            </w:pPr>
          </w:p>
        </w:tc>
        <w:tc>
          <w:tcPr>
            <w:tcW w:w="1532" w:type="pct"/>
            <w:gridSpan w:val="4"/>
            <w:tcBorders>
              <w:top w:val="single" w:sz="4" w:space="0" w:color="auto"/>
              <w:left w:val="single" w:sz="4" w:space="0" w:color="auto"/>
              <w:bottom w:val="single" w:sz="4" w:space="0" w:color="auto"/>
              <w:right w:val="single" w:sz="4" w:space="0" w:color="auto"/>
            </w:tcBorders>
            <w:vAlign w:val="center"/>
          </w:tcPr>
          <w:p w14:paraId="6FE04B4A"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категория</w:t>
            </w:r>
          </w:p>
        </w:tc>
        <w:tc>
          <w:tcPr>
            <w:tcW w:w="604" w:type="pct"/>
            <w:vMerge/>
            <w:tcBorders>
              <w:top w:val="single" w:sz="4" w:space="0" w:color="auto"/>
              <w:left w:val="single" w:sz="4" w:space="0" w:color="auto"/>
              <w:right w:val="single" w:sz="4" w:space="0" w:color="auto"/>
            </w:tcBorders>
            <w:vAlign w:val="center"/>
          </w:tcPr>
          <w:p w14:paraId="0AB5418F" w14:textId="77777777" w:rsidR="00901283" w:rsidRPr="003A1000" w:rsidRDefault="00901283" w:rsidP="00A20B86">
            <w:pPr>
              <w:pStyle w:val="BodyText"/>
              <w:spacing w:after="120" w:line="240" w:lineRule="auto"/>
              <w:jc w:val="center"/>
              <w:rPr>
                <w:b/>
                <w:bCs/>
                <w:color w:val="1F497D" w:themeColor="text2"/>
                <w:szCs w:val="24"/>
              </w:rPr>
            </w:pPr>
          </w:p>
        </w:tc>
        <w:tc>
          <w:tcPr>
            <w:tcW w:w="405" w:type="pct"/>
            <w:vMerge/>
            <w:tcBorders>
              <w:top w:val="single" w:sz="4" w:space="0" w:color="auto"/>
              <w:left w:val="single" w:sz="4" w:space="0" w:color="auto"/>
              <w:right w:val="single" w:sz="4" w:space="0" w:color="auto"/>
            </w:tcBorders>
            <w:shd w:val="clear" w:color="auto" w:fill="CCFFFF"/>
            <w:vAlign w:val="center"/>
          </w:tcPr>
          <w:p w14:paraId="66A0BF2C" w14:textId="77777777" w:rsidR="00901283" w:rsidRPr="003A1000" w:rsidRDefault="00901283" w:rsidP="00A20B86">
            <w:pPr>
              <w:pStyle w:val="BodyText"/>
              <w:spacing w:after="120" w:line="240" w:lineRule="auto"/>
              <w:jc w:val="center"/>
              <w:rPr>
                <w:color w:val="1F497D" w:themeColor="text2"/>
                <w:szCs w:val="24"/>
              </w:rPr>
            </w:pP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3FD2EBFA"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Обявени с категория</w:t>
            </w:r>
          </w:p>
        </w:tc>
        <w:tc>
          <w:tcPr>
            <w:tcW w:w="345" w:type="pct"/>
            <w:tcBorders>
              <w:top w:val="single" w:sz="4" w:space="0" w:color="auto"/>
              <w:left w:val="single" w:sz="4" w:space="0" w:color="auto"/>
              <w:bottom w:val="nil"/>
              <w:right w:val="single" w:sz="4" w:space="0" w:color="auto"/>
            </w:tcBorders>
            <w:vAlign w:val="center"/>
          </w:tcPr>
          <w:p w14:paraId="19B3AC5D" w14:textId="77777777" w:rsidR="00901283" w:rsidRPr="003A1000" w:rsidRDefault="00B928C0" w:rsidP="00A20B86">
            <w:pPr>
              <w:pStyle w:val="BodyText"/>
              <w:spacing w:after="120" w:line="240" w:lineRule="auto"/>
              <w:jc w:val="center"/>
              <w:rPr>
                <w:b/>
                <w:bCs/>
                <w:color w:val="1F497D" w:themeColor="text2"/>
                <w:szCs w:val="24"/>
              </w:rPr>
            </w:pPr>
            <w:proofErr w:type="spellStart"/>
            <w:r w:rsidRPr="003A1000">
              <w:rPr>
                <w:color w:val="1F497D" w:themeColor="text2"/>
                <w:szCs w:val="24"/>
              </w:rPr>
              <w:t>Декла</w:t>
            </w:r>
            <w:proofErr w:type="spellEnd"/>
            <w:r w:rsidRPr="003A1000">
              <w:rPr>
                <w:color w:val="1F497D" w:themeColor="text2"/>
                <w:szCs w:val="24"/>
              </w:rPr>
              <w:t>-</w:t>
            </w:r>
          </w:p>
          <w:p w14:paraId="1CE83DC2" w14:textId="77777777" w:rsidR="00901283" w:rsidRPr="003A1000" w:rsidRDefault="00B928C0" w:rsidP="00A20B86">
            <w:pPr>
              <w:pStyle w:val="BodyText"/>
              <w:spacing w:after="120" w:line="240" w:lineRule="auto"/>
              <w:jc w:val="center"/>
              <w:rPr>
                <w:b/>
                <w:bCs/>
                <w:color w:val="1F497D" w:themeColor="text2"/>
                <w:szCs w:val="24"/>
              </w:rPr>
            </w:pPr>
            <w:proofErr w:type="spellStart"/>
            <w:r w:rsidRPr="003A1000">
              <w:rPr>
                <w:color w:val="1F497D" w:themeColor="text2"/>
                <w:szCs w:val="24"/>
              </w:rPr>
              <w:t>рирани</w:t>
            </w:r>
            <w:proofErr w:type="spellEnd"/>
          </w:p>
        </w:tc>
        <w:tc>
          <w:tcPr>
            <w:tcW w:w="403" w:type="pct"/>
            <w:vMerge w:val="restart"/>
            <w:tcBorders>
              <w:top w:val="single" w:sz="4" w:space="0" w:color="auto"/>
              <w:left w:val="single" w:sz="4" w:space="0" w:color="auto"/>
              <w:bottom w:val="nil"/>
              <w:right w:val="single" w:sz="4" w:space="0" w:color="auto"/>
            </w:tcBorders>
            <w:vAlign w:val="center"/>
          </w:tcPr>
          <w:p w14:paraId="14960A61" w14:textId="77777777" w:rsidR="00901283" w:rsidRPr="003A1000" w:rsidRDefault="00B928C0" w:rsidP="00A20B86">
            <w:pPr>
              <w:pStyle w:val="BodyText"/>
              <w:spacing w:after="120" w:line="240" w:lineRule="auto"/>
              <w:jc w:val="center"/>
              <w:rPr>
                <w:color w:val="1F497D" w:themeColor="text2"/>
                <w:szCs w:val="24"/>
              </w:rPr>
            </w:pPr>
            <w:r w:rsidRPr="003A1000">
              <w:rPr>
                <w:color w:val="1F497D" w:themeColor="text2"/>
                <w:szCs w:val="24"/>
              </w:rPr>
              <w:t>ОБЩО</w:t>
            </w:r>
          </w:p>
        </w:tc>
      </w:tr>
      <w:tr w:rsidR="005830D0" w:rsidRPr="003A1000" w14:paraId="53C800A7" w14:textId="77777777" w:rsidTr="002A7E31">
        <w:trPr>
          <w:cantSplit/>
          <w:trHeight w:val="898"/>
        </w:trPr>
        <w:tc>
          <w:tcPr>
            <w:tcW w:w="203" w:type="pct"/>
            <w:vMerge/>
            <w:tcBorders>
              <w:left w:val="single" w:sz="4" w:space="0" w:color="auto"/>
              <w:bottom w:val="single" w:sz="4" w:space="0" w:color="auto"/>
              <w:right w:val="single" w:sz="4" w:space="0" w:color="auto"/>
            </w:tcBorders>
            <w:vAlign w:val="center"/>
          </w:tcPr>
          <w:p w14:paraId="65AEB26F" w14:textId="77777777" w:rsidR="00901283" w:rsidRPr="003A1000" w:rsidRDefault="00901283" w:rsidP="00A20B86">
            <w:pPr>
              <w:pStyle w:val="BodyText"/>
              <w:spacing w:after="120" w:line="240" w:lineRule="auto"/>
              <w:jc w:val="right"/>
              <w:rPr>
                <w:b/>
                <w:bCs/>
                <w:color w:val="1F497D" w:themeColor="text2"/>
                <w:szCs w:val="24"/>
              </w:rPr>
            </w:pPr>
          </w:p>
        </w:tc>
        <w:tc>
          <w:tcPr>
            <w:tcW w:w="877" w:type="pct"/>
            <w:vMerge/>
            <w:tcBorders>
              <w:left w:val="single" w:sz="4" w:space="0" w:color="auto"/>
              <w:bottom w:val="single" w:sz="4" w:space="0" w:color="auto"/>
              <w:right w:val="single" w:sz="4" w:space="0" w:color="auto"/>
            </w:tcBorders>
            <w:vAlign w:val="center"/>
          </w:tcPr>
          <w:p w14:paraId="7A003093" w14:textId="77777777" w:rsidR="00901283" w:rsidRPr="003A1000" w:rsidRDefault="00901283" w:rsidP="00A20B86">
            <w:pPr>
              <w:pStyle w:val="BodyText"/>
              <w:spacing w:after="120" w:line="240" w:lineRule="auto"/>
              <w:jc w:val="center"/>
              <w:rPr>
                <w:b/>
                <w:bCs/>
                <w:color w:val="1F497D" w:themeColor="text2"/>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745478F3"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rPr>
              <w:t>национално</w:t>
            </w:r>
          </w:p>
          <w:p w14:paraId="67B104BA"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значение</w:t>
            </w:r>
          </w:p>
        </w:tc>
        <w:tc>
          <w:tcPr>
            <w:tcW w:w="309" w:type="pct"/>
            <w:tcBorders>
              <w:top w:val="single" w:sz="4" w:space="0" w:color="auto"/>
              <w:left w:val="single" w:sz="4" w:space="0" w:color="auto"/>
              <w:bottom w:val="single" w:sz="4" w:space="0" w:color="auto"/>
              <w:right w:val="single" w:sz="4" w:space="0" w:color="auto"/>
            </w:tcBorders>
            <w:vAlign w:val="center"/>
          </w:tcPr>
          <w:p w14:paraId="0D0F368E"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местно</w:t>
            </w:r>
          </w:p>
        </w:tc>
        <w:tc>
          <w:tcPr>
            <w:tcW w:w="351" w:type="pct"/>
            <w:tcBorders>
              <w:top w:val="single" w:sz="4" w:space="0" w:color="auto"/>
              <w:left w:val="single" w:sz="4" w:space="0" w:color="auto"/>
              <w:bottom w:val="single" w:sz="4" w:space="0" w:color="auto"/>
              <w:right w:val="single" w:sz="4" w:space="0" w:color="auto"/>
            </w:tcBorders>
            <w:vAlign w:val="center"/>
          </w:tcPr>
          <w:p w14:paraId="1BAC970B"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за сведение</w:t>
            </w:r>
          </w:p>
        </w:tc>
        <w:tc>
          <w:tcPr>
            <w:tcW w:w="339" w:type="pct"/>
            <w:tcBorders>
              <w:top w:val="single" w:sz="4" w:space="0" w:color="auto"/>
              <w:left w:val="single" w:sz="4" w:space="0" w:color="auto"/>
              <w:bottom w:val="single" w:sz="4" w:space="0" w:color="auto"/>
              <w:right w:val="single" w:sz="4" w:space="0" w:color="auto"/>
            </w:tcBorders>
            <w:vAlign w:val="center"/>
          </w:tcPr>
          <w:p w14:paraId="472B2FFA"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ОБЩО</w:t>
            </w:r>
          </w:p>
        </w:tc>
        <w:tc>
          <w:tcPr>
            <w:tcW w:w="604" w:type="pct"/>
            <w:vMerge/>
            <w:tcBorders>
              <w:left w:val="single" w:sz="4" w:space="0" w:color="auto"/>
              <w:bottom w:val="single" w:sz="4" w:space="0" w:color="auto"/>
              <w:right w:val="single" w:sz="4" w:space="0" w:color="auto"/>
            </w:tcBorders>
            <w:vAlign w:val="center"/>
          </w:tcPr>
          <w:p w14:paraId="5EDC5F63" w14:textId="77777777" w:rsidR="00901283" w:rsidRPr="003A1000" w:rsidRDefault="00901283" w:rsidP="00A20B86">
            <w:pPr>
              <w:pStyle w:val="BodyText"/>
              <w:spacing w:after="120" w:line="240" w:lineRule="auto"/>
              <w:jc w:val="center"/>
              <w:rPr>
                <w:b/>
                <w:bCs/>
                <w:color w:val="1F497D" w:themeColor="text2"/>
                <w:szCs w:val="24"/>
              </w:rPr>
            </w:pPr>
          </w:p>
        </w:tc>
        <w:tc>
          <w:tcPr>
            <w:tcW w:w="405" w:type="pct"/>
            <w:vMerge/>
            <w:tcBorders>
              <w:left w:val="single" w:sz="4" w:space="0" w:color="auto"/>
              <w:bottom w:val="single" w:sz="4" w:space="0" w:color="auto"/>
              <w:right w:val="single" w:sz="4" w:space="0" w:color="auto"/>
            </w:tcBorders>
            <w:shd w:val="clear" w:color="auto" w:fill="CCFFFF"/>
            <w:vAlign w:val="center"/>
          </w:tcPr>
          <w:p w14:paraId="47444370" w14:textId="77777777" w:rsidR="00901283" w:rsidRPr="003A1000" w:rsidRDefault="00901283" w:rsidP="00A20B86">
            <w:pPr>
              <w:pStyle w:val="BodyText"/>
              <w:spacing w:after="120" w:line="240" w:lineRule="auto"/>
              <w:jc w:val="center"/>
              <w:rPr>
                <w:color w:val="1F497D" w:themeColor="text2"/>
                <w:szCs w:val="24"/>
              </w:rPr>
            </w:pPr>
          </w:p>
        </w:tc>
        <w:tc>
          <w:tcPr>
            <w:tcW w:w="285" w:type="pct"/>
            <w:tcBorders>
              <w:top w:val="single" w:sz="4" w:space="0" w:color="auto"/>
              <w:left w:val="single" w:sz="4" w:space="0" w:color="auto"/>
              <w:bottom w:val="single" w:sz="4" w:space="0" w:color="auto"/>
              <w:right w:val="single" w:sz="4" w:space="0" w:color="auto"/>
            </w:tcBorders>
            <w:vAlign w:val="center"/>
          </w:tcPr>
          <w:p w14:paraId="20DBFDCD"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нац</w:t>
            </w:r>
            <w:r w:rsidR="00184D0F" w:rsidRPr="003A1000">
              <w:rPr>
                <w:color w:val="1F497D" w:themeColor="text2"/>
                <w:szCs w:val="24"/>
              </w:rPr>
              <w:t>ионално</w:t>
            </w:r>
          </w:p>
          <w:p w14:paraId="32A45A58"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знач</w:t>
            </w:r>
            <w:r w:rsidR="00184D0F" w:rsidRPr="003A1000">
              <w:rPr>
                <w:color w:val="1F497D" w:themeColor="text2"/>
                <w:szCs w:val="24"/>
              </w:rPr>
              <w:t>ение</w:t>
            </w:r>
          </w:p>
        </w:tc>
        <w:tc>
          <w:tcPr>
            <w:tcW w:w="345" w:type="pct"/>
            <w:tcBorders>
              <w:top w:val="single" w:sz="4" w:space="0" w:color="auto"/>
              <w:left w:val="single" w:sz="4" w:space="0" w:color="auto"/>
              <w:bottom w:val="single" w:sz="4" w:space="0" w:color="auto"/>
              <w:right w:val="single" w:sz="4" w:space="0" w:color="auto"/>
            </w:tcBorders>
            <w:vAlign w:val="center"/>
          </w:tcPr>
          <w:p w14:paraId="662AB6A3"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местно</w:t>
            </w:r>
          </w:p>
        </w:tc>
        <w:tc>
          <w:tcPr>
            <w:tcW w:w="345" w:type="pct"/>
            <w:tcBorders>
              <w:top w:val="nil"/>
              <w:left w:val="single" w:sz="4" w:space="0" w:color="auto"/>
              <w:bottom w:val="single" w:sz="4" w:space="0" w:color="auto"/>
              <w:right w:val="single" w:sz="4" w:space="0" w:color="auto"/>
            </w:tcBorders>
            <w:vAlign w:val="center"/>
          </w:tcPr>
          <w:p w14:paraId="0FAD6ECC" w14:textId="77777777" w:rsidR="00901283" w:rsidRPr="003A1000" w:rsidRDefault="00901283" w:rsidP="00A20B86">
            <w:pPr>
              <w:pStyle w:val="BodyText"/>
              <w:spacing w:after="120" w:line="240" w:lineRule="auto"/>
              <w:jc w:val="center"/>
              <w:rPr>
                <w:b/>
                <w:bCs/>
                <w:color w:val="1F497D" w:themeColor="text2"/>
                <w:szCs w:val="24"/>
              </w:rPr>
            </w:pPr>
          </w:p>
        </w:tc>
        <w:tc>
          <w:tcPr>
            <w:tcW w:w="403" w:type="pct"/>
            <w:vMerge/>
            <w:tcBorders>
              <w:left w:val="single" w:sz="4" w:space="0" w:color="auto"/>
              <w:bottom w:val="single" w:sz="4" w:space="0" w:color="auto"/>
              <w:right w:val="single" w:sz="4" w:space="0" w:color="auto"/>
            </w:tcBorders>
            <w:vAlign w:val="center"/>
          </w:tcPr>
          <w:p w14:paraId="0B804AF3" w14:textId="77777777" w:rsidR="00901283" w:rsidRPr="003A1000" w:rsidRDefault="00901283" w:rsidP="00A20B86">
            <w:pPr>
              <w:pStyle w:val="BodyText"/>
              <w:spacing w:after="120" w:line="240" w:lineRule="auto"/>
              <w:jc w:val="center"/>
              <w:rPr>
                <w:b/>
                <w:bCs/>
                <w:color w:val="1F497D" w:themeColor="text2"/>
                <w:szCs w:val="24"/>
              </w:rPr>
            </w:pPr>
          </w:p>
        </w:tc>
      </w:tr>
      <w:tr w:rsidR="005830D0" w:rsidRPr="003A1000" w14:paraId="45A09179" w14:textId="77777777" w:rsidTr="00C046E1">
        <w:trPr>
          <w:cantSplit/>
          <w:trHeight w:val="600"/>
        </w:trPr>
        <w:tc>
          <w:tcPr>
            <w:tcW w:w="203" w:type="pct"/>
            <w:tcBorders>
              <w:top w:val="single" w:sz="4" w:space="0" w:color="auto"/>
              <w:left w:val="single" w:sz="4" w:space="0" w:color="auto"/>
              <w:bottom w:val="single" w:sz="4" w:space="0" w:color="auto"/>
              <w:right w:val="single" w:sz="4" w:space="0" w:color="auto"/>
            </w:tcBorders>
            <w:vAlign w:val="center"/>
          </w:tcPr>
          <w:p w14:paraId="3ACDDF3C" w14:textId="77777777" w:rsidR="00901283" w:rsidRPr="003A1000" w:rsidRDefault="00B928C0" w:rsidP="00A20B86">
            <w:pPr>
              <w:pStyle w:val="BodyText"/>
              <w:spacing w:after="120" w:line="240" w:lineRule="auto"/>
              <w:ind w:left="-468"/>
              <w:jc w:val="right"/>
              <w:rPr>
                <w:b/>
                <w:bCs/>
                <w:color w:val="1F497D" w:themeColor="text2"/>
                <w:szCs w:val="24"/>
              </w:rPr>
            </w:pPr>
            <w:r w:rsidRPr="003A1000">
              <w:rPr>
                <w:color w:val="1F497D" w:themeColor="text2"/>
                <w:szCs w:val="24"/>
              </w:rPr>
              <w:t>1.</w:t>
            </w:r>
          </w:p>
        </w:tc>
        <w:tc>
          <w:tcPr>
            <w:tcW w:w="877" w:type="pct"/>
            <w:tcBorders>
              <w:top w:val="single" w:sz="4" w:space="0" w:color="auto"/>
              <w:left w:val="single" w:sz="4" w:space="0" w:color="auto"/>
              <w:bottom w:val="single" w:sz="4" w:space="0" w:color="auto"/>
              <w:right w:val="single" w:sz="4" w:space="0" w:color="auto"/>
            </w:tcBorders>
            <w:vAlign w:val="center"/>
          </w:tcPr>
          <w:p w14:paraId="06F9CF1A" w14:textId="77777777" w:rsidR="00901283" w:rsidRPr="003A1000" w:rsidRDefault="00B928C0" w:rsidP="00A20B86">
            <w:pPr>
              <w:pStyle w:val="BodyText"/>
              <w:spacing w:after="120" w:line="240" w:lineRule="auto"/>
              <w:ind w:left="15"/>
              <w:jc w:val="center"/>
              <w:rPr>
                <w:b/>
                <w:bCs/>
                <w:color w:val="1F497D" w:themeColor="text2"/>
                <w:szCs w:val="24"/>
              </w:rPr>
            </w:pPr>
            <w:r w:rsidRPr="003A1000">
              <w:rPr>
                <w:color w:val="1F497D" w:themeColor="text2"/>
                <w:szCs w:val="24"/>
              </w:rPr>
              <w:t>Археологически</w:t>
            </w:r>
          </w:p>
          <w:p w14:paraId="388AC4CE" w14:textId="77777777" w:rsidR="00901283" w:rsidRPr="003A1000" w:rsidRDefault="00B928C0" w:rsidP="00A20B86">
            <w:pPr>
              <w:pStyle w:val="BodyText"/>
              <w:spacing w:after="120" w:line="240" w:lineRule="auto"/>
              <w:ind w:left="15"/>
              <w:jc w:val="center"/>
              <w:rPr>
                <w:b/>
                <w:bCs/>
                <w:color w:val="1F497D" w:themeColor="text2"/>
                <w:szCs w:val="24"/>
              </w:rPr>
            </w:pPr>
            <w:r w:rsidRPr="003A1000">
              <w:rPr>
                <w:color w:val="1F497D" w:themeColor="text2"/>
                <w:szCs w:val="24"/>
              </w:rPr>
              <w:t>/вкл. могили</w:t>
            </w:r>
            <w:r w:rsidRPr="003A1000">
              <w:rPr>
                <w:color w:val="1F497D" w:themeColor="text2"/>
                <w:szCs w:val="24"/>
                <w:lang w:val="en-US"/>
              </w:rPr>
              <w:t xml:space="preserve"> </w:t>
            </w:r>
            <w:r w:rsidRPr="003A1000">
              <w:rPr>
                <w:color w:val="1F497D" w:themeColor="text2"/>
                <w:szCs w:val="24"/>
              </w:rPr>
              <w:t>и археологически обекти по чл.146, ал.3/</w:t>
            </w:r>
          </w:p>
        </w:tc>
        <w:tc>
          <w:tcPr>
            <w:tcW w:w="533" w:type="pct"/>
            <w:tcBorders>
              <w:top w:val="single" w:sz="4" w:space="0" w:color="auto"/>
              <w:left w:val="single" w:sz="4" w:space="0" w:color="auto"/>
              <w:bottom w:val="single" w:sz="4" w:space="0" w:color="auto"/>
              <w:right w:val="single" w:sz="4" w:space="0" w:color="auto"/>
            </w:tcBorders>
            <w:vAlign w:val="center"/>
          </w:tcPr>
          <w:p w14:paraId="3EACDAB1" w14:textId="77777777" w:rsidR="00901283" w:rsidRPr="003A1000" w:rsidRDefault="00901283" w:rsidP="00A20B86">
            <w:pPr>
              <w:pStyle w:val="BodyText"/>
              <w:spacing w:after="120" w:line="240" w:lineRule="auto"/>
              <w:jc w:val="center"/>
              <w:rPr>
                <w:b/>
                <w:bCs/>
                <w:color w:val="1F497D" w:themeColor="text2"/>
                <w:szCs w:val="24"/>
              </w:rPr>
            </w:pPr>
          </w:p>
          <w:p w14:paraId="084E9990"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571 /по данни от Регистъра/ +10 000 могили</w:t>
            </w:r>
          </w:p>
        </w:tc>
        <w:tc>
          <w:tcPr>
            <w:tcW w:w="309" w:type="pct"/>
            <w:tcBorders>
              <w:top w:val="single" w:sz="4" w:space="0" w:color="auto"/>
              <w:left w:val="single" w:sz="4" w:space="0" w:color="auto"/>
              <w:bottom w:val="single" w:sz="4" w:space="0" w:color="auto"/>
              <w:right w:val="single" w:sz="4" w:space="0" w:color="auto"/>
            </w:tcBorders>
            <w:vAlign w:val="center"/>
          </w:tcPr>
          <w:p w14:paraId="4A65D3F2" w14:textId="77777777" w:rsidR="00901283" w:rsidRPr="003A1000" w:rsidRDefault="00901283" w:rsidP="00A20B86">
            <w:pPr>
              <w:pStyle w:val="BodyText"/>
              <w:spacing w:after="120" w:line="240" w:lineRule="auto"/>
              <w:jc w:val="center"/>
              <w:rPr>
                <w:b/>
                <w:bCs/>
                <w:color w:val="1F497D" w:themeColor="text2"/>
                <w:szCs w:val="24"/>
              </w:rPr>
            </w:pPr>
          </w:p>
          <w:p w14:paraId="3F80D251"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2699</w:t>
            </w:r>
          </w:p>
        </w:tc>
        <w:tc>
          <w:tcPr>
            <w:tcW w:w="351" w:type="pct"/>
            <w:tcBorders>
              <w:top w:val="single" w:sz="4" w:space="0" w:color="auto"/>
              <w:left w:val="single" w:sz="4" w:space="0" w:color="auto"/>
              <w:bottom w:val="single" w:sz="4" w:space="0" w:color="auto"/>
              <w:right w:val="single" w:sz="4" w:space="0" w:color="auto"/>
            </w:tcBorders>
            <w:vAlign w:val="center"/>
          </w:tcPr>
          <w:p w14:paraId="4C113A60" w14:textId="77777777" w:rsidR="00901283" w:rsidRPr="003A1000" w:rsidRDefault="00901283" w:rsidP="00A20B86">
            <w:pPr>
              <w:spacing w:after="120"/>
              <w:jc w:val="center"/>
              <w:rPr>
                <w:color w:val="1F497D" w:themeColor="text2"/>
                <w:lang w:val="en-US"/>
              </w:rPr>
            </w:pPr>
          </w:p>
          <w:p w14:paraId="4BF9639E"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lang w:val="en-US"/>
              </w:rPr>
              <w:t>174</w:t>
            </w:r>
          </w:p>
        </w:tc>
        <w:tc>
          <w:tcPr>
            <w:tcW w:w="339" w:type="pct"/>
            <w:tcBorders>
              <w:top w:val="single" w:sz="4" w:space="0" w:color="auto"/>
              <w:left w:val="single" w:sz="4" w:space="0" w:color="auto"/>
              <w:bottom w:val="single" w:sz="4" w:space="0" w:color="auto"/>
              <w:right w:val="single" w:sz="4" w:space="0" w:color="auto"/>
            </w:tcBorders>
            <w:vAlign w:val="center"/>
          </w:tcPr>
          <w:p w14:paraId="396F9012" w14:textId="77777777" w:rsidR="00901283" w:rsidRPr="003A1000" w:rsidRDefault="00901283" w:rsidP="00A20B86">
            <w:pPr>
              <w:pStyle w:val="BodyText"/>
              <w:spacing w:after="120" w:line="240" w:lineRule="auto"/>
              <w:jc w:val="center"/>
              <w:rPr>
                <w:b/>
                <w:bCs/>
                <w:color w:val="1F497D" w:themeColor="text2"/>
                <w:szCs w:val="24"/>
                <w:lang w:val="en-US"/>
              </w:rPr>
            </w:pPr>
          </w:p>
          <w:p w14:paraId="07F6DD0E"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1</w:t>
            </w:r>
            <w:r w:rsidRPr="003A1000">
              <w:rPr>
                <w:color w:val="1F497D" w:themeColor="text2"/>
                <w:szCs w:val="24"/>
                <w:lang w:val="en-US"/>
              </w:rPr>
              <w:t xml:space="preserve">3 </w:t>
            </w:r>
            <w:r w:rsidRPr="003A1000">
              <w:rPr>
                <w:color w:val="1F497D" w:themeColor="text2"/>
                <w:szCs w:val="24"/>
              </w:rPr>
              <w:t>444</w:t>
            </w:r>
          </w:p>
        </w:tc>
        <w:tc>
          <w:tcPr>
            <w:tcW w:w="604" w:type="pct"/>
            <w:tcBorders>
              <w:top w:val="single" w:sz="4" w:space="0" w:color="auto"/>
              <w:left w:val="single" w:sz="4" w:space="0" w:color="auto"/>
              <w:bottom w:val="single" w:sz="4" w:space="0" w:color="auto"/>
              <w:right w:val="single" w:sz="4" w:space="0" w:color="auto"/>
            </w:tcBorders>
            <w:vAlign w:val="center"/>
          </w:tcPr>
          <w:p w14:paraId="248B25C0" w14:textId="77777777" w:rsidR="00901283" w:rsidRPr="003A1000" w:rsidRDefault="00901283" w:rsidP="00A20B86">
            <w:pPr>
              <w:pStyle w:val="BodyText"/>
              <w:spacing w:after="120" w:line="240" w:lineRule="auto"/>
              <w:jc w:val="center"/>
              <w:rPr>
                <w:b/>
                <w:bCs/>
                <w:color w:val="1F497D" w:themeColor="text2"/>
                <w:szCs w:val="24"/>
              </w:rPr>
            </w:pPr>
          </w:p>
          <w:p w14:paraId="0933EB0E"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lang w:val="en-US"/>
              </w:rPr>
              <w:t>2 123</w:t>
            </w:r>
          </w:p>
        </w:tc>
        <w:tc>
          <w:tcPr>
            <w:tcW w:w="405" w:type="pct"/>
            <w:tcBorders>
              <w:top w:val="single" w:sz="4" w:space="0" w:color="auto"/>
              <w:left w:val="single" w:sz="4" w:space="0" w:color="auto"/>
              <w:bottom w:val="single" w:sz="4" w:space="0" w:color="auto"/>
              <w:right w:val="single" w:sz="4" w:space="0" w:color="auto"/>
            </w:tcBorders>
            <w:shd w:val="clear" w:color="auto" w:fill="CCFFFF"/>
            <w:vAlign w:val="center"/>
          </w:tcPr>
          <w:p w14:paraId="27CD2352" w14:textId="77777777" w:rsidR="00901283" w:rsidRPr="003A1000" w:rsidRDefault="00901283" w:rsidP="00A20B86">
            <w:pPr>
              <w:pStyle w:val="BodyText"/>
              <w:spacing w:after="120" w:line="240" w:lineRule="auto"/>
              <w:jc w:val="center"/>
              <w:rPr>
                <w:color w:val="1F497D" w:themeColor="text2"/>
                <w:szCs w:val="24"/>
              </w:rPr>
            </w:pPr>
          </w:p>
          <w:p w14:paraId="03D0D337" w14:textId="77777777" w:rsidR="00901283" w:rsidRPr="003A1000" w:rsidRDefault="00B928C0" w:rsidP="00A20B86">
            <w:pPr>
              <w:pStyle w:val="BodyText"/>
              <w:spacing w:after="120" w:line="240" w:lineRule="auto"/>
              <w:jc w:val="center"/>
              <w:rPr>
                <w:color w:val="1F497D" w:themeColor="text2"/>
                <w:szCs w:val="24"/>
              </w:rPr>
            </w:pPr>
            <w:r w:rsidRPr="003A1000">
              <w:rPr>
                <w:color w:val="1F497D" w:themeColor="text2"/>
                <w:szCs w:val="24"/>
                <w:lang w:val="en-US"/>
              </w:rPr>
              <w:t>15 56</w:t>
            </w:r>
            <w:r w:rsidRPr="003A1000">
              <w:rPr>
                <w:color w:val="1F497D" w:themeColor="text2"/>
                <w:szCs w:val="24"/>
              </w:rPr>
              <w:t>7</w:t>
            </w:r>
          </w:p>
        </w:tc>
        <w:tc>
          <w:tcPr>
            <w:tcW w:w="285" w:type="pct"/>
            <w:vMerge w:val="restart"/>
            <w:tcBorders>
              <w:top w:val="single" w:sz="4" w:space="0" w:color="auto"/>
              <w:left w:val="single" w:sz="4" w:space="0" w:color="auto"/>
              <w:bottom w:val="single" w:sz="4" w:space="0" w:color="auto"/>
              <w:right w:val="single" w:sz="4" w:space="0" w:color="auto"/>
            </w:tcBorders>
            <w:vAlign w:val="center"/>
          </w:tcPr>
          <w:p w14:paraId="7D4390F6" w14:textId="77777777" w:rsidR="00901283" w:rsidRPr="003A1000" w:rsidRDefault="00901283" w:rsidP="00A20B86">
            <w:pPr>
              <w:spacing w:after="120"/>
              <w:jc w:val="center"/>
              <w:rPr>
                <w:color w:val="1F497D" w:themeColor="text2"/>
                <w:lang w:val="en-US"/>
              </w:rPr>
            </w:pPr>
          </w:p>
          <w:p w14:paraId="241D1F1C" w14:textId="77777777" w:rsidR="00901283" w:rsidRPr="003A1000" w:rsidRDefault="00901283" w:rsidP="00A20B86">
            <w:pPr>
              <w:spacing w:after="120"/>
              <w:jc w:val="center"/>
              <w:rPr>
                <w:color w:val="1F497D" w:themeColor="text2"/>
                <w:lang w:val="en-US"/>
              </w:rPr>
            </w:pPr>
          </w:p>
          <w:p w14:paraId="0C3F44D3" w14:textId="77777777" w:rsidR="00901283" w:rsidRPr="003A1000" w:rsidRDefault="00901283" w:rsidP="00A20B86">
            <w:pPr>
              <w:spacing w:after="120"/>
              <w:jc w:val="center"/>
              <w:rPr>
                <w:color w:val="1F497D" w:themeColor="text2"/>
              </w:rPr>
            </w:pPr>
          </w:p>
          <w:p w14:paraId="72400959" w14:textId="77777777" w:rsidR="00901283" w:rsidRPr="003A1000" w:rsidRDefault="00901283" w:rsidP="00A20B86">
            <w:pPr>
              <w:spacing w:after="120"/>
              <w:jc w:val="center"/>
              <w:rPr>
                <w:color w:val="1F497D" w:themeColor="text2"/>
              </w:rPr>
            </w:pPr>
          </w:p>
          <w:p w14:paraId="1DB38C1A" w14:textId="77777777" w:rsidR="00901283" w:rsidRPr="003A1000" w:rsidRDefault="00901283" w:rsidP="00A20B86">
            <w:pPr>
              <w:spacing w:after="120"/>
              <w:jc w:val="center"/>
              <w:rPr>
                <w:color w:val="1F497D" w:themeColor="text2"/>
              </w:rPr>
            </w:pPr>
          </w:p>
          <w:p w14:paraId="0C128329" w14:textId="77777777" w:rsidR="00901283" w:rsidRPr="003A1000" w:rsidRDefault="00901283" w:rsidP="00A20B86">
            <w:pPr>
              <w:spacing w:after="120"/>
              <w:jc w:val="center"/>
              <w:rPr>
                <w:color w:val="1F497D" w:themeColor="text2"/>
              </w:rPr>
            </w:pPr>
          </w:p>
          <w:p w14:paraId="3D3E7AD6" w14:textId="77777777" w:rsidR="00901283" w:rsidRPr="003A1000" w:rsidRDefault="00B928C0" w:rsidP="00A20B86">
            <w:pPr>
              <w:spacing w:after="120"/>
              <w:jc w:val="center"/>
              <w:rPr>
                <w:color w:val="1F497D" w:themeColor="text2"/>
              </w:rPr>
            </w:pPr>
            <w:r w:rsidRPr="003A1000">
              <w:rPr>
                <w:color w:val="1F497D" w:themeColor="text2"/>
              </w:rPr>
              <w:t>59</w:t>
            </w:r>
          </w:p>
          <w:p w14:paraId="20FB2D66" w14:textId="77777777" w:rsidR="00901283" w:rsidRPr="003A1000" w:rsidRDefault="00901283" w:rsidP="00A20B86">
            <w:pPr>
              <w:pStyle w:val="BodyText"/>
              <w:spacing w:after="120" w:line="240" w:lineRule="auto"/>
              <w:jc w:val="center"/>
              <w:rPr>
                <w:b/>
                <w:bCs/>
                <w:color w:val="1F497D" w:themeColor="text2"/>
                <w:szCs w:val="24"/>
                <w:lang w:val="en-US"/>
              </w:rPr>
            </w:pPr>
          </w:p>
        </w:tc>
        <w:tc>
          <w:tcPr>
            <w:tcW w:w="345" w:type="pct"/>
            <w:vMerge w:val="restart"/>
            <w:tcBorders>
              <w:top w:val="single" w:sz="4" w:space="0" w:color="auto"/>
              <w:left w:val="single" w:sz="4" w:space="0" w:color="auto"/>
              <w:bottom w:val="single" w:sz="4" w:space="0" w:color="auto"/>
              <w:right w:val="single" w:sz="4" w:space="0" w:color="auto"/>
            </w:tcBorders>
            <w:vAlign w:val="center"/>
          </w:tcPr>
          <w:p w14:paraId="5F096ABC" w14:textId="77777777" w:rsidR="00901283" w:rsidRPr="003A1000" w:rsidRDefault="00901283" w:rsidP="00A20B86">
            <w:pPr>
              <w:spacing w:after="120"/>
              <w:jc w:val="center"/>
              <w:rPr>
                <w:color w:val="1F497D" w:themeColor="text2"/>
                <w:lang w:val="en-US"/>
              </w:rPr>
            </w:pPr>
          </w:p>
          <w:p w14:paraId="07508F7C" w14:textId="77777777" w:rsidR="00901283" w:rsidRPr="003A1000" w:rsidRDefault="00901283" w:rsidP="00A20B86">
            <w:pPr>
              <w:spacing w:after="120"/>
              <w:jc w:val="center"/>
              <w:rPr>
                <w:color w:val="1F497D" w:themeColor="text2"/>
                <w:lang w:val="en-US"/>
              </w:rPr>
            </w:pPr>
          </w:p>
          <w:p w14:paraId="389D2BB7" w14:textId="77777777" w:rsidR="00901283" w:rsidRPr="003A1000" w:rsidRDefault="00901283" w:rsidP="00A20B86">
            <w:pPr>
              <w:pStyle w:val="BodyText"/>
              <w:spacing w:after="120" w:line="240" w:lineRule="auto"/>
              <w:jc w:val="center"/>
              <w:rPr>
                <w:b/>
                <w:bCs/>
                <w:color w:val="1F497D" w:themeColor="text2"/>
                <w:szCs w:val="24"/>
              </w:rPr>
            </w:pPr>
          </w:p>
          <w:p w14:paraId="00A2D0A5" w14:textId="77777777" w:rsidR="00901283" w:rsidRPr="003A1000" w:rsidRDefault="00901283" w:rsidP="00A20B86">
            <w:pPr>
              <w:pStyle w:val="BodyText"/>
              <w:spacing w:after="120" w:line="240" w:lineRule="auto"/>
              <w:jc w:val="center"/>
              <w:rPr>
                <w:b/>
                <w:bCs/>
                <w:color w:val="1F497D" w:themeColor="text2"/>
                <w:szCs w:val="24"/>
              </w:rPr>
            </w:pPr>
          </w:p>
          <w:p w14:paraId="012AF029" w14:textId="77777777" w:rsidR="00901283" w:rsidRPr="003A1000" w:rsidRDefault="00901283" w:rsidP="00A20B86">
            <w:pPr>
              <w:pStyle w:val="BodyText"/>
              <w:spacing w:after="120" w:line="240" w:lineRule="auto"/>
              <w:jc w:val="center"/>
              <w:rPr>
                <w:b/>
                <w:bCs/>
                <w:color w:val="1F497D" w:themeColor="text2"/>
                <w:szCs w:val="24"/>
              </w:rPr>
            </w:pPr>
          </w:p>
          <w:p w14:paraId="674BFA6F" w14:textId="77777777" w:rsidR="00901283" w:rsidRPr="003A1000" w:rsidRDefault="00901283" w:rsidP="00A20B86">
            <w:pPr>
              <w:pStyle w:val="BodyText"/>
              <w:spacing w:after="120" w:line="240" w:lineRule="auto"/>
              <w:jc w:val="center"/>
              <w:rPr>
                <w:b/>
                <w:bCs/>
                <w:color w:val="1F497D" w:themeColor="text2"/>
                <w:szCs w:val="24"/>
              </w:rPr>
            </w:pPr>
          </w:p>
          <w:p w14:paraId="68D359BC"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lang w:val="en-US"/>
              </w:rPr>
              <w:t>8</w:t>
            </w:r>
          </w:p>
          <w:p w14:paraId="0F2677FD" w14:textId="77777777" w:rsidR="00901283" w:rsidRPr="003A1000" w:rsidRDefault="00901283" w:rsidP="00A20B86">
            <w:pPr>
              <w:pStyle w:val="BodyText"/>
              <w:spacing w:after="120" w:line="240" w:lineRule="auto"/>
              <w:jc w:val="center"/>
              <w:rPr>
                <w:b/>
                <w:bCs/>
                <w:color w:val="1F497D" w:themeColor="text2"/>
                <w:szCs w:val="24"/>
                <w:lang w:val="en-US"/>
              </w:rPr>
            </w:pPr>
          </w:p>
        </w:tc>
        <w:tc>
          <w:tcPr>
            <w:tcW w:w="345" w:type="pct"/>
            <w:vMerge w:val="restart"/>
            <w:tcBorders>
              <w:top w:val="single" w:sz="4" w:space="0" w:color="auto"/>
              <w:left w:val="single" w:sz="4" w:space="0" w:color="auto"/>
              <w:bottom w:val="single" w:sz="4" w:space="0" w:color="auto"/>
              <w:right w:val="single" w:sz="4" w:space="0" w:color="auto"/>
            </w:tcBorders>
            <w:vAlign w:val="center"/>
          </w:tcPr>
          <w:p w14:paraId="51D5CD98" w14:textId="77777777" w:rsidR="00901283" w:rsidRPr="003A1000" w:rsidRDefault="00901283" w:rsidP="00A20B86">
            <w:pPr>
              <w:spacing w:after="120"/>
              <w:jc w:val="center"/>
              <w:rPr>
                <w:b/>
                <w:bCs/>
                <w:color w:val="1F497D" w:themeColor="text2"/>
                <w:lang w:val="en-US"/>
              </w:rPr>
            </w:pPr>
          </w:p>
          <w:p w14:paraId="123D3243" w14:textId="77777777" w:rsidR="00901283" w:rsidRPr="003A1000" w:rsidRDefault="00901283" w:rsidP="00A20B86">
            <w:pPr>
              <w:spacing w:after="120"/>
              <w:jc w:val="center"/>
              <w:rPr>
                <w:b/>
                <w:bCs/>
                <w:color w:val="1F497D" w:themeColor="text2"/>
                <w:lang w:val="en-US"/>
              </w:rPr>
            </w:pPr>
          </w:p>
          <w:p w14:paraId="50BDF959" w14:textId="77777777" w:rsidR="00901283" w:rsidRPr="003A1000" w:rsidRDefault="00901283" w:rsidP="00A20B86">
            <w:pPr>
              <w:spacing w:after="120"/>
              <w:jc w:val="center"/>
              <w:rPr>
                <w:color w:val="1F497D" w:themeColor="text2"/>
              </w:rPr>
            </w:pPr>
          </w:p>
          <w:p w14:paraId="2313B056" w14:textId="77777777" w:rsidR="00901283" w:rsidRPr="003A1000" w:rsidRDefault="00901283" w:rsidP="00A20B86">
            <w:pPr>
              <w:spacing w:after="120"/>
              <w:jc w:val="center"/>
              <w:rPr>
                <w:color w:val="1F497D" w:themeColor="text2"/>
              </w:rPr>
            </w:pPr>
          </w:p>
          <w:p w14:paraId="4560A763" w14:textId="77777777" w:rsidR="00901283" w:rsidRPr="003A1000" w:rsidRDefault="00901283" w:rsidP="00A20B86">
            <w:pPr>
              <w:spacing w:after="120"/>
              <w:jc w:val="center"/>
              <w:rPr>
                <w:color w:val="1F497D" w:themeColor="text2"/>
              </w:rPr>
            </w:pPr>
          </w:p>
          <w:p w14:paraId="28025A22" w14:textId="77777777" w:rsidR="00901283" w:rsidRPr="003A1000" w:rsidRDefault="00901283" w:rsidP="00A20B86">
            <w:pPr>
              <w:spacing w:after="120"/>
              <w:jc w:val="center"/>
              <w:rPr>
                <w:color w:val="1F497D" w:themeColor="text2"/>
              </w:rPr>
            </w:pPr>
          </w:p>
          <w:p w14:paraId="7D4883AB" w14:textId="77777777" w:rsidR="00901283" w:rsidRPr="003A1000" w:rsidRDefault="00B928C0" w:rsidP="00A20B86">
            <w:pPr>
              <w:spacing w:after="120"/>
              <w:jc w:val="center"/>
              <w:rPr>
                <w:color w:val="1F497D" w:themeColor="text2"/>
              </w:rPr>
            </w:pPr>
            <w:r w:rsidRPr="003A1000">
              <w:rPr>
                <w:color w:val="1F497D" w:themeColor="text2"/>
              </w:rPr>
              <w:t>124</w:t>
            </w:r>
          </w:p>
          <w:p w14:paraId="61F03599" w14:textId="77777777" w:rsidR="00901283" w:rsidRPr="003A1000" w:rsidRDefault="00901283" w:rsidP="00A20B86">
            <w:pPr>
              <w:pStyle w:val="BodyText"/>
              <w:spacing w:after="120" w:line="240" w:lineRule="auto"/>
              <w:jc w:val="center"/>
              <w:rPr>
                <w:color w:val="1F497D" w:themeColor="text2"/>
                <w:szCs w:val="24"/>
                <w:lang w:val="en-US"/>
              </w:rPr>
            </w:pPr>
          </w:p>
        </w:tc>
        <w:tc>
          <w:tcPr>
            <w:tcW w:w="403" w:type="pct"/>
            <w:vMerge w:val="restart"/>
            <w:tcBorders>
              <w:top w:val="single" w:sz="4" w:space="0" w:color="auto"/>
              <w:left w:val="single" w:sz="4" w:space="0" w:color="auto"/>
              <w:bottom w:val="single" w:sz="4" w:space="0" w:color="auto"/>
              <w:right w:val="single" w:sz="4" w:space="0" w:color="auto"/>
            </w:tcBorders>
            <w:vAlign w:val="center"/>
          </w:tcPr>
          <w:p w14:paraId="57451FCC" w14:textId="77777777" w:rsidR="00901283" w:rsidRPr="003A1000" w:rsidRDefault="00901283" w:rsidP="00A20B86">
            <w:pPr>
              <w:spacing w:after="120"/>
              <w:jc w:val="center"/>
              <w:rPr>
                <w:b/>
                <w:bCs/>
                <w:color w:val="1F497D" w:themeColor="text2"/>
                <w:lang w:val="en-US"/>
              </w:rPr>
            </w:pPr>
          </w:p>
          <w:p w14:paraId="11E1C08F" w14:textId="77777777" w:rsidR="00901283" w:rsidRPr="003A1000" w:rsidRDefault="00901283" w:rsidP="00A20B86">
            <w:pPr>
              <w:spacing w:after="120"/>
              <w:jc w:val="center"/>
              <w:rPr>
                <w:b/>
                <w:bCs/>
                <w:color w:val="1F497D" w:themeColor="text2"/>
                <w:lang w:val="en-US"/>
              </w:rPr>
            </w:pPr>
          </w:p>
          <w:p w14:paraId="1CA4F38F" w14:textId="77777777" w:rsidR="00901283" w:rsidRPr="003A1000" w:rsidRDefault="00901283" w:rsidP="00A20B86">
            <w:pPr>
              <w:spacing w:after="120"/>
              <w:jc w:val="center"/>
              <w:rPr>
                <w:color w:val="1F497D" w:themeColor="text2"/>
              </w:rPr>
            </w:pPr>
          </w:p>
          <w:p w14:paraId="7F2084F8" w14:textId="77777777" w:rsidR="00901283" w:rsidRPr="003A1000" w:rsidRDefault="00901283" w:rsidP="00A20B86">
            <w:pPr>
              <w:spacing w:after="120"/>
              <w:jc w:val="center"/>
              <w:rPr>
                <w:color w:val="1F497D" w:themeColor="text2"/>
              </w:rPr>
            </w:pPr>
          </w:p>
          <w:p w14:paraId="1D9A1E00" w14:textId="77777777" w:rsidR="00901283" w:rsidRPr="003A1000" w:rsidRDefault="00901283" w:rsidP="00A20B86">
            <w:pPr>
              <w:spacing w:after="120"/>
              <w:jc w:val="center"/>
              <w:rPr>
                <w:color w:val="1F497D" w:themeColor="text2"/>
              </w:rPr>
            </w:pPr>
          </w:p>
          <w:p w14:paraId="3C7D9BE0" w14:textId="77777777" w:rsidR="00901283" w:rsidRPr="003A1000" w:rsidRDefault="00901283" w:rsidP="00A20B86">
            <w:pPr>
              <w:spacing w:after="120"/>
              <w:jc w:val="center"/>
              <w:rPr>
                <w:color w:val="1F497D" w:themeColor="text2"/>
              </w:rPr>
            </w:pPr>
          </w:p>
          <w:p w14:paraId="39D1AADB" w14:textId="77777777" w:rsidR="00901283" w:rsidRPr="003A1000" w:rsidRDefault="00B928C0" w:rsidP="00A20B86">
            <w:pPr>
              <w:spacing w:after="120"/>
              <w:jc w:val="center"/>
              <w:rPr>
                <w:color w:val="1F497D" w:themeColor="text2"/>
              </w:rPr>
            </w:pPr>
            <w:r w:rsidRPr="003A1000">
              <w:rPr>
                <w:color w:val="1F497D" w:themeColor="text2"/>
                <w:lang w:val="en-US"/>
              </w:rPr>
              <w:t>1</w:t>
            </w:r>
            <w:r w:rsidRPr="003A1000">
              <w:rPr>
                <w:color w:val="1F497D" w:themeColor="text2"/>
              </w:rPr>
              <w:t>91</w:t>
            </w:r>
          </w:p>
          <w:p w14:paraId="3B945C2A" w14:textId="77777777" w:rsidR="00901283" w:rsidRPr="003A1000" w:rsidRDefault="00901283" w:rsidP="00A20B86">
            <w:pPr>
              <w:pStyle w:val="BodyText"/>
              <w:spacing w:after="120" w:line="240" w:lineRule="auto"/>
              <w:jc w:val="center"/>
              <w:rPr>
                <w:color w:val="1F497D" w:themeColor="text2"/>
                <w:szCs w:val="24"/>
                <w:lang w:val="en-US"/>
              </w:rPr>
            </w:pPr>
          </w:p>
        </w:tc>
      </w:tr>
      <w:tr w:rsidR="005830D0" w:rsidRPr="003A1000" w14:paraId="3DB815E8" w14:textId="77777777" w:rsidTr="00C046E1">
        <w:trPr>
          <w:cantSplit/>
          <w:trHeight w:val="360"/>
        </w:trPr>
        <w:tc>
          <w:tcPr>
            <w:tcW w:w="203" w:type="pct"/>
            <w:tcBorders>
              <w:top w:val="single" w:sz="4" w:space="0" w:color="auto"/>
              <w:left w:val="single" w:sz="4" w:space="0" w:color="auto"/>
              <w:bottom w:val="single" w:sz="4" w:space="0" w:color="auto"/>
              <w:right w:val="single" w:sz="4" w:space="0" w:color="auto"/>
            </w:tcBorders>
            <w:vAlign w:val="center"/>
          </w:tcPr>
          <w:p w14:paraId="3BF99D1C" w14:textId="77777777" w:rsidR="00901283" w:rsidRPr="003A1000" w:rsidRDefault="00B928C0" w:rsidP="00A20B86">
            <w:pPr>
              <w:pStyle w:val="BodyText"/>
              <w:spacing w:after="120" w:line="240" w:lineRule="auto"/>
              <w:ind w:left="-468"/>
              <w:jc w:val="right"/>
              <w:rPr>
                <w:b/>
                <w:bCs/>
                <w:color w:val="1F497D" w:themeColor="text2"/>
                <w:szCs w:val="24"/>
              </w:rPr>
            </w:pPr>
            <w:r w:rsidRPr="003A1000">
              <w:rPr>
                <w:color w:val="1F497D" w:themeColor="text2"/>
                <w:szCs w:val="24"/>
              </w:rPr>
              <w:lastRenderedPageBreak/>
              <w:t>2.</w:t>
            </w:r>
          </w:p>
        </w:tc>
        <w:tc>
          <w:tcPr>
            <w:tcW w:w="877" w:type="pct"/>
            <w:tcBorders>
              <w:top w:val="single" w:sz="4" w:space="0" w:color="auto"/>
              <w:left w:val="single" w:sz="4" w:space="0" w:color="auto"/>
              <w:bottom w:val="single" w:sz="4" w:space="0" w:color="auto"/>
              <w:right w:val="single" w:sz="4" w:space="0" w:color="auto"/>
            </w:tcBorders>
            <w:vAlign w:val="center"/>
          </w:tcPr>
          <w:p w14:paraId="720CFFF4"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Архитектурно-строителни</w:t>
            </w:r>
          </w:p>
        </w:tc>
        <w:tc>
          <w:tcPr>
            <w:tcW w:w="533" w:type="pct"/>
            <w:tcBorders>
              <w:top w:val="single" w:sz="4" w:space="0" w:color="auto"/>
              <w:left w:val="single" w:sz="4" w:space="0" w:color="auto"/>
              <w:bottom w:val="single" w:sz="4" w:space="0" w:color="auto"/>
              <w:right w:val="single" w:sz="4" w:space="0" w:color="auto"/>
            </w:tcBorders>
            <w:vAlign w:val="center"/>
          </w:tcPr>
          <w:p w14:paraId="77C42A19"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35</w:t>
            </w:r>
            <w:r w:rsidRPr="003A1000">
              <w:rPr>
                <w:color w:val="1F497D" w:themeColor="text2"/>
                <w:szCs w:val="24"/>
              </w:rPr>
              <w:t>5</w:t>
            </w:r>
          </w:p>
        </w:tc>
        <w:tc>
          <w:tcPr>
            <w:tcW w:w="309" w:type="pct"/>
            <w:tcBorders>
              <w:top w:val="single" w:sz="4" w:space="0" w:color="auto"/>
              <w:left w:val="single" w:sz="4" w:space="0" w:color="auto"/>
              <w:bottom w:val="single" w:sz="4" w:space="0" w:color="auto"/>
              <w:right w:val="single" w:sz="4" w:space="0" w:color="auto"/>
            </w:tcBorders>
            <w:vAlign w:val="center"/>
          </w:tcPr>
          <w:p w14:paraId="3B900807"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2 2</w:t>
            </w:r>
            <w:r w:rsidRPr="003A1000">
              <w:rPr>
                <w:color w:val="1F497D" w:themeColor="text2"/>
                <w:szCs w:val="24"/>
              </w:rPr>
              <w:t>10</w:t>
            </w:r>
          </w:p>
        </w:tc>
        <w:tc>
          <w:tcPr>
            <w:tcW w:w="351" w:type="pct"/>
            <w:tcBorders>
              <w:top w:val="single" w:sz="4" w:space="0" w:color="auto"/>
              <w:left w:val="single" w:sz="4" w:space="0" w:color="auto"/>
              <w:bottom w:val="single" w:sz="4" w:space="0" w:color="auto"/>
              <w:right w:val="single" w:sz="4" w:space="0" w:color="auto"/>
            </w:tcBorders>
            <w:vAlign w:val="center"/>
          </w:tcPr>
          <w:p w14:paraId="1F90D3A1"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2 0</w:t>
            </w:r>
            <w:r w:rsidRPr="003A1000">
              <w:rPr>
                <w:color w:val="1F497D" w:themeColor="text2"/>
                <w:szCs w:val="24"/>
              </w:rPr>
              <w:t>93</w:t>
            </w:r>
          </w:p>
        </w:tc>
        <w:tc>
          <w:tcPr>
            <w:tcW w:w="339" w:type="pct"/>
            <w:tcBorders>
              <w:top w:val="single" w:sz="4" w:space="0" w:color="auto"/>
              <w:left w:val="single" w:sz="4" w:space="0" w:color="auto"/>
              <w:bottom w:val="single" w:sz="4" w:space="0" w:color="auto"/>
              <w:right w:val="single" w:sz="4" w:space="0" w:color="auto"/>
            </w:tcBorders>
            <w:vAlign w:val="center"/>
          </w:tcPr>
          <w:p w14:paraId="12138E39"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lang w:val="en-US"/>
              </w:rPr>
              <w:t>4 658</w:t>
            </w:r>
          </w:p>
        </w:tc>
        <w:tc>
          <w:tcPr>
            <w:tcW w:w="604" w:type="pct"/>
            <w:tcBorders>
              <w:top w:val="single" w:sz="4" w:space="0" w:color="auto"/>
              <w:left w:val="single" w:sz="4" w:space="0" w:color="auto"/>
              <w:bottom w:val="single" w:sz="4" w:space="0" w:color="auto"/>
              <w:right w:val="single" w:sz="4" w:space="0" w:color="auto"/>
            </w:tcBorders>
            <w:vAlign w:val="center"/>
          </w:tcPr>
          <w:p w14:paraId="1343E62B"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 xml:space="preserve">14 </w:t>
            </w:r>
            <w:r w:rsidRPr="003A1000">
              <w:rPr>
                <w:color w:val="1F497D" w:themeColor="text2"/>
                <w:szCs w:val="24"/>
              </w:rPr>
              <w:t>780</w:t>
            </w:r>
          </w:p>
        </w:tc>
        <w:tc>
          <w:tcPr>
            <w:tcW w:w="405" w:type="pct"/>
            <w:tcBorders>
              <w:top w:val="single" w:sz="4" w:space="0" w:color="auto"/>
              <w:left w:val="single" w:sz="4" w:space="0" w:color="auto"/>
              <w:bottom w:val="single" w:sz="4" w:space="0" w:color="auto"/>
              <w:right w:val="single" w:sz="4" w:space="0" w:color="auto"/>
            </w:tcBorders>
            <w:shd w:val="clear" w:color="auto" w:fill="CCFFFF"/>
            <w:vAlign w:val="center"/>
          </w:tcPr>
          <w:p w14:paraId="2EE1C1B6" w14:textId="77777777" w:rsidR="00901283" w:rsidRPr="003A1000" w:rsidRDefault="00B928C0" w:rsidP="00A20B86">
            <w:pPr>
              <w:pStyle w:val="BodyText"/>
              <w:spacing w:after="120" w:line="240" w:lineRule="auto"/>
              <w:jc w:val="center"/>
              <w:rPr>
                <w:color w:val="1F497D" w:themeColor="text2"/>
                <w:szCs w:val="24"/>
              </w:rPr>
            </w:pPr>
            <w:r w:rsidRPr="003A1000">
              <w:rPr>
                <w:color w:val="1F497D" w:themeColor="text2"/>
                <w:szCs w:val="24"/>
                <w:lang w:val="en-US"/>
              </w:rPr>
              <w:t xml:space="preserve">19 </w:t>
            </w:r>
            <w:r w:rsidRPr="003A1000">
              <w:rPr>
                <w:color w:val="1F497D" w:themeColor="text2"/>
                <w:szCs w:val="24"/>
              </w:rPr>
              <w:t>438</w:t>
            </w:r>
          </w:p>
        </w:tc>
        <w:tc>
          <w:tcPr>
            <w:tcW w:w="285" w:type="pct"/>
            <w:vMerge/>
            <w:tcBorders>
              <w:top w:val="single" w:sz="4" w:space="0" w:color="auto"/>
              <w:left w:val="single" w:sz="4" w:space="0" w:color="auto"/>
              <w:bottom w:val="single" w:sz="4" w:space="0" w:color="auto"/>
              <w:right w:val="single" w:sz="4" w:space="0" w:color="auto"/>
            </w:tcBorders>
          </w:tcPr>
          <w:p w14:paraId="25D11E8A" w14:textId="77777777" w:rsidR="00901283" w:rsidRPr="003A1000" w:rsidRDefault="00901283" w:rsidP="00A20B86">
            <w:pPr>
              <w:pStyle w:val="BodyText"/>
              <w:spacing w:after="120" w:line="240" w:lineRule="auto"/>
              <w:jc w:val="center"/>
              <w:rPr>
                <w:b/>
                <w:bCs/>
                <w:color w:val="1F497D" w:themeColor="text2"/>
                <w:szCs w:val="24"/>
                <w:lang w:val="en-US"/>
              </w:rPr>
            </w:pPr>
          </w:p>
        </w:tc>
        <w:tc>
          <w:tcPr>
            <w:tcW w:w="345" w:type="pct"/>
            <w:vMerge/>
            <w:tcBorders>
              <w:top w:val="single" w:sz="4" w:space="0" w:color="auto"/>
              <w:left w:val="single" w:sz="4" w:space="0" w:color="auto"/>
              <w:bottom w:val="single" w:sz="4" w:space="0" w:color="auto"/>
              <w:right w:val="single" w:sz="4" w:space="0" w:color="auto"/>
            </w:tcBorders>
          </w:tcPr>
          <w:p w14:paraId="628D492E" w14:textId="77777777" w:rsidR="00901283" w:rsidRPr="003A1000" w:rsidRDefault="00901283" w:rsidP="00A20B86">
            <w:pPr>
              <w:pStyle w:val="BodyText"/>
              <w:spacing w:after="120" w:line="240" w:lineRule="auto"/>
              <w:jc w:val="center"/>
              <w:rPr>
                <w:b/>
                <w:bCs/>
                <w:color w:val="1F497D" w:themeColor="text2"/>
                <w:szCs w:val="24"/>
                <w:lang w:val="en-US"/>
              </w:rPr>
            </w:pPr>
          </w:p>
        </w:tc>
        <w:tc>
          <w:tcPr>
            <w:tcW w:w="345" w:type="pct"/>
            <w:vMerge/>
            <w:tcBorders>
              <w:top w:val="single" w:sz="4" w:space="0" w:color="auto"/>
              <w:left w:val="single" w:sz="4" w:space="0" w:color="auto"/>
              <w:bottom w:val="single" w:sz="4" w:space="0" w:color="auto"/>
              <w:right w:val="single" w:sz="4" w:space="0" w:color="auto"/>
            </w:tcBorders>
          </w:tcPr>
          <w:p w14:paraId="613D5AA0" w14:textId="77777777" w:rsidR="00901283" w:rsidRPr="003A1000" w:rsidRDefault="00901283" w:rsidP="00A20B86">
            <w:pPr>
              <w:pStyle w:val="BodyText"/>
              <w:spacing w:after="120" w:line="240" w:lineRule="auto"/>
              <w:jc w:val="center"/>
              <w:rPr>
                <w:b/>
                <w:bCs/>
                <w:color w:val="1F497D" w:themeColor="text2"/>
                <w:szCs w:val="24"/>
                <w:lang w:val="en-US"/>
              </w:rPr>
            </w:pPr>
          </w:p>
        </w:tc>
        <w:tc>
          <w:tcPr>
            <w:tcW w:w="403" w:type="pct"/>
            <w:vMerge/>
            <w:tcBorders>
              <w:top w:val="single" w:sz="4" w:space="0" w:color="auto"/>
              <w:left w:val="single" w:sz="4" w:space="0" w:color="auto"/>
              <w:bottom w:val="single" w:sz="4" w:space="0" w:color="auto"/>
              <w:right w:val="single" w:sz="4" w:space="0" w:color="auto"/>
            </w:tcBorders>
          </w:tcPr>
          <w:p w14:paraId="09CAA211" w14:textId="77777777" w:rsidR="00901283" w:rsidRPr="003A1000" w:rsidRDefault="00901283" w:rsidP="00A20B86">
            <w:pPr>
              <w:pStyle w:val="BodyText"/>
              <w:spacing w:after="120" w:line="240" w:lineRule="auto"/>
              <w:jc w:val="center"/>
              <w:rPr>
                <w:b/>
                <w:bCs/>
                <w:color w:val="1F497D" w:themeColor="text2"/>
                <w:szCs w:val="24"/>
                <w:lang w:val="en-US"/>
              </w:rPr>
            </w:pPr>
          </w:p>
        </w:tc>
      </w:tr>
      <w:tr w:rsidR="005830D0" w:rsidRPr="003A1000" w14:paraId="33BA80BC" w14:textId="77777777" w:rsidTr="00C046E1">
        <w:trPr>
          <w:cantSplit/>
        </w:trPr>
        <w:tc>
          <w:tcPr>
            <w:tcW w:w="203" w:type="pct"/>
            <w:tcBorders>
              <w:top w:val="single" w:sz="4" w:space="0" w:color="auto"/>
              <w:left w:val="single" w:sz="4" w:space="0" w:color="auto"/>
              <w:bottom w:val="single" w:sz="4" w:space="0" w:color="auto"/>
              <w:right w:val="single" w:sz="4" w:space="0" w:color="auto"/>
            </w:tcBorders>
            <w:vAlign w:val="center"/>
          </w:tcPr>
          <w:p w14:paraId="5A2D33CE" w14:textId="77777777" w:rsidR="00901283" w:rsidRPr="003A1000" w:rsidRDefault="00B928C0" w:rsidP="00A20B86">
            <w:pPr>
              <w:pStyle w:val="BodyText"/>
              <w:spacing w:after="120" w:line="240" w:lineRule="auto"/>
              <w:jc w:val="right"/>
              <w:rPr>
                <w:b/>
                <w:bCs/>
                <w:color w:val="1F497D" w:themeColor="text2"/>
                <w:szCs w:val="24"/>
              </w:rPr>
            </w:pPr>
            <w:r w:rsidRPr="003A1000">
              <w:rPr>
                <w:color w:val="1F497D" w:themeColor="text2"/>
                <w:szCs w:val="24"/>
              </w:rPr>
              <w:lastRenderedPageBreak/>
              <w:t>3.</w:t>
            </w:r>
          </w:p>
        </w:tc>
        <w:tc>
          <w:tcPr>
            <w:tcW w:w="877" w:type="pct"/>
            <w:tcBorders>
              <w:top w:val="single" w:sz="4" w:space="0" w:color="auto"/>
              <w:left w:val="single" w:sz="4" w:space="0" w:color="auto"/>
              <w:bottom w:val="single" w:sz="4" w:space="0" w:color="auto"/>
              <w:right w:val="single" w:sz="4" w:space="0" w:color="auto"/>
            </w:tcBorders>
            <w:vAlign w:val="center"/>
          </w:tcPr>
          <w:p w14:paraId="13294D77"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Художествени</w:t>
            </w:r>
          </w:p>
        </w:tc>
        <w:tc>
          <w:tcPr>
            <w:tcW w:w="533" w:type="pct"/>
            <w:tcBorders>
              <w:top w:val="single" w:sz="4" w:space="0" w:color="auto"/>
              <w:left w:val="single" w:sz="4" w:space="0" w:color="auto"/>
              <w:bottom w:val="single" w:sz="4" w:space="0" w:color="auto"/>
              <w:right w:val="single" w:sz="4" w:space="0" w:color="auto"/>
            </w:tcBorders>
            <w:vAlign w:val="center"/>
          </w:tcPr>
          <w:p w14:paraId="328D89BA"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149</w:t>
            </w:r>
          </w:p>
        </w:tc>
        <w:tc>
          <w:tcPr>
            <w:tcW w:w="309" w:type="pct"/>
            <w:tcBorders>
              <w:top w:val="single" w:sz="4" w:space="0" w:color="auto"/>
              <w:left w:val="single" w:sz="4" w:space="0" w:color="auto"/>
              <w:bottom w:val="single" w:sz="4" w:space="0" w:color="auto"/>
              <w:right w:val="single" w:sz="4" w:space="0" w:color="auto"/>
            </w:tcBorders>
            <w:vAlign w:val="center"/>
          </w:tcPr>
          <w:p w14:paraId="7AE96096"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1</w:t>
            </w:r>
            <w:r w:rsidRPr="003A1000">
              <w:rPr>
                <w:color w:val="1F497D" w:themeColor="text2"/>
                <w:szCs w:val="24"/>
              </w:rPr>
              <w:t>51</w:t>
            </w:r>
          </w:p>
        </w:tc>
        <w:tc>
          <w:tcPr>
            <w:tcW w:w="351" w:type="pct"/>
            <w:tcBorders>
              <w:top w:val="single" w:sz="4" w:space="0" w:color="auto"/>
              <w:left w:val="single" w:sz="4" w:space="0" w:color="auto"/>
              <w:bottom w:val="single" w:sz="4" w:space="0" w:color="auto"/>
              <w:right w:val="single" w:sz="4" w:space="0" w:color="auto"/>
            </w:tcBorders>
            <w:vAlign w:val="center"/>
          </w:tcPr>
          <w:p w14:paraId="662B4749"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lang w:val="en-US"/>
              </w:rPr>
              <w:t>5</w:t>
            </w:r>
          </w:p>
        </w:tc>
        <w:tc>
          <w:tcPr>
            <w:tcW w:w="339" w:type="pct"/>
            <w:tcBorders>
              <w:top w:val="single" w:sz="4" w:space="0" w:color="auto"/>
              <w:left w:val="single" w:sz="4" w:space="0" w:color="auto"/>
              <w:bottom w:val="single" w:sz="4" w:space="0" w:color="auto"/>
              <w:right w:val="single" w:sz="4" w:space="0" w:color="auto"/>
            </w:tcBorders>
            <w:vAlign w:val="center"/>
          </w:tcPr>
          <w:p w14:paraId="255AB1D5"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30</w:t>
            </w:r>
            <w:r w:rsidRPr="003A1000">
              <w:rPr>
                <w:color w:val="1F497D" w:themeColor="text2"/>
                <w:szCs w:val="24"/>
              </w:rPr>
              <w:t>5</w:t>
            </w:r>
          </w:p>
        </w:tc>
        <w:tc>
          <w:tcPr>
            <w:tcW w:w="604" w:type="pct"/>
            <w:tcBorders>
              <w:top w:val="single" w:sz="4" w:space="0" w:color="auto"/>
              <w:left w:val="single" w:sz="4" w:space="0" w:color="auto"/>
              <w:bottom w:val="single" w:sz="4" w:space="0" w:color="auto"/>
              <w:right w:val="single" w:sz="4" w:space="0" w:color="auto"/>
            </w:tcBorders>
            <w:vAlign w:val="center"/>
          </w:tcPr>
          <w:p w14:paraId="23650AF4"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1 465</w:t>
            </w:r>
          </w:p>
        </w:tc>
        <w:tc>
          <w:tcPr>
            <w:tcW w:w="405" w:type="pct"/>
            <w:tcBorders>
              <w:top w:val="single" w:sz="4" w:space="0" w:color="auto"/>
              <w:left w:val="single" w:sz="4" w:space="0" w:color="auto"/>
              <w:bottom w:val="single" w:sz="4" w:space="0" w:color="auto"/>
              <w:right w:val="single" w:sz="4" w:space="0" w:color="auto"/>
            </w:tcBorders>
            <w:shd w:val="clear" w:color="auto" w:fill="CCFFFF"/>
            <w:vAlign w:val="center"/>
          </w:tcPr>
          <w:p w14:paraId="7661EC8F" w14:textId="77777777" w:rsidR="00901283" w:rsidRPr="003A1000" w:rsidRDefault="00B928C0" w:rsidP="00A20B86">
            <w:pPr>
              <w:pStyle w:val="BodyText"/>
              <w:spacing w:after="120" w:line="240" w:lineRule="auto"/>
              <w:jc w:val="center"/>
              <w:rPr>
                <w:color w:val="1F497D" w:themeColor="text2"/>
                <w:szCs w:val="24"/>
              </w:rPr>
            </w:pPr>
            <w:r w:rsidRPr="003A1000">
              <w:rPr>
                <w:color w:val="1F497D" w:themeColor="text2"/>
                <w:szCs w:val="24"/>
                <w:lang w:val="en-US"/>
              </w:rPr>
              <w:t>1 770</w:t>
            </w:r>
          </w:p>
        </w:tc>
        <w:tc>
          <w:tcPr>
            <w:tcW w:w="285" w:type="pct"/>
            <w:vMerge/>
            <w:tcBorders>
              <w:top w:val="single" w:sz="4" w:space="0" w:color="auto"/>
              <w:left w:val="single" w:sz="4" w:space="0" w:color="auto"/>
              <w:bottom w:val="single" w:sz="4" w:space="0" w:color="auto"/>
              <w:right w:val="single" w:sz="4" w:space="0" w:color="auto"/>
            </w:tcBorders>
          </w:tcPr>
          <w:p w14:paraId="25BD1373" w14:textId="77777777" w:rsidR="00901283" w:rsidRPr="003A1000" w:rsidRDefault="00901283" w:rsidP="00A20B86">
            <w:pPr>
              <w:pStyle w:val="BodyText"/>
              <w:spacing w:after="120" w:line="240" w:lineRule="auto"/>
              <w:jc w:val="center"/>
              <w:rPr>
                <w:b/>
                <w:bCs/>
                <w:color w:val="1F497D" w:themeColor="text2"/>
                <w:szCs w:val="24"/>
              </w:rPr>
            </w:pPr>
          </w:p>
        </w:tc>
        <w:tc>
          <w:tcPr>
            <w:tcW w:w="345" w:type="pct"/>
            <w:vMerge/>
            <w:tcBorders>
              <w:top w:val="single" w:sz="4" w:space="0" w:color="auto"/>
              <w:left w:val="single" w:sz="4" w:space="0" w:color="auto"/>
              <w:bottom w:val="single" w:sz="4" w:space="0" w:color="auto"/>
              <w:right w:val="single" w:sz="4" w:space="0" w:color="auto"/>
            </w:tcBorders>
          </w:tcPr>
          <w:p w14:paraId="619FF306" w14:textId="77777777" w:rsidR="00901283" w:rsidRPr="003A1000" w:rsidRDefault="00901283" w:rsidP="00A20B86">
            <w:pPr>
              <w:pStyle w:val="BodyText"/>
              <w:spacing w:after="120" w:line="240" w:lineRule="auto"/>
              <w:jc w:val="center"/>
              <w:rPr>
                <w:b/>
                <w:bCs/>
                <w:color w:val="1F497D" w:themeColor="text2"/>
                <w:szCs w:val="24"/>
              </w:rPr>
            </w:pPr>
          </w:p>
        </w:tc>
        <w:tc>
          <w:tcPr>
            <w:tcW w:w="345" w:type="pct"/>
            <w:vMerge/>
            <w:tcBorders>
              <w:top w:val="single" w:sz="4" w:space="0" w:color="auto"/>
              <w:left w:val="single" w:sz="4" w:space="0" w:color="auto"/>
              <w:bottom w:val="single" w:sz="4" w:space="0" w:color="auto"/>
              <w:right w:val="single" w:sz="4" w:space="0" w:color="auto"/>
            </w:tcBorders>
          </w:tcPr>
          <w:p w14:paraId="503B1BA0" w14:textId="77777777" w:rsidR="00901283" w:rsidRPr="003A1000" w:rsidRDefault="00901283" w:rsidP="00A20B86">
            <w:pPr>
              <w:pStyle w:val="BodyText"/>
              <w:spacing w:after="120" w:line="240" w:lineRule="auto"/>
              <w:jc w:val="center"/>
              <w:rPr>
                <w:color w:val="1F497D" w:themeColor="text2"/>
                <w:szCs w:val="24"/>
              </w:rPr>
            </w:pPr>
          </w:p>
        </w:tc>
        <w:tc>
          <w:tcPr>
            <w:tcW w:w="403" w:type="pct"/>
            <w:vMerge/>
            <w:tcBorders>
              <w:top w:val="single" w:sz="4" w:space="0" w:color="auto"/>
              <w:left w:val="single" w:sz="4" w:space="0" w:color="auto"/>
              <w:bottom w:val="single" w:sz="4" w:space="0" w:color="auto"/>
              <w:right w:val="single" w:sz="4" w:space="0" w:color="auto"/>
            </w:tcBorders>
          </w:tcPr>
          <w:p w14:paraId="069F98ED" w14:textId="77777777" w:rsidR="00901283" w:rsidRPr="003A1000" w:rsidRDefault="00901283" w:rsidP="00A20B86">
            <w:pPr>
              <w:pStyle w:val="BodyText"/>
              <w:spacing w:after="120" w:line="240" w:lineRule="auto"/>
              <w:jc w:val="center"/>
              <w:rPr>
                <w:color w:val="1F497D" w:themeColor="text2"/>
                <w:szCs w:val="24"/>
              </w:rPr>
            </w:pPr>
          </w:p>
        </w:tc>
      </w:tr>
      <w:tr w:rsidR="005830D0" w:rsidRPr="003A1000" w14:paraId="761A7613" w14:textId="77777777" w:rsidTr="00C046E1">
        <w:trPr>
          <w:cantSplit/>
        </w:trPr>
        <w:tc>
          <w:tcPr>
            <w:tcW w:w="203" w:type="pct"/>
            <w:tcBorders>
              <w:top w:val="single" w:sz="4" w:space="0" w:color="auto"/>
              <w:left w:val="single" w:sz="4" w:space="0" w:color="auto"/>
              <w:bottom w:val="single" w:sz="4" w:space="0" w:color="auto"/>
              <w:right w:val="single" w:sz="4" w:space="0" w:color="auto"/>
            </w:tcBorders>
            <w:vAlign w:val="center"/>
          </w:tcPr>
          <w:p w14:paraId="14E96E76" w14:textId="77777777" w:rsidR="00901283" w:rsidRPr="003A1000" w:rsidRDefault="00B928C0" w:rsidP="00A20B86">
            <w:pPr>
              <w:pStyle w:val="BodyText"/>
              <w:spacing w:after="120" w:line="240" w:lineRule="auto"/>
              <w:jc w:val="right"/>
              <w:rPr>
                <w:b/>
                <w:bCs/>
                <w:color w:val="1F497D" w:themeColor="text2"/>
                <w:szCs w:val="24"/>
              </w:rPr>
            </w:pPr>
            <w:r w:rsidRPr="003A1000">
              <w:rPr>
                <w:color w:val="1F497D" w:themeColor="text2"/>
                <w:szCs w:val="24"/>
              </w:rPr>
              <w:t>4.</w:t>
            </w:r>
          </w:p>
        </w:tc>
        <w:tc>
          <w:tcPr>
            <w:tcW w:w="877" w:type="pct"/>
            <w:tcBorders>
              <w:top w:val="single" w:sz="4" w:space="0" w:color="auto"/>
              <w:left w:val="single" w:sz="4" w:space="0" w:color="auto"/>
              <w:bottom w:val="single" w:sz="4" w:space="0" w:color="auto"/>
              <w:right w:val="single" w:sz="4" w:space="0" w:color="auto"/>
            </w:tcBorders>
            <w:vAlign w:val="center"/>
          </w:tcPr>
          <w:p w14:paraId="5A3F6741"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Исторически</w:t>
            </w:r>
          </w:p>
        </w:tc>
        <w:tc>
          <w:tcPr>
            <w:tcW w:w="533" w:type="pct"/>
            <w:tcBorders>
              <w:top w:val="single" w:sz="4" w:space="0" w:color="auto"/>
              <w:left w:val="single" w:sz="4" w:space="0" w:color="auto"/>
              <w:bottom w:val="single" w:sz="4" w:space="0" w:color="auto"/>
              <w:right w:val="single" w:sz="4" w:space="0" w:color="auto"/>
            </w:tcBorders>
            <w:vAlign w:val="center"/>
          </w:tcPr>
          <w:p w14:paraId="4D68FFE7"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357</w:t>
            </w:r>
          </w:p>
        </w:tc>
        <w:tc>
          <w:tcPr>
            <w:tcW w:w="309" w:type="pct"/>
            <w:tcBorders>
              <w:top w:val="single" w:sz="4" w:space="0" w:color="auto"/>
              <w:left w:val="single" w:sz="4" w:space="0" w:color="auto"/>
              <w:bottom w:val="single" w:sz="4" w:space="0" w:color="auto"/>
              <w:right w:val="single" w:sz="4" w:space="0" w:color="auto"/>
            </w:tcBorders>
            <w:vAlign w:val="center"/>
          </w:tcPr>
          <w:p w14:paraId="502E3235"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1 80</w:t>
            </w:r>
            <w:r w:rsidRPr="003A1000">
              <w:rPr>
                <w:color w:val="1F497D" w:themeColor="text2"/>
                <w:szCs w:val="24"/>
              </w:rPr>
              <w:t>9</w:t>
            </w:r>
          </w:p>
        </w:tc>
        <w:tc>
          <w:tcPr>
            <w:tcW w:w="351" w:type="pct"/>
            <w:tcBorders>
              <w:top w:val="single" w:sz="4" w:space="0" w:color="auto"/>
              <w:left w:val="single" w:sz="4" w:space="0" w:color="auto"/>
              <w:bottom w:val="single" w:sz="4" w:space="0" w:color="auto"/>
              <w:right w:val="single" w:sz="4" w:space="0" w:color="auto"/>
            </w:tcBorders>
            <w:vAlign w:val="center"/>
          </w:tcPr>
          <w:p w14:paraId="17490DAC"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1</w:t>
            </w:r>
            <w:r w:rsidRPr="003A1000">
              <w:rPr>
                <w:color w:val="1F497D" w:themeColor="text2"/>
                <w:szCs w:val="24"/>
              </w:rPr>
              <w:t>30</w:t>
            </w:r>
          </w:p>
        </w:tc>
        <w:tc>
          <w:tcPr>
            <w:tcW w:w="339" w:type="pct"/>
            <w:tcBorders>
              <w:top w:val="single" w:sz="4" w:space="0" w:color="auto"/>
              <w:left w:val="single" w:sz="4" w:space="0" w:color="auto"/>
              <w:bottom w:val="single" w:sz="4" w:space="0" w:color="auto"/>
              <w:right w:val="single" w:sz="4" w:space="0" w:color="auto"/>
            </w:tcBorders>
            <w:vAlign w:val="center"/>
          </w:tcPr>
          <w:p w14:paraId="689E40F8"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2 2</w:t>
            </w:r>
            <w:r w:rsidRPr="003A1000">
              <w:rPr>
                <w:color w:val="1F497D" w:themeColor="text2"/>
                <w:szCs w:val="24"/>
              </w:rPr>
              <w:t>96</w:t>
            </w:r>
          </w:p>
        </w:tc>
        <w:tc>
          <w:tcPr>
            <w:tcW w:w="604" w:type="pct"/>
            <w:tcBorders>
              <w:top w:val="single" w:sz="4" w:space="0" w:color="auto"/>
              <w:left w:val="single" w:sz="4" w:space="0" w:color="auto"/>
              <w:bottom w:val="single" w:sz="4" w:space="0" w:color="auto"/>
              <w:right w:val="single" w:sz="4" w:space="0" w:color="auto"/>
            </w:tcBorders>
            <w:vAlign w:val="center"/>
          </w:tcPr>
          <w:p w14:paraId="1A2F60DC"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lang w:val="en-US"/>
              </w:rPr>
              <w:t>344</w:t>
            </w:r>
          </w:p>
        </w:tc>
        <w:tc>
          <w:tcPr>
            <w:tcW w:w="405" w:type="pct"/>
            <w:tcBorders>
              <w:top w:val="single" w:sz="4" w:space="0" w:color="auto"/>
              <w:left w:val="single" w:sz="4" w:space="0" w:color="auto"/>
              <w:bottom w:val="single" w:sz="4" w:space="0" w:color="auto"/>
              <w:right w:val="single" w:sz="4" w:space="0" w:color="auto"/>
            </w:tcBorders>
            <w:shd w:val="clear" w:color="auto" w:fill="CCFFFF"/>
            <w:vAlign w:val="center"/>
          </w:tcPr>
          <w:p w14:paraId="26A38794" w14:textId="77777777" w:rsidR="00901283" w:rsidRPr="003A1000" w:rsidRDefault="00B928C0" w:rsidP="00A20B86">
            <w:pPr>
              <w:pStyle w:val="BodyText"/>
              <w:spacing w:after="120" w:line="240" w:lineRule="auto"/>
              <w:jc w:val="center"/>
              <w:rPr>
                <w:color w:val="1F497D" w:themeColor="text2"/>
                <w:szCs w:val="24"/>
              </w:rPr>
            </w:pPr>
            <w:r w:rsidRPr="003A1000">
              <w:rPr>
                <w:color w:val="1F497D" w:themeColor="text2"/>
                <w:szCs w:val="24"/>
                <w:lang w:val="en-US"/>
              </w:rPr>
              <w:t>2 640</w:t>
            </w:r>
          </w:p>
        </w:tc>
        <w:tc>
          <w:tcPr>
            <w:tcW w:w="285" w:type="pct"/>
            <w:vMerge/>
            <w:tcBorders>
              <w:top w:val="single" w:sz="4" w:space="0" w:color="auto"/>
              <w:left w:val="single" w:sz="4" w:space="0" w:color="auto"/>
              <w:bottom w:val="single" w:sz="4" w:space="0" w:color="auto"/>
              <w:right w:val="single" w:sz="4" w:space="0" w:color="auto"/>
            </w:tcBorders>
          </w:tcPr>
          <w:p w14:paraId="6A950052" w14:textId="77777777" w:rsidR="00901283" w:rsidRPr="003A1000" w:rsidRDefault="00901283" w:rsidP="00A20B86">
            <w:pPr>
              <w:pStyle w:val="BodyText"/>
              <w:spacing w:after="120" w:line="240" w:lineRule="auto"/>
              <w:jc w:val="center"/>
              <w:rPr>
                <w:b/>
                <w:bCs/>
                <w:color w:val="1F497D" w:themeColor="text2"/>
                <w:szCs w:val="24"/>
              </w:rPr>
            </w:pPr>
          </w:p>
        </w:tc>
        <w:tc>
          <w:tcPr>
            <w:tcW w:w="345" w:type="pct"/>
            <w:vMerge/>
            <w:tcBorders>
              <w:top w:val="single" w:sz="4" w:space="0" w:color="auto"/>
              <w:left w:val="single" w:sz="4" w:space="0" w:color="auto"/>
              <w:bottom w:val="single" w:sz="4" w:space="0" w:color="auto"/>
              <w:right w:val="single" w:sz="4" w:space="0" w:color="auto"/>
            </w:tcBorders>
          </w:tcPr>
          <w:p w14:paraId="713A3589" w14:textId="77777777" w:rsidR="00901283" w:rsidRPr="003A1000" w:rsidRDefault="00901283" w:rsidP="00A20B86">
            <w:pPr>
              <w:pStyle w:val="BodyText"/>
              <w:spacing w:after="120" w:line="240" w:lineRule="auto"/>
              <w:jc w:val="center"/>
              <w:rPr>
                <w:b/>
                <w:bCs/>
                <w:color w:val="1F497D" w:themeColor="text2"/>
                <w:szCs w:val="24"/>
              </w:rPr>
            </w:pPr>
          </w:p>
        </w:tc>
        <w:tc>
          <w:tcPr>
            <w:tcW w:w="345" w:type="pct"/>
            <w:vMerge/>
            <w:tcBorders>
              <w:top w:val="single" w:sz="4" w:space="0" w:color="auto"/>
              <w:left w:val="single" w:sz="4" w:space="0" w:color="auto"/>
              <w:bottom w:val="single" w:sz="4" w:space="0" w:color="auto"/>
              <w:right w:val="single" w:sz="4" w:space="0" w:color="auto"/>
            </w:tcBorders>
          </w:tcPr>
          <w:p w14:paraId="6124AA40" w14:textId="77777777" w:rsidR="00901283" w:rsidRPr="003A1000" w:rsidRDefault="00901283" w:rsidP="00A20B86">
            <w:pPr>
              <w:pStyle w:val="BodyText"/>
              <w:spacing w:after="120" w:line="240" w:lineRule="auto"/>
              <w:jc w:val="center"/>
              <w:rPr>
                <w:color w:val="1F497D" w:themeColor="text2"/>
                <w:szCs w:val="24"/>
              </w:rPr>
            </w:pPr>
          </w:p>
        </w:tc>
        <w:tc>
          <w:tcPr>
            <w:tcW w:w="403" w:type="pct"/>
            <w:vMerge/>
            <w:tcBorders>
              <w:top w:val="single" w:sz="4" w:space="0" w:color="auto"/>
              <w:left w:val="single" w:sz="4" w:space="0" w:color="auto"/>
              <w:bottom w:val="single" w:sz="4" w:space="0" w:color="auto"/>
              <w:right w:val="single" w:sz="4" w:space="0" w:color="auto"/>
            </w:tcBorders>
          </w:tcPr>
          <w:p w14:paraId="56A43F3A" w14:textId="77777777" w:rsidR="00901283" w:rsidRPr="003A1000" w:rsidRDefault="00901283" w:rsidP="00A20B86">
            <w:pPr>
              <w:pStyle w:val="BodyText"/>
              <w:spacing w:after="120" w:line="240" w:lineRule="auto"/>
              <w:jc w:val="center"/>
              <w:rPr>
                <w:color w:val="1F497D" w:themeColor="text2"/>
                <w:szCs w:val="24"/>
              </w:rPr>
            </w:pPr>
          </w:p>
        </w:tc>
      </w:tr>
      <w:tr w:rsidR="005830D0" w:rsidRPr="003A1000" w14:paraId="529A782A" w14:textId="77777777" w:rsidTr="00C046E1">
        <w:trPr>
          <w:cantSplit/>
        </w:trPr>
        <w:tc>
          <w:tcPr>
            <w:tcW w:w="203" w:type="pct"/>
            <w:tcBorders>
              <w:top w:val="single" w:sz="4" w:space="0" w:color="auto"/>
              <w:left w:val="single" w:sz="4" w:space="0" w:color="auto"/>
              <w:bottom w:val="single" w:sz="4" w:space="0" w:color="auto"/>
              <w:right w:val="single" w:sz="4" w:space="0" w:color="auto"/>
            </w:tcBorders>
            <w:vAlign w:val="center"/>
          </w:tcPr>
          <w:p w14:paraId="7030A738" w14:textId="77777777" w:rsidR="00901283" w:rsidRPr="003A1000" w:rsidRDefault="00B928C0" w:rsidP="00A20B86">
            <w:pPr>
              <w:pStyle w:val="BodyText"/>
              <w:spacing w:after="120" w:line="240" w:lineRule="auto"/>
              <w:jc w:val="right"/>
              <w:rPr>
                <w:b/>
                <w:bCs/>
                <w:color w:val="1F497D" w:themeColor="text2"/>
                <w:szCs w:val="24"/>
              </w:rPr>
            </w:pPr>
            <w:r w:rsidRPr="003A1000">
              <w:rPr>
                <w:color w:val="1F497D" w:themeColor="text2"/>
                <w:szCs w:val="24"/>
              </w:rPr>
              <w:t>5.</w:t>
            </w:r>
          </w:p>
        </w:tc>
        <w:tc>
          <w:tcPr>
            <w:tcW w:w="877" w:type="pct"/>
            <w:tcBorders>
              <w:top w:val="single" w:sz="4" w:space="0" w:color="auto"/>
              <w:left w:val="single" w:sz="4" w:space="0" w:color="auto"/>
              <w:bottom w:val="single" w:sz="4" w:space="0" w:color="auto"/>
              <w:right w:val="single" w:sz="4" w:space="0" w:color="auto"/>
            </w:tcBorders>
            <w:vAlign w:val="center"/>
          </w:tcPr>
          <w:p w14:paraId="158BF3FA"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Парково и градинско изкуство</w:t>
            </w:r>
          </w:p>
        </w:tc>
        <w:tc>
          <w:tcPr>
            <w:tcW w:w="533" w:type="pct"/>
            <w:tcBorders>
              <w:top w:val="single" w:sz="4" w:space="0" w:color="auto"/>
              <w:left w:val="single" w:sz="4" w:space="0" w:color="auto"/>
              <w:bottom w:val="single" w:sz="4" w:space="0" w:color="auto"/>
              <w:right w:val="single" w:sz="4" w:space="0" w:color="auto"/>
            </w:tcBorders>
            <w:vAlign w:val="center"/>
          </w:tcPr>
          <w:p w14:paraId="351B6F33"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lang w:val="en-US"/>
              </w:rPr>
              <w:t>8</w:t>
            </w:r>
          </w:p>
        </w:tc>
        <w:tc>
          <w:tcPr>
            <w:tcW w:w="309" w:type="pct"/>
            <w:tcBorders>
              <w:top w:val="single" w:sz="4" w:space="0" w:color="auto"/>
              <w:left w:val="single" w:sz="4" w:space="0" w:color="auto"/>
              <w:bottom w:val="single" w:sz="4" w:space="0" w:color="auto"/>
              <w:right w:val="single" w:sz="4" w:space="0" w:color="auto"/>
            </w:tcBorders>
            <w:vAlign w:val="center"/>
          </w:tcPr>
          <w:p w14:paraId="7885C5E6"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lang w:val="en-US"/>
              </w:rPr>
              <w:t>10</w:t>
            </w:r>
          </w:p>
        </w:tc>
        <w:tc>
          <w:tcPr>
            <w:tcW w:w="351" w:type="pct"/>
            <w:tcBorders>
              <w:top w:val="single" w:sz="4" w:space="0" w:color="auto"/>
              <w:left w:val="single" w:sz="4" w:space="0" w:color="auto"/>
              <w:bottom w:val="single" w:sz="4" w:space="0" w:color="auto"/>
              <w:right w:val="single" w:sz="4" w:space="0" w:color="auto"/>
            </w:tcBorders>
            <w:vAlign w:val="center"/>
          </w:tcPr>
          <w:p w14:paraId="3F06089C"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lang w:val="en-US"/>
              </w:rPr>
              <w:t>0</w:t>
            </w:r>
          </w:p>
        </w:tc>
        <w:tc>
          <w:tcPr>
            <w:tcW w:w="339" w:type="pct"/>
            <w:tcBorders>
              <w:top w:val="single" w:sz="4" w:space="0" w:color="auto"/>
              <w:left w:val="single" w:sz="4" w:space="0" w:color="auto"/>
              <w:bottom w:val="single" w:sz="4" w:space="0" w:color="auto"/>
              <w:right w:val="single" w:sz="4" w:space="0" w:color="auto"/>
            </w:tcBorders>
            <w:vAlign w:val="center"/>
          </w:tcPr>
          <w:p w14:paraId="65850C7B"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lang w:val="en-US"/>
              </w:rPr>
              <w:t>18</w:t>
            </w:r>
          </w:p>
        </w:tc>
        <w:tc>
          <w:tcPr>
            <w:tcW w:w="604" w:type="pct"/>
            <w:tcBorders>
              <w:top w:val="single" w:sz="4" w:space="0" w:color="auto"/>
              <w:left w:val="single" w:sz="4" w:space="0" w:color="auto"/>
              <w:bottom w:val="single" w:sz="4" w:space="0" w:color="auto"/>
              <w:right w:val="single" w:sz="4" w:space="0" w:color="auto"/>
            </w:tcBorders>
            <w:vAlign w:val="center"/>
          </w:tcPr>
          <w:p w14:paraId="3C3CB349" w14:textId="77777777" w:rsidR="00901283" w:rsidRPr="003A1000" w:rsidRDefault="00B928C0" w:rsidP="00A20B86">
            <w:pPr>
              <w:pStyle w:val="BodyText"/>
              <w:spacing w:after="120" w:line="240" w:lineRule="auto"/>
              <w:jc w:val="center"/>
              <w:rPr>
                <w:b/>
                <w:bCs/>
                <w:color w:val="1F497D" w:themeColor="text2"/>
                <w:szCs w:val="24"/>
                <w:lang w:val="en-US"/>
              </w:rPr>
            </w:pPr>
            <w:r w:rsidRPr="003A1000">
              <w:rPr>
                <w:color w:val="1F497D" w:themeColor="text2"/>
                <w:szCs w:val="24"/>
                <w:lang w:val="en-US"/>
              </w:rPr>
              <w:t>43</w:t>
            </w:r>
          </w:p>
        </w:tc>
        <w:tc>
          <w:tcPr>
            <w:tcW w:w="405" w:type="pct"/>
            <w:tcBorders>
              <w:top w:val="single" w:sz="4" w:space="0" w:color="auto"/>
              <w:left w:val="single" w:sz="4" w:space="0" w:color="auto"/>
              <w:bottom w:val="single" w:sz="4" w:space="0" w:color="auto"/>
              <w:right w:val="single" w:sz="4" w:space="0" w:color="auto"/>
            </w:tcBorders>
            <w:shd w:val="clear" w:color="auto" w:fill="CCFFFF"/>
            <w:vAlign w:val="center"/>
          </w:tcPr>
          <w:p w14:paraId="7FB6C0DF" w14:textId="77777777" w:rsidR="00901283" w:rsidRPr="003A1000" w:rsidRDefault="00B928C0" w:rsidP="00A20B86">
            <w:pPr>
              <w:pStyle w:val="BodyText"/>
              <w:spacing w:after="120" w:line="240" w:lineRule="auto"/>
              <w:jc w:val="center"/>
              <w:rPr>
                <w:color w:val="1F497D" w:themeColor="text2"/>
                <w:szCs w:val="24"/>
                <w:lang w:val="en-US"/>
              </w:rPr>
            </w:pPr>
            <w:r w:rsidRPr="003A1000">
              <w:rPr>
                <w:color w:val="1F497D" w:themeColor="text2"/>
                <w:szCs w:val="24"/>
              </w:rPr>
              <w:t>61</w:t>
            </w:r>
          </w:p>
        </w:tc>
        <w:tc>
          <w:tcPr>
            <w:tcW w:w="285" w:type="pct"/>
            <w:vMerge/>
            <w:tcBorders>
              <w:top w:val="single" w:sz="4" w:space="0" w:color="auto"/>
              <w:left w:val="single" w:sz="4" w:space="0" w:color="auto"/>
              <w:bottom w:val="single" w:sz="4" w:space="0" w:color="auto"/>
              <w:right w:val="single" w:sz="4" w:space="0" w:color="auto"/>
            </w:tcBorders>
          </w:tcPr>
          <w:p w14:paraId="2112248C" w14:textId="77777777" w:rsidR="00901283" w:rsidRPr="003A1000" w:rsidRDefault="00901283" w:rsidP="00A20B86">
            <w:pPr>
              <w:pStyle w:val="BodyText"/>
              <w:spacing w:after="120" w:line="240" w:lineRule="auto"/>
              <w:jc w:val="center"/>
              <w:rPr>
                <w:b/>
                <w:bCs/>
                <w:color w:val="1F497D" w:themeColor="text2"/>
                <w:szCs w:val="24"/>
              </w:rPr>
            </w:pPr>
          </w:p>
        </w:tc>
        <w:tc>
          <w:tcPr>
            <w:tcW w:w="345" w:type="pct"/>
            <w:vMerge/>
            <w:tcBorders>
              <w:top w:val="single" w:sz="4" w:space="0" w:color="auto"/>
              <w:left w:val="single" w:sz="4" w:space="0" w:color="auto"/>
              <w:bottom w:val="single" w:sz="4" w:space="0" w:color="auto"/>
              <w:right w:val="single" w:sz="4" w:space="0" w:color="auto"/>
            </w:tcBorders>
          </w:tcPr>
          <w:p w14:paraId="5010DA50" w14:textId="77777777" w:rsidR="00901283" w:rsidRPr="003A1000" w:rsidRDefault="00901283" w:rsidP="00A20B86">
            <w:pPr>
              <w:pStyle w:val="BodyText"/>
              <w:spacing w:after="120" w:line="240" w:lineRule="auto"/>
              <w:jc w:val="center"/>
              <w:rPr>
                <w:b/>
                <w:bCs/>
                <w:color w:val="1F497D" w:themeColor="text2"/>
                <w:szCs w:val="24"/>
              </w:rPr>
            </w:pPr>
          </w:p>
        </w:tc>
        <w:tc>
          <w:tcPr>
            <w:tcW w:w="345" w:type="pct"/>
            <w:vMerge/>
            <w:tcBorders>
              <w:top w:val="single" w:sz="4" w:space="0" w:color="auto"/>
              <w:left w:val="single" w:sz="4" w:space="0" w:color="auto"/>
              <w:bottom w:val="single" w:sz="4" w:space="0" w:color="auto"/>
              <w:right w:val="single" w:sz="4" w:space="0" w:color="auto"/>
            </w:tcBorders>
          </w:tcPr>
          <w:p w14:paraId="31940588" w14:textId="77777777" w:rsidR="00901283" w:rsidRPr="003A1000" w:rsidRDefault="00901283" w:rsidP="00A20B86">
            <w:pPr>
              <w:pStyle w:val="BodyText"/>
              <w:spacing w:after="120" w:line="240" w:lineRule="auto"/>
              <w:jc w:val="center"/>
              <w:rPr>
                <w:color w:val="1F497D" w:themeColor="text2"/>
                <w:szCs w:val="24"/>
              </w:rPr>
            </w:pPr>
          </w:p>
        </w:tc>
        <w:tc>
          <w:tcPr>
            <w:tcW w:w="403" w:type="pct"/>
            <w:vMerge/>
            <w:tcBorders>
              <w:top w:val="single" w:sz="4" w:space="0" w:color="auto"/>
              <w:left w:val="single" w:sz="4" w:space="0" w:color="auto"/>
              <w:bottom w:val="single" w:sz="4" w:space="0" w:color="auto"/>
              <w:right w:val="single" w:sz="4" w:space="0" w:color="auto"/>
            </w:tcBorders>
          </w:tcPr>
          <w:p w14:paraId="16A4FD6A" w14:textId="77777777" w:rsidR="00901283" w:rsidRPr="003A1000" w:rsidRDefault="00901283" w:rsidP="00A20B86">
            <w:pPr>
              <w:pStyle w:val="BodyText"/>
              <w:spacing w:after="120" w:line="240" w:lineRule="auto"/>
              <w:jc w:val="center"/>
              <w:rPr>
                <w:color w:val="1F497D" w:themeColor="text2"/>
                <w:szCs w:val="24"/>
              </w:rPr>
            </w:pPr>
          </w:p>
        </w:tc>
      </w:tr>
      <w:tr w:rsidR="005830D0" w:rsidRPr="003A1000" w14:paraId="5E1EB06A" w14:textId="77777777" w:rsidTr="00C046E1">
        <w:trPr>
          <w:cantSplit/>
          <w:trHeight w:val="791"/>
        </w:trPr>
        <w:tc>
          <w:tcPr>
            <w:tcW w:w="203" w:type="pct"/>
            <w:tcBorders>
              <w:top w:val="single" w:sz="4" w:space="0" w:color="auto"/>
              <w:left w:val="single" w:sz="4" w:space="0" w:color="auto"/>
              <w:bottom w:val="single" w:sz="4" w:space="0" w:color="auto"/>
              <w:right w:val="single" w:sz="4" w:space="0" w:color="auto"/>
            </w:tcBorders>
            <w:vAlign w:val="center"/>
          </w:tcPr>
          <w:p w14:paraId="0B00C6FE" w14:textId="77777777" w:rsidR="00901283" w:rsidRPr="003A1000" w:rsidRDefault="00901283" w:rsidP="00A20B86">
            <w:pPr>
              <w:pStyle w:val="BodyText"/>
              <w:spacing w:after="120" w:line="240" w:lineRule="auto"/>
              <w:jc w:val="right"/>
              <w:rPr>
                <w:b/>
                <w:bCs/>
                <w:color w:val="1F497D" w:themeColor="text2"/>
                <w:szCs w:val="24"/>
              </w:rPr>
            </w:pPr>
          </w:p>
        </w:tc>
        <w:tc>
          <w:tcPr>
            <w:tcW w:w="877" w:type="pct"/>
            <w:tcBorders>
              <w:top w:val="single" w:sz="4" w:space="0" w:color="auto"/>
              <w:left w:val="single" w:sz="4" w:space="0" w:color="auto"/>
              <w:bottom w:val="single" w:sz="4" w:space="0" w:color="auto"/>
              <w:right w:val="single" w:sz="4" w:space="0" w:color="auto"/>
            </w:tcBorders>
          </w:tcPr>
          <w:p w14:paraId="37DEA8AF"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ОБЩО:</w:t>
            </w:r>
          </w:p>
          <w:p w14:paraId="73FA1411" w14:textId="77777777" w:rsidR="00901283" w:rsidRPr="003A1000" w:rsidRDefault="00901283" w:rsidP="00A20B86">
            <w:pPr>
              <w:pStyle w:val="BodyText"/>
              <w:spacing w:after="120" w:line="240" w:lineRule="auto"/>
              <w:jc w:val="center"/>
              <w:rPr>
                <w:b/>
                <w:bCs/>
                <w:color w:val="1F497D" w:themeColor="text2"/>
                <w:szCs w:val="24"/>
              </w:rPr>
            </w:pPr>
          </w:p>
        </w:tc>
        <w:tc>
          <w:tcPr>
            <w:tcW w:w="533" w:type="pct"/>
            <w:tcBorders>
              <w:top w:val="single" w:sz="4" w:space="0" w:color="auto"/>
              <w:left w:val="single" w:sz="4" w:space="0" w:color="auto"/>
              <w:bottom w:val="single" w:sz="4" w:space="0" w:color="auto"/>
              <w:right w:val="single" w:sz="4" w:space="0" w:color="auto"/>
            </w:tcBorders>
          </w:tcPr>
          <w:p w14:paraId="5BE0CFDA"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 xml:space="preserve">11 </w:t>
            </w:r>
            <w:r w:rsidRPr="003A1000">
              <w:rPr>
                <w:color w:val="1F497D" w:themeColor="text2"/>
                <w:szCs w:val="24"/>
              </w:rPr>
              <w:t>40</w:t>
            </w:r>
            <w:r w:rsidRPr="003A1000">
              <w:rPr>
                <w:color w:val="1F497D" w:themeColor="text2"/>
                <w:szCs w:val="24"/>
                <w:lang w:val="en-US"/>
              </w:rPr>
              <w:t>0</w:t>
            </w:r>
          </w:p>
        </w:tc>
        <w:tc>
          <w:tcPr>
            <w:tcW w:w="309" w:type="pct"/>
            <w:tcBorders>
              <w:top w:val="single" w:sz="4" w:space="0" w:color="auto"/>
              <w:left w:val="single" w:sz="4" w:space="0" w:color="auto"/>
              <w:bottom w:val="single" w:sz="4" w:space="0" w:color="auto"/>
              <w:right w:val="single" w:sz="4" w:space="0" w:color="auto"/>
            </w:tcBorders>
          </w:tcPr>
          <w:p w14:paraId="5A92CBD0"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6 879</w:t>
            </w:r>
          </w:p>
        </w:tc>
        <w:tc>
          <w:tcPr>
            <w:tcW w:w="351" w:type="pct"/>
            <w:tcBorders>
              <w:top w:val="single" w:sz="4" w:space="0" w:color="auto"/>
              <w:left w:val="single" w:sz="4" w:space="0" w:color="auto"/>
              <w:bottom w:val="single" w:sz="4" w:space="0" w:color="auto"/>
              <w:right w:val="single" w:sz="4" w:space="0" w:color="auto"/>
            </w:tcBorders>
          </w:tcPr>
          <w:p w14:paraId="4CA1E0CD"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rPr>
              <w:t>2 402</w:t>
            </w:r>
          </w:p>
        </w:tc>
        <w:tc>
          <w:tcPr>
            <w:tcW w:w="339" w:type="pct"/>
            <w:tcBorders>
              <w:top w:val="single" w:sz="4" w:space="0" w:color="auto"/>
              <w:left w:val="single" w:sz="4" w:space="0" w:color="auto"/>
              <w:bottom w:val="single" w:sz="4" w:space="0" w:color="auto"/>
              <w:right w:val="single" w:sz="4" w:space="0" w:color="auto"/>
            </w:tcBorders>
          </w:tcPr>
          <w:p w14:paraId="7939E412"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20 681</w:t>
            </w:r>
          </w:p>
        </w:tc>
        <w:tc>
          <w:tcPr>
            <w:tcW w:w="604" w:type="pct"/>
            <w:tcBorders>
              <w:top w:val="single" w:sz="4" w:space="0" w:color="auto"/>
              <w:left w:val="single" w:sz="4" w:space="0" w:color="auto"/>
              <w:bottom w:val="single" w:sz="4" w:space="0" w:color="auto"/>
              <w:right w:val="single" w:sz="4" w:space="0" w:color="auto"/>
            </w:tcBorders>
          </w:tcPr>
          <w:p w14:paraId="3CEF914F" w14:textId="77777777" w:rsidR="00901283" w:rsidRPr="003A1000" w:rsidRDefault="00B928C0" w:rsidP="00A20B86">
            <w:pPr>
              <w:pStyle w:val="BodyText"/>
              <w:spacing w:after="120" w:line="240" w:lineRule="auto"/>
              <w:jc w:val="center"/>
              <w:rPr>
                <w:b/>
                <w:bCs/>
                <w:color w:val="1F497D" w:themeColor="text2"/>
                <w:szCs w:val="24"/>
              </w:rPr>
            </w:pPr>
            <w:r w:rsidRPr="003A1000">
              <w:rPr>
                <w:color w:val="1F497D" w:themeColor="text2"/>
                <w:szCs w:val="24"/>
                <w:lang w:val="en-US"/>
              </w:rPr>
              <w:t>18 755</w:t>
            </w:r>
          </w:p>
        </w:tc>
        <w:tc>
          <w:tcPr>
            <w:tcW w:w="405" w:type="pct"/>
            <w:tcBorders>
              <w:top w:val="single" w:sz="4" w:space="0" w:color="auto"/>
              <w:left w:val="single" w:sz="4" w:space="0" w:color="auto"/>
              <w:bottom w:val="single" w:sz="4" w:space="0" w:color="auto"/>
              <w:right w:val="single" w:sz="4" w:space="0" w:color="auto"/>
            </w:tcBorders>
            <w:shd w:val="clear" w:color="auto" w:fill="CCFFFF"/>
          </w:tcPr>
          <w:p w14:paraId="4DA64676" w14:textId="77777777" w:rsidR="00901283" w:rsidRPr="003A1000" w:rsidRDefault="00B928C0" w:rsidP="00A20B86">
            <w:pPr>
              <w:pStyle w:val="BodyText"/>
              <w:spacing w:after="120" w:line="240" w:lineRule="auto"/>
              <w:jc w:val="center"/>
              <w:rPr>
                <w:color w:val="1F497D" w:themeColor="text2"/>
                <w:szCs w:val="24"/>
              </w:rPr>
            </w:pPr>
            <w:r w:rsidRPr="003A1000">
              <w:rPr>
                <w:color w:val="1F497D" w:themeColor="text2"/>
                <w:szCs w:val="24"/>
              </w:rPr>
              <w:t xml:space="preserve">39 </w:t>
            </w:r>
            <w:r w:rsidRPr="003A1000">
              <w:rPr>
                <w:color w:val="1F497D" w:themeColor="text2"/>
                <w:szCs w:val="24"/>
                <w:lang w:val="en-US"/>
              </w:rPr>
              <w:t>476</w:t>
            </w:r>
          </w:p>
        </w:tc>
        <w:tc>
          <w:tcPr>
            <w:tcW w:w="285" w:type="pct"/>
            <w:vMerge/>
            <w:tcBorders>
              <w:top w:val="single" w:sz="4" w:space="0" w:color="auto"/>
              <w:left w:val="single" w:sz="4" w:space="0" w:color="auto"/>
              <w:bottom w:val="single" w:sz="4" w:space="0" w:color="auto"/>
              <w:right w:val="single" w:sz="4" w:space="0" w:color="auto"/>
            </w:tcBorders>
          </w:tcPr>
          <w:p w14:paraId="7EE9F0A2" w14:textId="77777777" w:rsidR="00901283" w:rsidRPr="003A1000" w:rsidRDefault="00901283" w:rsidP="00A20B86">
            <w:pPr>
              <w:pStyle w:val="BodyText"/>
              <w:spacing w:after="120" w:line="240" w:lineRule="auto"/>
              <w:jc w:val="center"/>
              <w:rPr>
                <w:b/>
                <w:bCs/>
                <w:color w:val="1F497D" w:themeColor="text2"/>
                <w:szCs w:val="24"/>
                <w:lang w:val="en-US"/>
              </w:rPr>
            </w:pPr>
          </w:p>
        </w:tc>
        <w:tc>
          <w:tcPr>
            <w:tcW w:w="345" w:type="pct"/>
            <w:vMerge/>
            <w:tcBorders>
              <w:top w:val="single" w:sz="4" w:space="0" w:color="auto"/>
              <w:left w:val="single" w:sz="4" w:space="0" w:color="auto"/>
              <w:bottom w:val="single" w:sz="4" w:space="0" w:color="auto"/>
              <w:right w:val="single" w:sz="4" w:space="0" w:color="auto"/>
            </w:tcBorders>
          </w:tcPr>
          <w:p w14:paraId="6FC179E6" w14:textId="77777777" w:rsidR="00901283" w:rsidRPr="003A1000" w:rsidRDefault="00901283" w:rsidP="00A20B86">
            <w:pPr>
              <w:pStyle w:val="BodyText"/>
              <w:spacing w:after="120" w:line="240" w:lineRule="auto"/>
              <w:jc w:val="center"/>
              <w:rPr>
                <w:b/>
                <w:bCs/>
                <w:color w:val="1F497D" w:themeColor="text2"/>
                <w:szCs w:val="24"/>
                <w:lang w:val="en-US"/>
              </w:rPr>
            </w:pPr>
          </w:p>
        </w:tc>
        <w:tc>
          <w:tcPr>
            <w:tcW w:w="345" w:type="pct"/>
            <w:vMerge/>
            <w:tcBorders>
              <w:top w:val="single" w:sz="4" w:space="0" w:color="auto"/>
              <w:left w:val="single" w:sz="4" w:space="0" w:color="auto"/>
              <w:bottom w:val="single" w:sz="4" w:space="0" w:color="auto"/>
              <w:right w:val="single" w:sz="4" w:space="0" w:color="auto"/>
            </w:tcBorders>
          </w:tcPr>
          <w:p w14:paraId="6C6E60EA" w14:textId="77777777" w:rsidR="00901283" w:rsidRPr="003A1000" w:rsidRDefault="00901283" w:rsidP="00A20B86">
            <w:pPr>
              <w:pStyle w:val="BodyText"/>
              <w:spacing w:after="120" w:line="240" w:lineRule="auto"/>
              <w:jc w:val="center"/>
              <w:rPr>
                <w:color w:val="1F497D" w:themeColor="text2"/>
                <w:szCs w:val="24"/>
                <w:lang w:val="en-US"/>
              </w:rPr>
            </w:pPr>
          </w:p>
        </w:tc>
        <w:tc>
          <w:tcPr>
            <w:tcW w:w="403" w:type="pct"/>
            <w:vMerge/>
            <w:tcBorders>
              <w:top w:val="single" w:sz="4" w:space="0" w:color="auto"/>
              <w:left w:val="single" w:sz="4" w:space="0" w:color="auto"/>
              <w:bottom w:val="single" w:sz="4" w:space="0" w:color="auto"/>
              <w:right w:val="single" w:sz="4" w:space="0" w:color="auto"/>
            </w:tcBorders>
          </w:tcPr>
          <w:p w14:paraId="6188F4A8" w14:textId="77777777" w:rsidR="00901283" w:rsidRPr="003A1000" w:rsidRDefault="00901283" w:rsidP="00A20B86">
            <w:pPr>
              <w:pStyle w:val="BodyText"/>
              <w:spacing w:after="120" w:line="240" w:lineRule="auto"/>
              <w:jc w:val="center"/>
              <w:rPr>
                <w:color w:val="1F497D" w:themeColor="text2"/>
                <w:szCs w:val="24"/>
                <w:lang w:val="en-US"/>
              </w:rPr>
            </w:pPr>
          </w:p>
        </w:tc>
      </w:tr>
    </w:tbl>
    <w:p w14:paraId="5A62B51D" w14:textId="77777777" w:rsidR="00901283" w:rsidRPr="003A1000" w:rsidRDefault="00901283" w:rsidP="00A20B86">
      <w:pPr>
        <w:pStyle w:val="BodyText"/>
        <w:spacing w:after="120" w:line="240" w:lineRule="auto"/>
        <w:ind w:left="360"/>
        <w:rPr>
          <w:color w:val="1F497D" w:themeColor="text2"/>
          <w:szCs w:val="24"/>
        </w:rPr>
      </w:pPr>
    </w:p>
    <w:p w14:paraId="17CAF4E0" w14:textId="77777777" w:rsidR="00901283" w:rsidRPr="003A1000" w:rsidRDefault="00653897" w:rsidP="00A20B86">
      <w:pPr>
        <w:pStyle w:val="BodyText"/>
        <w:spacing w:after="120" w:line="240" w:lineRule="auto"/>
        <w:rPr>
          <w:color w:val="1F497D" w:themeColor="text2"/>
          <w:szCs w:val="24"/>
        </w:rPr>
      </w:pPr>
      <w:r w:rsidRPr="003A1000">
        <w:rPr>
          <w:color w:val="1F497D" w:themeColor="text2"/>
          <w:szCs w:val="24"/>
        </w:rPr>
        <w:t xml:space="preserve">Забележка: Данните са предоставени от МК. Общият брой на НКЦ използван за целите на настоящия анализ е 39 674 бр. В тях се включват </w:t>
      </w:r>
      <w:r w:rsidR="00B928C0" w:rsidRPr="003A1000">
        <w:rPr>
          <w:color w:val="1F497D" w:themeColor="text2"/>
          <w:szCs w:val="24"/>
        </w:rPr>
        <w:t>39 476 единични</w:t>
      </w:r>
      <w:r w:rsidRPr="003A1000">
        <w:rPr>
          <w:color w:val="1F497D" w:themeColor="text2"/>
          <w:szCs w:val="24"/>
        </w:rPr>
        <w:t xml:space="preserve">, </w:t>
      </w:r>
      <w:r w:rsidR="00B928C0" w:rsidRPr="003A1000">
        <w:rPr>
          <w:color w:val="1F497D" w:themeColor="text2"/>
          <w:szCs w:val="24"/>
          <w:lang w:val="en-US"/>
        </w:rPr>
        <w:t xml:space="preserve">191 </w:t>
      </w:r>
      <w:r w:rsidR="00B928C0" w:rsidRPr="003A1000">
        <w:rPr>
          <w:color w:val="1F497D" w:themeColor="text2"/>
          <w:szCs w:val="24"/>
        </w:rPr>
        <w:t>групови</w:t>
      </w:r>
      <w:r w:rsidR="00B928C0" w:rsidRPr="003A1000">
        <w:rPr>
          <w:color w:val="1F497D" w:themeColor="text2"/>
          <w:szCs w:val="24"/>
          <w:lang w:val="en-US"/>
        </w:rPr>
        <w:t xml:space="preserve"> </w:t>
      </w:r>
      <w:r w:rsidRPr="003A1000">
        <w:rPr>
          <w:color w:val="1F497D" w:themeColor="text2"/>
          <w:szCs w:val="24"/>
        </w:rPr>
        <w:t xml:space="preserve">и </w:t>
      </w:r>
      <w:r w:rsidR="00B928C0" w:rsidRPr="003A1000">
        <w:rPr>
          <w:color w:val="1F497D" w:themeColor="text2"/>
          <w:szCs w:val="24"/>
        </w:rPr>
        <w:t>7 НКЦ</w:t>
      </w:r>
      <w:r w:rsidRPr="003A1000">
        <w:rPr>
          <w:color w:val="1F497D" w:themeColor="text2"/>
          <w:szCs w:val="24"/>
        </w:rPr>
        <w:t>,</w:t>
      </w:r>
      <w:r w:rsidR="00B928C0" w:rsidRPr="003A1000">
        <w:rPr>
          <w:color w:val="1F497D" w:themeColor="text2"/>
          <w:szCs w:val="24"/>
        </w:rPr>
        <w:t xml:space="preserve"> вписани в Листата на световното културно наследство</w:t>
      </w:r>
    </w:p>
    <w:p w14:paraId="6020F8F5" w14:textId="77777777" w:rsidR="00901283" w:rsidRPr="003A1000" w:rsidRDefault="00901283" w:rsidP="00A20B86">
      <w:pPr>
        <w:spacing w:after="120"/>
        <w:rPr>
          <w:color w:val="1F497D" w:themeColor="text2"/>
        </w:rPr>
      </w:pPr>
    </w:p>
    <w:p w14:paraId="6BFBC90F" w14:textId="77777777" w:rsidR="00901283" w:rsidRPr="003A1000" w:rsidRDefault="00B928C0" w:rsidP="00A20B86">
      <w:pPr>
        <w:spacing w:after="120"/>
        <w:rPr>
          <w:color w:val="1F497D" w:themeColor="text2"/>
        </w:rPr>
      </w:pPr>
      <w:r w:rsidRPr="003A1000">
        <w:rPr>
          <w:color w:val="1F497D" w:themeColor="text2"/>
        </w:rPr>
        <w:br w:type="page"/>
      </w:r>
    </w:p>
    <w:p w14:paraId="355D4088" w14:textId="77777777" w:rsidR="00901283" w:rsidRPr="003A1000" w:rsidRDefault="00901283" w:rsidP="00A20B86">
      <w:pPr>
        <w:spacing w:after="120"/>
        <w:rPr>
          <w:color w:val="1F497D" w:themeColor="text2"/>
        </w:rPr>
      </w:pPr>
    </w:p>
    <w:p w14:paraId="55817374" w14:textId="77777777" w:rsidR="00901283" w:rsidRPr="003A1000" w:rsidRDefault="00B928C0" w:rsidP="00A20B86">
      <w:pPr>
        <w:pStyle w:val="Heading2"/>
        <w:spacing w:after="120"/>
        <w:rPr>
          <w:rFonts w:ascii="Times New Roman" w:hAnsi="Times New Roman" w:cs="Times New Roman"/>
          <w:i/>
          <w:color w:val="1F497D" w:themeColor="text2"/>
          <w:sz w:val="24"/>
          <w:szCs w:val="24"/>
        </w:rPr>
      </w:pPr>
      <w:bookmarkStart w:id="133" w:name="_Toc1470819"/>
      <w:r w:rsidRPr="003A1000">
        <w:rPr>
          <w:rFonts w:ascii="Times New Roman" w:hAnsi="Times New Roman" w:cs="Times New Roman"/>
          <w:color w:val="1F497D" w:themeColor="text2"/>
          <w:sz w:val="24"/>
          <w:szCs w:val="24"/>
        </w:rPr>
        <w:t xml:space="preserve">Приложение 2 Органи </w:t>
      </w:r>
      <w:r w:rsidR="00653897" w:rsidRPr="003A1000">
        <w:rPr>
          <w:rFonts w:ascii="Times New Roman" w:hAnsi="Times New Roman" w:cs="Times New Roman"/>
          <w:color w:val="1F497D" w:themeColor="text2"/>
          <w:sz w:val="24"/>
          <w:szCs w:val="24"/>
        </w:rPr>
        <w:t>с</w:t>
      </w:r>
      <w:r w:rsidRPr="003A1000">
        <w:rPr>
          <w:rFonts w:ascii="Times New Roman" w:hAnsi="Times New Roman" w:cs="Times New Roman"/>
          <w:color w:val="1F497D" w:themeColor="text2"/>
          <w:sz w:val="24"/>
          <w:szCs w:val="24"/>
        </w:rPr>
        <w:t xml:space="preserve"> правомощия в областта на НКН</w:t>
      </w:r>
      <w:bookmarkEnd w:id="133"/>
    </w:p>
    <w:p w14:paraId="6236FF02" w14:textId="77777777" w:rsidR="00901283" w:rsidRPr="003A1000" w:rsidRDefault="00901283" w:rsidP="00A20B86">
      <w:pPr>
        <w:spacing w:after="120"/>
        <w:jc w:val="both"/>
        <w:rPr>
          <w:color w:val="1F497D" w:themeColor="text2"/>
        </w:rPr>
      </w:pPr>
    </w:p>
    <w:tbl>
      <w:tblPr>
        <w:tblStyle w:val="LightShading-Accent11"/>
        <w:tblpPr w:leftFromText="141" w:rightFromText="141" w:vertAnchor="text" w:tblpY="1"/>
        <w:tblOverlap w:val="neve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1890"/>
        <w:gridCol w:w="9035"/>
        <w:gridCol w:w="1865"/>
      </w:tblGrid>
      <w:tr w:rsidR="005830D0" w:rsidRPr="003A1000" w14:paraId="74E83155" w14:textId="77777777" w:rsidTr="00E02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tcBorders>
              <w:top w:val="none" w:sz="0" w:space="0" w:color="auto"/>
              <w:left w:val="none" w:sz="0" w:space="0" w:color="auto"/>
              <w:bottom w:val="none" w:sz="0" w:space="0" w:color="auto"/>
              <w:right w:val="none" w:sz="0" w:space="0" w:color="auto"/>
            </w:tcBorders>
            <w:shd w:val="clear" w:color="auto" w:fill="C6D9F1" w:themeFill="text2" w:themeFillTint="33"/>
          </w:tcPr>
          <w:p w14:paraId="72E1CFB5" w14:textId="77777777" w:rsidR="00901283" w:rsidRPr="003A1000" w:rsidRDefault="00B928C0" w:rsidP="00A20B86">
            <w:pPr>
              <w:spacing w:after="120"/>
              <w:rPr>
                <w:b w:val="0"/>
                <w:bCs w:val="0"/>
                <w:color w:val="1F497D" w:themeColor="text2"/>
              </w:rPr>
            </w:pPr>
            <w:r w:rsidRPr="003A1000">
              <w:rPr>
                <w:color w:val="1F497D" w:themeColor="text2"/>
              </w:rPr>
              <w:t>Орган</w:t>
            </w:r>
          </w:p>
        </w:tc>
        <w:tc>
          <w:tcPr>
            <w:tcW w:w="626" w:type="pct"/>
            <w:tcBorders>
              <w:top w:val="none" w:sz="0" w:space="0" w:color="auto"/>
              <w:left w:val="none" w:sz="0" w:space="0" w:color="auto"/>
              <w:bottom w:val="none" w:sz="0" w:space="0" w:color="auto"/>
              <w:right w:val="none" w:sz="0" w:space="0" w:color="auto"/>
            </w:tcBorders>
            <w:shd w:val="clear" w:color="auto" w:fill="C6D9F1" w:themeFill="text2" w:themeFillTint="33"/>
          </w:tcPr>
          <w:p w14:paraId="5BEA46BE" w14:textId="77777777" w:rsidR="00174DF2" w:rsidRPr="003A1000" w:rsidRDefault="00B928C0" w:rsidP="00A20B86">
            <w:pPr>
              <w:spacing w:after="120"/>
              <w:cnfStyle w:val="100000000000" w:firstRow="1" w:lastRow="0" w:firstColumn="0" w:lastColumn="0" w:oddVBand="0" w:evenVBand="0" w:oddHBand="0" w:evenHBand="0" w:firstRowFirstColumn="0" w:firstRowLastColumn="0" w:lastRowFirstColumn="0" w:lastRowLastColumn="0"/>
              <w:rPr>
                <w:b w:val="0"/>
                <w:bCs w:val="0"/>
                <w:color w:val="1F497D" w:themeColor="text2"/>
              </w:rPr>
            </w:pPr>
            <w:r w:rsidRPr="003A1000">
              <w:rPr>
                <w:color w:val="1F497D" w:themeColor="text2"/>
              </w:rPr>
              <w:t xml:space="preserve">Нормативен акт </w:t>
            </w:r>
          </w:p>
        </w:tc>
        <w:tc>
          <w:tcPr>
            <w:tcW w:w="2993" w:type="pct"/>
            <w:tcBorders>
              <w:top w:val="none" w:sz="0" w:space="0" w:color="auto"/>
              <w:left w:val="none" w:sz="0" w:space="0" w:color="auto"/>
              <w:bottom w:val="none" w:sz="0" w:space="0" w:color="auto"/>
              <w:right w:val="none" w:sz="0" w:space="0" w:color="auto"/>
            </w:tcBorders>
            <w:shd w:val="clear" w:color="auto" w:fill="C6D9F1" w:themeFill="text2" w:themeFillTint="33"/>
          </w:tcPr>
          <w:p w14:paraId="45A8C7C1" w14:textId="77777777" w:rsidR="00174DF2" w:rsidRPr="003A1000" w:rsidRDefault="00B928C0" w:rsidP="00A20B86">
            <w:pPr>
              <w:spacing w:after="120"/>
              <w:cnfStyle w:val="100000000000" w:firstRow="1" w:lastRow="0" w:firstColumn="0" w:lastColumn="0" w:oddVBand="0" w:evenVBand="0" w:oddHBand="0" w:evenHBand="0" w:firstRowFirstColumn="0" w:firstRowLastColumn="0" w:lastRowFirstColumn="0" w:lastRowLastColumn="0"/>
              <w:rPr>
                <w:b w:val="0"/>
                <w:bCs w:val="0"/>
                <w:color w:val="1F497D" w:themeColor="text2"/>
              </w:rPr>
            </w:pPr>
            <w:r w:rsidRPr="003A1000">
              <w:rPr>
                <w:color w:val="1F497D" w:themeColor="text2"/>
              </w:rPr>
              <w:t>Правомощия</w:t>
            </w:r>
          </w:p>
        </w:tc>
        <w:tc>
          <w:tcPr>
            <w:tcW w:w="618" w:type="pct"/>
            <w:tcBorders>
              <w:top w:val="none" w:sz="0" w:space="0" w:color="auto"/>
              <w:left w:val="none" w:sz="0" w:space="0" w:color="auto"/>
              <w:bottom w:val="none" w:sz="0" w:space="0" w:color="auto"/>
              <w:right w:val="none" w:sz="0" w:space="0" w:color="auto"/>
            </w:tcBorders>
            <w:shd w:val="clear" w:color="auto" w:fill="C6D9F1" w:themeFill="text2" w:themeFillTint="33"/>
          </w:tcPr>
          <w:p w14:paraId="7704240E" w14:textId="77777777" w:rsidR="00174DF2" w:rsidRPr="003A1000" w:rsidRDefault="00B928C0" w:rsidP="00A20B86">
            <w:pPr>
              <w:spacing w:after="120"/>
              <w:cnfStyle w:val="100000000000" w:firstRow="1" w:lastRow="0" w:firstColumn="0" w:lastColumn="0" w:oddVBand="0" w:evenVBand="0" w:oddHBand="0" w:evenHBand="0" w:firstRowFirstColumn="0" w:firstRowLastColumn="0" w:lastRowFirstColumn="0" w:lastRowLastColumn="0"/>
              <w:rPr>
                <w:b w:val="0"/>
                <w:bCs w:val="0"/>
                <w:color w:val="1F497D" w:themeColor="text2"/>
              </w:rPr>
            </w:pPr>
            <w:r w:rsidRPr="003A1000">
              <w:rPr>
                <w:color w:val="1F497D" w:themeColor="text2"/>
              </w:rPr>
              <w:t>Класифициране на правомощията</w:t>
            </w:r>
          </w:p>
        </w:tc>
      </w:tr>
      <w:tr w:rsidR="005830D0" w:rsidRPr="003A1000" w14:paraId="19B7D48B" w14:textId="77777777" w:rsidTr="00E0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tcBorders>
              <w:left w:val="none" w:sz="0" w:space="0" w:color="auto"/>
              <w:right w:val="none" w:sz="0" w:space="0" w:color="auto"/>
            </w:tcBorders>
            <w:shd w:val="clear" w:color="auto" w:fill="auto"/>
          </w:tcPr>
          <w:p w14:paraId="0AB97AA6" w14:textId="77777777" w:rsidR="00901283" w:rsidRPr="003A1000" w:rsidRDefault="00B928C0" w:rsidP="00A20B86">
            <w:pPr>
              <w:spacing w:after="120"/>
              <w:rPr>
                <w:b w:val="0"/>
                <w:bCs w:val="0"/>
                <w:color w:val="1F497D" w:themeColor="text2"/>
              </w:rPr>
            </w:pPr>
            <w:r w:rsidRPr="003A1000">
              <w:rPr>
                <w:color w:val="1F497D" w:themeColor="text2"/>
              </w:rPr>
              <w:t>Министерски съвет</w:t>
            </w:r>
          </w:p>
        </w:tc>
        <w:tc>
          <w:tcPr>
            <w:tcW w:w="626" w:type="pct"/>
            <w:tcBorders>
              <w:left w:val="none" w:sz="0" w:space="0" w:color="auto"/>
              <w:right w:val="none" w:sz="0" w:space="0" w:color="auto"/>
            </w:tcBorders>
            <w:shd w:val="clear" w:color="auto" w:fill="auto"/>
          </w:tcPr>
          <w:p w14:paraId="08A2F405" w14:textId="77777777" w:rsidR="00174DF2"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Закон за културното наследство</w:t>
            </w:r>
          </w:p>
        </w:tc>
        <w:tc>
          <w:tcPr>
            <w:tcW w:w="2993" w:type="pct"/>
            <w:tcBorders>
              <w:left w:val="none" w:sz="0" w:space="0" w:color="auto"/>
              <w:right w:val="none" w:sz="0" w:space="0" w:color="auto"/>
            </w:tcBorders>
            <w:shd w:val="clear" w:color="auto" w:fill="auto"/>
          </w:tcPr>
          <w:p w14:paraId="6E7822C1"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Държавната политика в областта на културното наследство се </w:t>
            </w:r>
            <w:r w:rsidRPr="003A1000">
              <w:rPr>
                <w:b/>
                <w:color w:val="1F497D" w:themeColor="text2"/>
              </w:rPr>
              <w:t>ръководи и осъществява</w:t>
            </w:r>
            <w:r w:rsidRPr="003A1000">
              <w:rPr>
                <w:color w:val="1F497D" w:themeColor="text2"/>
              </w:rPr>
              <w:t xml:space="preserve"> от Министерския съвет. </w:t>
            </w:r>
          </w:p>
          <w:p w14:paraId="11DA3622"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shd w:val="clear" w:color="auto" w:fill="FEFEFE"/>
              </w:rPr>
            </w:pPr>
            <w:r w:rsidRPr="003A1000">
              <w:rPr>
                <w:color w:val="1F497D" w:themeColor="text2"/>
                <w:shd w:val="clear" w:color="auto" w:fill="FEFEFE"/>
              </w:rPr>
              <w:t xml:space="preserve">Министерския съвет приема Национална стратегия за културното наследство., приета от </w:t>
            </w:r>
          </w:p>
          <w:p w14:paraId="7B5B7F1B"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shd w:val="clear" w:color="auto" w:fill="FEFEFE"/>
              </w:rPr>
              <w:t>Определя стратегическите цели за управление и опазване на културното наследство, които се включват в стратегията по чл. 2а от Закона за закрила и развитие на културата.</w:t>
            </w:r>
            <w:r w:rsidRPr="003A1000">
              <w:rPr>
                <w:color w:val="1F497D" w:themeColor="text2"/>
              </w:rPr>
              <w:t xml:space="preserve"> </w:t>
            </w:r>
          </w:p>
          <w:p w14:paraId="002816F7"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Министерският съвет приема планове за опазване и управление на недвижими културни ценности.</w:t>
            </w:r>
          </w:p>
          <w:p w14:paraId="1D05A16D" w14:textId="77777777" w:rsidR="00174DF2" w:rsidRPr="003A1000" w:rsidRDefault="00B928C0" w:rsidP="00A20B86">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С решение на Министерския съвет:</w:t>
            </w:r>
          </w:p>
          <w:p w14:paraId="7C0EA611" w14:textId="77777777" w:rsidR="00174DF2" w:rsidRPr="003A1000" w:rsidRDefault="00B928C0" w:rsidP="00A20B86">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1. недвижими археологически културни ценности - публична държавна собственост, се предоставят безвъзмездно за управление на ведомства и общини за осъществяване на дейности, свързани с опазването и представянето на културни ценности, за срок </w:t>
            </w:r>
            <w:r w:rsidRPr="003A1000">
              <w:rPr>
                <w:color w:val="1F497D" w:themeColor="text2"/>
              </w:rPr>
              <w:lastRenderedPageBreak/>
              <w:t>до 10 години по предложение на министъра на културата;</w:t>
            </w:r>
          </w:p>
          <w:p w14:paraId="5905CFBD" w14:textId="77777777" w:rsidR="00174DF2" w:rsidRPr="003A1000" w:rsidRDefault="00B928C0" w:rsidP="00A20B86">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2. се извършва замяна на имот със статут на недвижима културна ценност с категория "световно значение" или "национално значение", деклариран или регистриран по реда на този закон, когато е собственост на физически или юридически лица, с равностоен имот - частна държавна собственост, или с право на строеж върху имоти - частна държавна собственост. Въз основа на решението на Министерския съвет ръководителят на съответното ведомството издава заповед и сключва договор за замяна.</w:t>
            </w:r>
          </w:p>
          <w:p w14:paraId="4EFF5F59" w14:textId="77777777" w:rsidR="00174DF2" w:rsidRPr="003A1000" w:rsidRDefault="00B928C0" w:rsidP="00A20B86">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При отправено искане от религиозните институции Министерският съвет, съответно общинският съвет, може да разреши в недвижими културни ценности по чл. 88, т. 4 - държавна или общинска собственост, да се извършват обредни ритуали и богослужения при спазване на режимите за опазването им.</w:t>
            </w:r>
          </w:p>
          <w:p w14:paraId="35F9C36E" w14:textId="77777777" w:rsidR="00174DF2" w:rsidRPr="003A1000" w:rsidRDefault="00B928C0" w:rsidP="00A20B86">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Плановете за опазване и управление на недвижими културни ценности се приемат от:</w:t>
            </w:r>
          </w:p>
          <w:p w14:paraId="49CB3498" w14:textId="77777777" w:rsidR="00174DF2" w:rsidRPr="003A1000" w:rsidRDefault="00B928C0" w:rsidP="00A20B86">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1. Министерския съвет - в случаите по чл. 81, ал. 2, т. 1 и 2; </w:t>
            </w:r>
          </w:p>
          <w:p w14:paraId="13AD78B3" w14:textId="77777777" w:rsidR="00174DF2" w:rsidRPr="003A1000" w:rsidRDefault="00B928C0" w:rsidP="00A20B86">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2. министъра на културата - в случаите по чл. 81, ал. 2, т. 3 и 4; </w:t>
            </w:r>
          </w:p>
          <w:p w14:paraId="00FC1777" w14:textId="77777777" w:rsidR="00174DF2" w:rsidRPr="003A1000" w:rsidRDefault="00B928C0" w:rsidP="00A20B86">
            <w:p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3. общинския съвет на съответната община, на чиято територия е недвижимата културна ценност - в случаите по чл. 81, ал. 3. </w:t>
            </w:r>
          </w:p>
          <w:p w14:paraId="621CD8B1" w14:textId="77777777" w:rsidR="00174DF2" w:rsidRPr="003A1000" w:rsidRDefault="00174DF2"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p>
          <w:p w14:paraId="07B1DB71" w14:textId="77777777" w:rsidR="00174DF2" w:rsidRPr="003A1000" w:rsidRDefault="00B928C0"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Плановете по ал. 3, т. 1 се внасят в Министерския съвет по предложение на </w:t>
            </w:r>
            <w:r w:rsidRPr="003A1000">
              <w:rPr>
                <w:color w:val="1F497D" w:themeColor="text2"/>
              </w:rPr>
              <w:lastRenderedPageBreak/>
              <w:t>министъра на културата след съгласуване с министъра на регионалното развитие и благоустройството, а когато в границите на недвижимата културна ценност попадат защитени територии по Закона за защитените територии и Закона за биологичното разнообразие - и с министъра на околната среда и водите.</w:t>
            </w:r>
          </w:p>
        </w:tc>
        <w:tc>
          <w:tcPr>
            <w:tcW w:w="618" w:type="pct"/>
            <w:tcBorders>
              <w:left w:val="none" w:sz="0" w:space="0" w:color="auto"/>
              <w:right w:val="none" w:sz="0" w:space="0" w:color="auto"/>
            </w:tcBorders>
            <w:shd w:val="clear" w:color="auto" w:fill="auto"/>
          </w:tcPr>
          <w:p w14:paraId="4D3C3486" w14:textId="77777777" w:rsidR="00174DF2"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Разработване на политика, координиращи правомощия</w:t>
            </w:r>
          </w:p>
        </w:tc>
      </w:tr>
      <w:tr w:rsidR="005830D0" w:rsidRPr="003A1000" w14:paraId="7B6B6177" w14:textId="77777777" w:rsidTr="005830D0">
        <w:tc>
          <w:tcPr>
            <w:cnfStyle w:val="001000000000" w:firstRow="0" w:lastRow="0" w:firstColumn="1" w:lastColumn="0" w:oddVBand="0" w:evenVBand="0" w:oddHBand="0" w:evenHBand="0" w:firstRowFirstColumn="0" w:firstRowLastColumn="0" w:lastRowFirstColumn="0" w:lastRowLastColumn="0"/>
            <w:tcW w:w="763" w:type="pct"/>
            <w:vMerge w:val="restart"/>
            <w:shd w:val="clear" w:color="auto" w:fill="auto"/>
          </w:tcPr>
          <w:p w14:paraId="3C61A67F" w14:textId="77777777" w:rsidR="00901283" w:rsidRPr="003A1000" w:rsidRDefault="00B928C0" w:rsidP="00A20B86">
            <w:pPr>
              <w:spacing w:before="120" w:after="120"/>
              <w:rPr>
                <w:b w:val="0"/>
                <w:bCs w:val="0"/>
                <w:color w:val="1F497D" w:themeColor="text2"/>
              </w:rPr>
            </w:pPr>
            <w:r w:rsidRPr="003A1000">
              <w:rPr>
                <w:color w:val="1F497D" w:themeColor="text2"/>
              </w:rPr>
              <w:lastRenderedPageBreak/>
              <w:t>Министър на културата</w:t>
            </w:r>
          </w:p>
          <w:p w14:paraId="093D335A" w14:textId="77777777" w:rsidR="00174DF2" w:rsidRPr="003A1000" w:rsidRDefault="00174DF2" w:rsidP="00A20B86">
            <w:pPr>
              <w:spacing w:after="120"/>
              <w:rPr>
                <w:b w:val="0"/>
                <w:bCs w:val="0"/>
                <w:color w:val="1F497D" w:themeColor="text2"/>
              </w:rPr>
            </w:pPr>
          </w:p>
          <w:p w14:paraId="0BE7B5AD" w14:textId="77777777" w:rsidR="00174DF2" w:rsidRPr="003A1000" w:rsidRDefault="00174DF2" w:rsidP="00A20B86">
            <w:pPr>
              <w:spacing w:after="120"/>
              <w:rPr>
                <w:b w:val="0"/>
                <w:bCs w:val="0"/>
                <w:color w:val="1F497D" w:themeColor="text2"/>
              </w:rPr>
            </w:pPr>
          </w:p>
          <w:p w14:paraId="5331673E" w14:textId="77777777" w:rsidR="00174DF2" w:rsidRPr="003A1000" w:rsidRDefault="00174DF2" w:rsidP="00A20B86">
            <w:pPr>
              <w:spacing w:after="120"/>
              <w:rPr>
                <w:b w:val="0"/>
                <w:bCs w:val="0"/>
                <w:color w:val="1F497D" w:themeColor="text2"/>
              </w:rPr>
            </w:pPr>
          </w:p>
          <w:p w14:paraId="2952949C" w14:textId="77777777" w:rsidR="00174DF2" w:rsidRPr="003A1000" w:rsidRDefault="00174DF2" w:rsidP="00A20B86">
            <w:pPr>
              <w:spacing w:after="120"/>
              <w:rPr>
                <w:b w:val="0"/>
                <w:bCs w:val="0"/>
                <w:color w:val="1F497D" w:themeColor="text2"/>
              </w:rPr>
            </w:pPr>
          </w:p>
          <w:p w14:paraId="601BEB67" w14:textId="77777777" w:rsidR="00174DF2" w:rsidRPr="003A1000" w:rsidRDefault="00174DF2" w:rsidP="00A20B86">
            <w:pPr>
              <w:spacing w:after="120"/>
              <w:rPr>
                <w:b w:val="0"/>
                <w:bCs w:val="0"/>
                <w:color w:val="1F497D" w:themeColor="text2"/>
              </w:rPr>
            </w:pPr>
          </w:p>
          <w:p w14:paraId="2A22BA3E" w14:textId="77777777" w:rsidR="00174DF2" w:rsidRPr="003A1000" w:rsidRDefault="00174DF2" w:rsidP="00A20B86">
            <w:pPr>
              <w:spacing w:after="120"/>
              <w:rPr>
                <w:b w:val="0"/>
                <w:bCs w:val="0"/>
                <w:color w:val="1F497D" w:themeColor="text2"/>
              </w:rPr>
            </w:pPr>
          </w:p>
          <w:p w14:paraId="114F9E9D" w14:textId="77777777" w:rsidR="00174DF2" w:rsidRPr="003A1000" w:rsidRDefault="00174DF2" w:rsidP="00A20B86">
            <w:pPr>
              <w:spacing w:after="120"/>
              <w:rPr>
                <w:b w:val="0"/>
                <w:bCs w:val="0"/>
                <w:color w:val="1F497D" w:themeColor="text2"/>
              </w:rPr>
            </w:pPr>
          </w:p>
          <w:p w14:paraId="3684A874" w14:textId="77777777" w:rsidR="00174DF2" w:rsidRPr="003A1000" w:rsidRDefault="00174DF2" w:rsidP="00A20B86">
            <w:pPr>
              <w:spacing w:after="120"/>
              <w:jc w:val="right"/>
              <w:rPr>
                <w:b w:val="0"/>
                <w:bCs w:val="0"/>
                <w:color w:val="1F497D" w:themeColor="text2"/>
              </w:rPr>
            </w:pPr>
          </w:p>
          <w:p w14:paraId="1A3F458E" w14:textId="77777777" w:rsidR="00174DF2" w:rsidRPr="003A1000" w:rsidRDefault="00174DF2" w:rsidP="00A20B86">
            <w:pPr>
              <w:spacing w:after="120"/>
              <w:jc w:val="right"/>
              <w:rPr>
                <w:b w:val="0"/>
                <w:bCs w:val="0"/>
                <w:color w:val="1F497D" w:themeColor="text2"/>
              </w:rPr>
            </w:pPr>
          </w:p>
          <w:p w14:paraId="085C2325" w14:textId="77777777" w:rsidR="00174DF2" w:rsidRPr="003A1000" w:rsidRDefault="00174DF2" w:rsidP="00A20B86">
            <w:pPr>
              <w:spacing w:after="120"/>
              <w:jc w:val="right"/>
              <w:rPr>
                <w:b w:val="0"/>
                <w:bCs w:val="0"/>
                <w:color w:val="1F497D" w:themeColor="text2"/>
              </w:rPr>
            </w:pPr>
          </w:p>
          <w:p w14:paraId="51BCEBA7" w14:textId="77777777" w:rsidR="00174DF2" w:rsidRPr="003A1000" w:rsidRDefault="00174DF2" w:rsidP="00A20B86">
            <w:pPr>
              <w:spacing w:after="120"/>
              <w:jc w:val="right"/>
              <w:rPr>
                <w:b w:val="0"/>
                <w:bCs w:val="0"/>
                <w:color w:val="1F497D" w:themeColor="text2"/>
              </w:rPr>
            </w:pPr>
          </w:p>
          <w:p w14:paraId="57A93BC2" w14:textId="77777777" w:rsidR="00174DF2" w:rsidRPr="003A1000" w:rsidRDefault="00174DF2" w:rsidP="00A20B86">
            <w:pPr>
              <w:spacing w:after="120"/>
              <w:jc w:val="right"/>
              <w:rPr>
                <w:b w:val="0"/>
                <w:bCs w:val="0"/>
                <w:color w:val="1F497D" w:themeColor="text2"/>
              </w:rPr>
            </w:pPr>
          </w:p>
          <w:p w14:paraId="1266765E" w14:textId="77777777" w:rsidR="00174DF2" w:rsidRPr="003A1000" w:rsidRDefault="00174DF2" w:rsidP="00A20B86">
            <w:pPr>
              <w:spacing w:after="120"/>
              <w:jc w:val="right"/>
              <w:rPr>
                <w:b w:val="0"/>
                <w:bCs w:val="0"/>
                <w:color w:val="1F497D" w:themeColor="text2"/>
              </w:rPr>
            </w:pPr>
          </w:p>
          <w:p w14:paraId="7FD7B568" w14:textId="77777777" w:rsidR="00174DF2" w:rsidRPr="003A1000" w:rsidRDefault="00174DF2" w:rsidP="00A20B86">
            <w:pPr>
              <w:spacing w:after="120"/>
              <w:jc w:val="right"/>
              <w:rPr>
                <w:b w:val="0"/>
                <w:bCs w:val="0"/>
                <w:color w:val="1F497D" w:themeColor="text2"/>
              </w:rPr>
            </w:pPr>
          </w:p>
          <w:p w14:paraId="11575F01" w14:textId="77777777" w:rsidR="00174DF2" w:rsidRPr="003A1000" w:rsidRDefault="00174DF2" w:rsidP="00A20B86">
            <w:pPr>
              <w:spacing w:after="120"/>
              <w:jc w:val="right"/>
              <w:rPr>
                <w:b w:val="0"/>
                <w:bCs w:val="0"/>
                <w:color w:val="1F497D" w:themeColor="text2"/>
              </w:rPr>
            </w:pPr>
          </w:p>
          <w:p w14:paraId="5FE46587" w14:textId="77777777" w:rsidR="00174DF2" w:rsidRPr="003A1000" w:rsidRDefault="00174DF2" w:rsidP="00A20B86">
            <w:pPr>
              <w:spacing w:after="120"/>
              <w:jc w:val="right"/>
              <w:rPr>
                <w:b w:val="0"/>
                <w:bCs w:val="0"/>
                <w:color w:val="1F497D" w:themeColor="text2"/>
              </w:rPr>
            </w:pPr>
          </w:p>
          <w:p w14:paraId="5817E6C6" w14:textId="77777777" w:rsidR="00174DF2" w:rsidRPr="003A1000" w:rsidRDefault="00174DF2" w:rsidP="00A20B86">
            <w:pPr>
              <w:spacing w:after="120"/>
              <w:jc w:val="right"/>
              <w:rPr>
                <w:b w:val="0"/>
                <w:bCs w:val="0"/>
                <w:color w:val="1F497D" w:themeColor="text2"/>
              </w:rPr>
            </w:pPr>
          </w:p>
          <w:p w14:paraId="27FD2800" w14:textId="77777777" w:rsidR="00174DF2" w:rsidRPr="003A1000" w:rsidRDefault="00174DF2" w:rsidP="00A20B86">
            <w:pPr>
              <w:spacing w:after="120"/>
              <w:jc w:val="right"/>
              <w:rPr>
                <w:b w:val="0"/>
                <w:bCs w:val="0"/>
                <w:color w:val="1F497D" w:themeColor="text2"/>
              </w:rPr>
            </w:pPr>
          </w:p>
          <w:p w14:paraId="35F45B52" w14:textId="77777777" w:rsidR="00174DF2" w:rsidRPr="003A1000" w:rsidRDefault="00174DF2" w:rsidP="00A20B86">
            <w:pPr>
              <w:spacing w:after="120"/>
              <w:jc w:val="right"/>
              <w:rPr>
                <w:b w:val="0"/>
                <w:bCs w:val="0"/>
                <w:color w:val="1F497D" w:themeColor="text2"/>
              </w:rPr>
            </w:pPr>
          </w:p>
          <w:p w14:paraId="7A603207" w14:textId="77777777" w:rsidR="00174DF2" w:rsidRPr="003A1000" w:rsidRDefault="00174DF2" w:rsidP="00A20B86">
            <w:pPr>
              <w:spacing w:after="120"/>
              <w:jc w:val="right"/>
              <w:rPr>
                <w:b w:val="0"/>
                <w:bCs w:val="0"/>
                <w:color w:val="1F497D" w:themeColor="text2"/>
              </w:rPr>
            </w:pPr>
          </w:p>
          <w:p w14:paraId="576C1D32" w14:textId="77777777" w:rsidR="00174DF2" w:rsidRPr="003A1000" w:rsidRDefault="00174DF2" w:rsidP="00A20B86">
            <w:pPr>
              <w:spacing w:after="120"/>
              <w:jc w:val="right"/>
              <w:rPr>
                <w:b w:val="0"/>
                <w:bCs w:val="0"/>
                <w:color w:val="1F497D" w:themeColor="text2"/>
              </w:rPr>
            </w:pPr>
          </w:p>
          <w:p w14:paraId="69A8DB4E" w14:textId="77777777" w:rsidR="00174DF2" w:rsidRPr="003A1000" w:rsidRDefault="00174DF2" w:rsidP="00A20B86">
            <w:pPr>
              <w:spacing w:after="120"/>
              <w:jc w:val="right"/>
              <w:rPr>
                <w:b w:val="0"/>
                <w:bCs w:val="0"/>
                <w:color w:val="1F497D" w:themeColor="text2"/>
              </w:rPr>
            </w:pPr>
          </w:p>
          <w:p w14:paraId="0DF23EDE" w14:textId="77777777" w:rsidR="00174DF2" w:rsidRPr="003A1000" w:rsidRDefault="00174DF2" w:rsidP="00A20B86">
            <w:pPr>
              <w:spacing w:after="120"/>
              <w:jc w:val="right"/>
              <w:rPr>
                <w:b w:val="0"/>
                <w:bCs w:val="0"/>
                <w:color w:val="1F497D" w:themeColor="text2"/>
              </w:rPr>
            </w:pPr>
          </w:p>
          <w:p w14:paraId="216283F9" w14:textId="77777777" w:rsidR="00174DF2" w:rsidRPr="003A1000" w:rsidRDefault="00174DF2" w:rsidP="00A20B86">
            <w:pPr>
              <w:spacing w:after="120"/>
              <w:jc w:val="right"/>
              <w:rPr>
                <w:b w:val="0"/>
                <w:bCs w:val="0"/>
                <w:color w:val="1F497D" w:themeColor="text2"/>
              </w:rPr>
            </w:pPr>
          </w:p>
          <w:p w14:paraId="5B6D9935" w14:textId="77777777" w:rsidR="00174DF2" w:rsidRPr="003A1000" w:rsidRDefault="00174DF2" w:rsidP="00A20B86">
            <w:pPr>
              <w:spacing w:after="120"/>
              <w:jc w:val="right"/>
              <w:rPr>
                <w:b w:val="0"/>
                <w:bCs w:val="0"/>
                <w:color w:val="1F497D" w:themeColor="text2"/>
              </w:rPr>
            </w:pPr>
          </w:p>
          <w:p w14:paraId="169B7779" w14:textId="77777777" w:rsidR="00174DF2" w:rsidRPr="003A1000" w:rsidRDefault="00174DF2" w:rsidP="00A20B86">
            <w:pPr>
              <w:spacing w:after="120"/>
              <w:rPr>
                <w:b w:val="0"/>
                <w:bCs w:val="0"/>
                <w:color w:val="1F497D" w:themeColor="text2"/>
              </w:rPr>
            </w:pPr>
          </w:p>
        </w:tc>
        <w:tc>
          <w:tcPr>
            <w:tcW w:w="626" w:type="pct"/>
            <w:shd w:val="clear" w:color="auto" w:fill="auto"/>
          </w:tcPr>
          <w:p w14:paraId="6543220A" w14:textId="77777777" w:rsidR="00174DF2"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Закон за културното наследство</w:t>
            </w:r>
          </w:p>
          <w:p w14:paraId="5B7DC59A"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03129B56"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7BDDE56A"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0AB7160A"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2CD531DC"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09E68F8E"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6D1DEAC3"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2FC4332D"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14EC1466"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3FD758BC"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4373E94E"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50CA3A57"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792CEFBF"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4BF671EA"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487CFDD7"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7E230728"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20D67282"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5DF3AB22"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67F9233F"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5BCA174E"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72ECE8FE"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05B35A6E"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4CA0CEB4"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5026B7B1"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2993" w:type="pct"/>
            <w:shd w:val="clear" w:color="auto" w:fill="auto"/>
          </w:tcPr>
          <w:p w14:paraId="7861D524" w14:textId="77777777" w:rsidR="00174DF2" w:rsidRPr="003A1000" w:rsidRDefault="00B928C0" w:rsidP="00A20B86">
            <w:pPr>
              <w:spacing w:before="120"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b/>
                <w:color w:val="1F497D" w:themeColor="text2"/>
              </w:rPr>
              <w:lastRenderedPageBreak/>
              <w:t>Провежда</w:t>
            </w:r>
            <w:r w:rsidRPr="003A1000">
              <w:rPr>
                <w:color w:val="1F497D" w:themeColor="text2"/>
              </w:rPr>
              <w:t xml:space="preserve"> държавната политика </w:t>
            </w:r>
            <w:r w:rsidRPr="003A1000">
              <w:rPr>
                <w:b/>
                <w:color w:val="1F497D" w:themeColor="text2"/>
              </w:rPr>
              <w:t>по опазване на културното наследство</w:t>
            </w:r>
            <w:r w:rsidRPr="003A1000">
              <w:rPr>
                <w:color w:val="1F497D" w:themeColor="text2"/>
              </w:rPr>
              <w:t xml:space="preserve"> във </w:t>
            </w:r>
            <w:r w:rsidRPr="003A1000">
              <w:rPr>
                <w:b/>
                <w:color w:val="1F497D" w:themeColor="text2"/>
              </w:rPr>
              <w:t>взаимодействие</w:t>
            </w:r>
            <w:r w:rsidRPr="003A1000">
              <w:rPr>
                <w:color w:val="1F497D" w:themeColor="text2"/>
              </w:rPr>
              <w:t xml:space="preserve"> със съответните компетентни </w:t>
            </w:r>
            <w:r w:rsidRPr="003A1000">
              <w:rPr>
                <w:b/>
                <w:color w:val="1F497D" w:themeColor="text2"/>
              </w:rPr>
              <w:t>държавни и общински органи</w:t>
            </w:r>
            <w:r w:rsidRPr="003A1000">
              <w:rPr>
                <w:color w:val="1F497D" w:themeColor="text2"/>
              </w:rPr>
              <w:t xml:space="preserve">, </w:t>
            </w:r>
            <w:r w:rsidRPr="003A1000">
              <w:rPr>
                <w:b/>
                <w:color w:val="1F497D" w:themeColor="text2"/>
              </w:rPr>
              <w:t>Светия синод на Българската православна църква</w:t>
            </w:r>
            <w:r w:rsidRPr="003A1000">
              <w:rPr>
                <w:color w:val="1F497D" w:themeColor="text2"/>
              </w:rPr>
              <w:t xml:space="preserve"> и </w:t>
            </w:r>
            <w:r w:rsidRPr="003A1000">
              <w:rPr>
                <w:b/>
                <w:color w:val="1F497D" w:themeColor="text2"/>
              </w:rPr>
              <w:t>централните ръководства</w:t>
            </w:r>
            <w:r w:rsidRPr="003A1000">
              <w:rPr>
                <w:color w:val="1F497D" w:themeColor="text2"/>
              </w:rPr>
              <w:t xml:space="preserve"> на другите регистрирани </w:t>
            </w:r>
            <w:r w:rsidRPr="003A1000">
              <w:rPr>
                <w:b/>
                <w:color w:val="1F497D" w:themeColor="text2"/>
              </w:rPr>
              <w:t>вероизповедания</w:t>
            </w:r>
            <w:r w:rsidRPr="003A1000">
              <w:rPr>
                <w:color w:val="1F497D" w:themeColor="text2"/>
              </w:rPr>
              <w:t>, и гражданското общество.</w:t>
            </w:r>
          </w:p>
          <w:p w14:paraId="5C3AD018" w14:textId="77777777" w:rsidR="00174DF2" w:rsidRPr="003A1000" w:rsidRDefault="00174DF2"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p>
          <w:p w14:paraId="574E1909"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По предложение на министъра на културата или </w:t>
            </w:r>
            <w:proofErr w:type="spellStart"/>
            <w:r w:rsidRPr="003A1000">
              <w:rPr>
                <w:color w:val="1F497D" w:themeColor="text2"/>
              </w:rPr>
              <w:t>оправомощено</w:t>
            </w:r>
            <w:proofErr w:type="spellEnd"/>
            <w:r w:rsidRPr="003A1000">
              <w:rPr>
                <w:color w:val="1F497D" w:themeColor="text2"/>
              </w:rPr>
              <w:t xml:space="preserve"> от него длъжностно лице предмети с важно историческо, културно или научно значение по ал. 4 могат да бъдат идентифицирани по реда на този закон като културни ценности.</w:t>
            </w:r>
          </w:p>
          <w:p w14:paraId="6A2352D2" w14:textId="77777777" w:rsidR="00174DF2" w:rsidRPr="003A1000" w:rsidRDefault="00174DF2"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p>
          <w:p w14:paraId="682D3959"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b/>
                <w:color w:val="1F497D" w:themeColor="text2"/>
              </w:rPr>
              <w:t>Министърът на културата</w:t>
            </w:r>
            <w:r w:rsidRPr="003A1000">
              <w:rPr>
                <w:color w:val="1F497D" w:themeColor="text2"/>
              </w:rPr>
              <w:t>:</w:t>
            </w:r>
          </w:p>
          <w:p w14:paraId="29FDFD3A"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1. прави предложения за вписване на недвижими културни ценности в Списъка на световното наследство;</w:t>
            </w:r>
          </w:p>
          <w:p w14:paraId="0FE85125"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2. предоставя статут на недвижими културни ценности;</w:t>
            </w:r>
          </w:p>
          <w:p w14:paraId="5E7DBF52"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3. издава разрешения за извършване на теренни археологически проучвания;</w:t>
            </w:r>
          </w:p>
          <w:p w14:paraId="1921A68D"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4. възлага и приема планове за опазване и управление на недвижими културни </w:t>
            </w:r>
            <w:r w:rsidRPr="003A1000">
              <w:rPr>
                <w:color w:val="1F497D" w:themeColor="text2"/>
              </w:rPr>
              <w:lastRenderedPageBreak/>
              <w:t>ценности;</w:t>
            </w:r>
          </w:p>
          <w:p w14:paraId="3AFF2911"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5. изпълнява правомощията на </w:t>
            </w:r>
            <w:proofErr w:type="spellStart"/>
            <w:r w:rsidRPr="003A1000">
              <w:rPr>
                <w:color w:val="1F497D" w:themeColor="text2"/>
              </w:rPr>
              <w:t>концедент</w:t>
            </w:r>
            <w:proofErr w:type="spellEnd"/>
            <w:r w:rsidRPr="003A1000">
              <w:rPr>
                <w:color w:val="1F497D" w:themeColor="text2"/>
              </w:rPr>
              <w:t xml:space="preserve"> при възлагане на концесии за недвижими културни ценности – държавна собственост; </w:t>
            </w:r>
          </w:p>
          <w:p w14:paraId="69D753B4"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6. координира, организира и контролира дейността по:</w:t>
            </w:r>
          </w:p>
          <w:p w14:paraId="04B31B21"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а опазване на културното наследство, свързано с българската история и култура, извън територията на Република България;</w:t>
            </w:r>
          </w:p>
          <w:p w14:paraId="66246254"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б) мониторинг на недвижими културни ценности;</w:t>
            </w:r>
          </w:p>
          <w:p w14:paraId="1CDD2A34"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в) методология и определяне на режими за опазване на недвижимите културни ценности и тяхната среда;</w:t>
            </w:r>
          </w:p>
          <w:p w14:paraId="6BA8BFC4"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7. съгласува:</w:t>
            </w:r>
          </w:p>
          <w:p w14:paraId="43D1A8DB"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а) заданията за проектиране, плановете за опазване и управление, </w:t>
            </w:r>
            <w:proofErr w:type="spellStart"/>
            <w:r w:rsidRPr="003A1000">
              <w:rPr>
                <w:color w:val="1F497D" w:themeColor="text2"/>
              </w:rPr>
              <w:t>устройствените</w:t>
            </w:r>
            <w:proofErr w:type="spellEnd"/>
            <w:r w:rsidRPr="003A1000">
              <w:rPr>
                <w:color w:val="1F497D" w:themeColor="text2"/>
              </w:rPr>
              <w:t xml:space="preserve"> планове, техните изменения, специфичните правила и нормативи към тях и инвестиционните проекти - за единични и групови недвижими културни ценности, в техните граници и охранителни зони в предвидените от този закон случаи;</w:t>
            </w:r>
          </w:p>
          <w:p w14:paraId="5D47ADB4"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б) заданията за проектите на музейни сгради и на постоянните експозиции на музеите;</w:t>
            </w:r>
          </w:p>
          <w:p w14:paraId="21DFAB8F"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в) инвестиционните проекти за изграждане и поставяне на паметници, монументално-декоративни структури и елементи в публични пространства в урбанизирани и </w:t>
            </w:r>
            <w:proofErr w:type="spellStart"/>
            <w:r w:rsidRPr="003A1000">
              <w:rPr>
                <w:color w:val="1F497D" w:themeColor="text2"/>
              </w:rPr>
              <w:t>извънселищни</w:t>
            </w:r>
            <w:proofErr w:type="spellEnd"/>
            <w:r w:rsidRPr="003A1000">
              <w:rPr>
                <w:color w:val="1F497D" w:themeColor="text2"/>
              </w:rPr>
              <w:t xml:space="preserve"> територии, както и тяхното преместване или </w:t>
            </w:r>
            <w:r w:rsidRPr="003A1000">
              <w:rPr>
                <w:color w:val="1F497D" w:themeColor="text2"/>
              </w:rPr>
              <w:lastRenderedPageBreak/>
              <w:t>премахване;</w:t>
            </w:r>
          </w:p>
          <w:p w14:paraId="1CC54646"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8. упражнява правото на държавна собственост върху културни ценности;</w:t>
            </w:r>
          </w:p>
          <w:p w14:paraId="57259D2E"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9. </w:t>
            </w:r>
            <w:r w:rsidR="00497B7A" w:rsidRPr="003A1000">
              <w:rPr>
                <w:color w:val="1F497D" w:themeColor="text2"/>
                <w:shd w:val="clear" w:color="auto" w:fill="FEFEFE"/>
              </w:rPr>
              <w:t>води регистри на движимите културни ценности - национално богатство, на елементите на нематериалното културно наследство, на музеите и други регистри, предвидени в този закон.</w:t>
            </w:r>
            <w:r w:rsidRPr="003A1000">
              <w:rPr>
                <w:color w:val="1F497D" w:themeColor="text2"/>
              </w:rPr>
              <w:t>;</w:t>
            </w:r>
          </w:p>
          <w:p w14:paraId="590BDEED"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10. осъществява и други правомощия, определени в закона.</w:t>
            </w:r>
          </w:p>
        </w:tc>
        <w:tc>
          <w:tcPr>
            <w:tcW w:w="618" w:type="pct"/>
            <w:shd w:val="clear" w:color="auto" w:fill="auto"/>
          </w:tcPr>
          <w:p w14:paraId="3774158C" w14:textId="77777777" w:rsidR="00174DF2"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Разработване на политика, координиращи правомощия, контролни правомощия, регулаторни правомощия</w:t>
            </w:r>
          </w:p>
        </w:tc>
      </w:tr>
      <w:tr w:rsidR="005830D0" w:rsidRPr="003A1000" w14:paraId="030F4D07" w14:textId="77777777" w:rsidTr="00E0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vMerge/>
            <w:tcBorders>
              <w:left w:val="none" w:sz="0" w:space="0" w:color="auto"/>
              <w:right w:val="none" w:sz="0" w:space="0" w:color="auto"/>
            </w:tcBorders>
            <w:shd w:val="clear" w:color="auto" w:fill="auto"/>
          </w:tcPr>
          <w:p w14:paraId="6187089E" w14:textId="77777777" w:rsidR="00174DF2" w:rsidRPr="003A1000" w:rsidRDefault="00174DF2" w:rsidP="00A20B86">
            <w:pPr>
              <w:spacing w:after="120"/>
              <w:rPr>
                <w:b w:val="0"/>
                <w:bCs w:val="0"/>
                <w:color w:val="1F497D" w:themeColor="text2"/>
              </w:rPr>
            </w:pPr>
          </w:p>
        </w:tc>
        <w:tc>
          <w:tcPr>
            <w:tcW w:w="626" w:type="pct"/>
            <w:tcBorders>
              <w:left w:val="none" w:sz="0" w:space="0" w:color="auto"/>
              <w:right w:val="none" w:sz="0" w:space="0" w:color="auto"/>
            </w:tcBorders>
            <w:shd w:val="clear" w:color="auto" w:fill="auto"/>
          </w:tcPr>
          <w:p w14:paraId="14626EF1" w14:textId="77777777" w:rsidR="00174DF2"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Закон за закрила и развитие на културата</w:t>
            </w:r>
          </w:p>
        </w:tc>
        <w:tc>
          <w:tcPr>
            <w:tcW w:w="2993" w:type="pct"/>
            <w:tcBorders>
              <w:left w:val="none" w:sz="0" w:space="0" w:color="auto"/>
              <w:right w:val="none" w:sz="0" w:space="0" w:color="auto"/>
            </w:tcBorders>
            <w:shd w:val="clear" w:color="auto" w:fill="auto"/>
          </w:tcPr>
          <w:p w14:paraId="1F46C95A" w14:textId="77777777" w:rsidR="00174DF2" w:rsidRPr="003A1000" w:rsidRDefault="00B928C0" w:rsidP="00A20B86">
            <w:pPr>
              <w:spacing w:before="120"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Предлага на Министерският съвет да приема Национална стратегия за развитието на културата за срок 10 години</w:t>
            </w:r>
          </w:p>
          <w:p w14:paraId="79A74534" w14:textId="77777777" w:rsidR="00174DF2" w:rsidRPr="003A1000" w:rsidRDefault="00174DF2" w:rsidP="00A20B86">
            <w:pPr>
              <w:spacing w:after="120"/>
              <w:jc w:val="both"/>
              <w:cnfStyle w:val="000000100000" w:firstRow="0" w:lastRow="0" w:firstColumn="0" w:lastColumn="0" w:oddVBand="0" w:evenVBand="0" w:oddHBand="1" w:evenHBand="0" w:firstRowFirstColumn="0" w:firstRowLastColumn="0" w:lastRowFirstColumn="0" w:lastRowLastColumn="0"/>
              <w:rPr>
                <w:b/>
                <w:color w:val="1F497D" w:themeColor="text2"/>
              </w:rPr>
            </w:pPr>
          </w:p>
        </w:tc>
        <w:tc>
          <w:tcPr>
            <w:tcW w:w="618" w:type="pct"/>
            <w:tcBorders>
              <w:left w:val="none" w:sz="0" w:space="0" w:color="auto"/>
              <w:right w:val="none" w:sz="0" w:space="0" w:color="auto"/>
            </w:tcBorders>
            <w:shd w:val="clear" w:color="auto" w:fill="auto"/>
          </w:tcPr>
          <w:p w14:paraId="2116CEFC" w14:textId="77777777" w:rsidR="00174DF2"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Разработване на политика</w:t>
            </w:r>
          </w:p>
        </w:tc>
      </w:tr>
      <w:tr w:rsidR="005830D0" w:rsidRPr="003A1000" w14:paraId="3FF01798" w14:textId="77777777" w:rsidTr="004A77F5">
        <w:tc>
          <w:tcPr>
            <w:cnfStyle w:val="001000000000" w:firstRow="0" w:lastRow="0" w:firstColumn="1" w:lastColumn="0" w:oddVBand="0" w:evenVBand="0" w:oddHBand="0" w:evenHBand="0" w:firstRowFirstColumn="0" w:firstRowLastColumn="0" w:lastRowFirstColumn="0" w:lastRowLastColumn="0"/>
            <w:tcW w:w="763" w:type="pct"/>
            <w:shd w:val="clear" w:color="auto" w:fill="auto"/>
          </w:tcPr>
          <w:p w14:paraId="7D0AB0D9" w14:textId="77777777" w:rsidR="00901283" w:rsidRPr="003A1000" w:rsidRDefault="00B928C0" w:rsidP="00A20B86">
            <w:pPr>
              <w:spacing w:before="120" w:after="120"/>
              <w:rPr>
                <w:b w:val="0"/>
                <w:bCs w:val="0"/>
                <w:color w:val="1F497D" w:themeColor="text2"/>
              </w:rPr>
            </w:pPr>
            <w:r w:rsidRPr="003A1000">
              <w:rPr>
                <w:color w:val="1F497D" w:themeColor="text2"/>
              </w:rPr>
              <w:t>Специализиран експертен съвет за опазване на недвижимите културни ценности - СЕСОНКЦ</w:t>
            </w:r>
          </w:p>
          <w:p w14:paraId="1E2F7497" w14:textId="77777777" w:rsidR="00174DF2" w:rsidRPr="003A1000" w:rsidRDefault="00174DF2" w:rsidP="00A20B86">
            <w:pPr>
              <w:spacing w:after="120"/>
              <w:rPr>
                <w:b w:val="0"/>
                <w:bCs w:val="0"/>
                <w:color w:val="1F497D" w:themeColor="text2"/>
              </w:rPr>
            </w:pPr>
          </w:p>
          <w:p w14:paraId="1D9883B9" w14:textId="77777777" w:rsidR="00174DF2" w:rsidRPr="003A1000" w:rsidRDefault="00174DF2" w:rsidP="00A20B86">
            <w:pPr>
              <w:spacing w:after="120"/>
              <w:rPr>
                <w:b w:val="0"/>
                <w:bCs w:val="0"/>
                <w:color w:val="1F497D" w:themeColor="text2"/>
              </w:rPr>
            </w:pPr>
          </w:p>
          <w:p w14:paraId="7F0212E4" w14:textId="77777777" w:rsidR="00174DF2" w:rsidRPr="003A1000" w:rsidRDefault="00174DF2" w:rsidP="00A20B86">
            <w:pPr>
              <w:spacing w:after="120"/>
              <w:rPr>
                <w:b w:val="0"/>
                <w:bCs w:val="0"/>
                <w:color w:val="1F497D" w:themeColor="text2"/>
              </w:rPr>
            </w:pPr>
          </w:p>
          <w:p w14:paraId="0D9BA7FF" w14:textId="77777777" w:rsidR="00174DF2" w:rsidRPr="003A1000" w:rsidRDefault="00174DF2" w:rsidP="00A20B86">
            <w:pPr>
              <w:spacing w:after="120"/>
              <w:rPr>
                <w:b w:val="0"/>
                <w:bCs w:val="0"/>
                <w:color w:val="1F497D" w:themeColor="text2"/>
              </w:rPr>
            </w:pPr>
          </w:p>
          <w:p w14:paraId="27889C28" w14:textId="77777777" w:rsidR="00174DF2" w:rsidRPr="003A1000" w:rsidRDefault="00174DF2" w:rsidP="00A20B86">
            <w:pPr>
              <w:spacing w:after="120"/>
              <w:rPr>
                <w:b w:val="0"/>
                <w:bCs w:val="0"/>
                <w:color w:val="1F497D" w:themeColor="text2"/>
              </w:rPr>
            </w:pPr>
          </w:p>
          <w:p w14:paraId="3EDB7F0D" w14:textId="77777777" w:rsidR="00174DF2" w:rsidRPr="003A1000" w:rsidRDefault="00174DF2" w:rsidP="00A20B86">
            <w:pPr>
              <w:spacing w:after="120"/>
              <w:rPr>
                <w:b w:val="0"/>
                <w:bCs w:val="0"/>
                <w:color w:val="1F497D" w:themeColor="text2"/>
              </w:rPr>
            </w:pPr>
          </w:p>
          <w:p w14:paraId="05A5EB5F" w14:textId="77777777" w:rsidR="00174DF2" w:rsidRPr="003A1000" w:rsidRDefault="00174DF2" w:rsidP="00A20B86">
            <w:pPr>
              <w:spacing w:after="120"/>
              <w:rPr>
                <w:b w:val="0"/>
                <w:bCs w:val="0"/>
                <w:color w:val="1F497D" w:themeColor="text2"/>
              </w:rPr>
            </w:pPr>
          </w:p>
          <w:p w14:paraId="4943403A" w14:textId="77777777" w:rsidR="00174DF2" w:rsidRPr="003A1000" w:rsidRDefault="00174DF2" w:rsidP="00A20B86">
            <w:pPr>
              <w:spacing w:after="120"/>
              <w:rPr>
                <w:b w:val="0"/>
                <w:bCs w:val="0"/>
                <w:color w:val="1F497D" w:themeColor="text2"/>
              </w:rPr>
            </w:pPr>
          </w:p>
          <w:p w14:paraId="3403CB0F" w14:textId="77777777" w:rsidR="00174DF2" w:rsidRPr="003A1000" w:rsidRDefault="00174DF2" w:rsidP="00A20B86">
            <w:pPr>
              <w:spacing w:after="120"/>
              <w:rPr>
                <w:b w:val="0"/>
                <w:bCs w:val="0"/>
                <w:color w:val="1F497D" w:themeColor="text2"/>
              </w:rPr>
            </w:pPr>
          </w:p>
          <w:p w14:paraId="1091DE10" w14:textId="77777777" w:rsidR="00174DF2" w:rsidRPr="003A1000" w:rsidRDefault="00174DF2" w:rsidP="00A20B86">
            <w:pPr>
              <w:spacing w:after="120"/>
              <w:rPr>
                <w:b w:val="0"/>
                <w:bCs w:val="0"/>
                <w:color w:val="1F497D" w:themeColor="text2"/>
              </w:rPr>
            </w:pPr>
          </w:p>
          <w:p w14:paraId="4700B699" w14:textId="77777777" w:rsidR="00174DF2" w:rsidRPr="003A1000" w:rsidRDefault="00174DF2" w:rsidP="00A20B86">
            <w:pPr>
              <w:spacing w:after="120"/>
              <w:rPr>
                <w:b w:val="0"/>
                <w:bCs w:val="0"/>
                <w:color w:val="1F497D" w:themeColor="text2"/>
              </w:rPr>
            </w:pPr>
          </w:p>
        </w:tc>
        <w:tc>
          <w:tcPr>
            <w:tcW w:w="626" w:type="pct"/>
            <w:shd w:val="clear" w:color="auto" w:fill="auto"/>
          </w:tcPr>
          <w:p w14:paraId="0169DA90" w14:textId="77777777" w:rsidR="00174DF2"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Закон за културното наследство</w:t>
            </w:r>
          </w:p>
          <w:p w14:paraId="54F264A8"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720C7086"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6245B4C5"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2734DF95"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Правилник за устройството, организацията на работата и финансирането </w:t>
            </w:r>
            <w:r w:rsidRPr="003A1000">
              <w:rPr>
                <w:color w:val="1F497D" w:themeColor="text2"/>
              </w:rPr>
              <w:lastRenderedPageBreak/>
              <w:t>на Специализирания експертен съвет за опазване на недвижимите културни ценности</w:t>
            </w:r>
          </w:p>
        </w:tc>
        <w:tc>
          <w:tcPr>
            <w:tcW w:w="2993" w:type="pct"/>
            <w:shd w:val="clear" w:color="auto" w:fill="auto"/>
          </w:tcPr>
          <w:p w14:paraId="32720DD4" w14:textId="77777777" w:rsidR="00174DF2" w:rsidRPr="003A1000" w:rsidRDefault="00B928C0" w:rsidP="00A20B86">
            <w:pPr>
              <w:spacing w:before="120"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Чл. 64. (2) Към министъра на културата се създава Специализиран експертен съвет. В състава на съвета се включват директорът на НИНКН, директорът на Центъра за подводна археология, директорът на Инспектората и по един представител на специализираните институти при БАН, на Камарата на архитектите, както и експерти по реставрация и консервация, вписани в регистъра по чл. 165, и други специалисти, определени от министъра на културата.</w:t>
            </w:r>
          </w:p>
          <w:p w14:paraId="5C89486B"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По искане на министъра на културата съветът може да </w:t>
            </w:r>
            <w:r w:rsidRPr="003A1000">
              <w:rPr>
                <w:b/>
                <w:color w:val="1F497D" w:themeColor="text2"/>
              </w:rPr>
              <w:t>разглежда и други въпроси по опазване на недвижимите културни ценности,</w:t>
            </w:r>
            <w:r w:rsidRPr="003A1000">
              <w:rPr>
                <w:color w:val="1F497D" w:themeColor="text2"/>
              </w:rPr>
              <w:t xml:space="preserve"> като изготвя становище за това.</w:t>
            </w:r>
          </w:p>
          <w:p w14:paraId="19AC18E0" w14:textId="77777777" w:rsidR="00174DF2" w:rsidRPr="003A1000" w:rsidRDefault="00B928C0" w:rsidP="00A20B86">
            <w:pPr>
              <w:spacing w:after="120"/>
              <w:jc w:val="both"/>
              <w:cnfStyle w:val="000000000000" w:firstRow="0" w:lastRow="0" w:firstColumn="0" w:lastColumn="0" w:oddVBand="0" w:evenVBand="0" w:oddHBand="0" w:evenHBand="0" w:firstRowFirstColumn="0" w:firstRowLastColumn="0" w:lastRowFirstColumn="0" w:lastRowLastColumn="0"/>
              <w:rPr>
                <w:b/>
                <w:color w:val="1F497D" w:themeColor="text2"/>
              </w:rPr>
            </w:pPr>
            <w:r w:rsidRPr="003A1000">
              <w:rPr>
                <w:color w:val="1F497D" w:themeColor="text2"/>
              </w:rPr>
              <w:t>Устройството, организацията на работа и финансирането на съвета се определят с правилник на министъра на културата.</w:t>
            </w:r>
            <w:r w:rsidR="00653897" w:rsidRPr="003A1000">
              <w:rPr>
                <w:color w:val="1F497D" w:themeColor="text2"/>
              </w:rPr>
              <w:t xml:space="preserve"> Правилникът предвижда:</w:t>
            </w:r>
          </w:p>
          <w:p w14:paraId="7A430158" w14:textId="77777777" w:rsidR="00174DF2" w:rsidRPr="003A1000" w:rsidRDefault="00653897"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Съветът е п</w:t>
            </w:r>
            <w:r w:rsidR="00B928C0" w:rsidRPr="003A1000">
              <w:rPr>
                <w:color w:val="1F497D" w:themeColor="text2"/>
              </w:rPr>
              <w:t xml:space="preserve">остоянно действащ орган към министъра на културата по въпроси на </w:t>
            </w:r>
            <w:r w:rsidR="00B928C0" w:rsidRPr="003A1000">
              <w:rPr>
                <w:color w:val="1F497D" w:themeColor="text2"/>
              </w:rPr>
              <w:lastRenderedPageBreak/>
              <w:t xml:space="preserve">опазването на недвижимото културно наследство. </w:t>
            </w:r>
          </w:p>
          <w:p w14:paraId="7797811B"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0A40D7A2" w14:textId="77777777" w:rsidR="00174DF2" w:rsidRPr="003A1000" w:rsidRDefault="00653897"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Съветът</w:t>
            </w:r>
            <w:r w:rsidR="00B928C0" w:rsidRPr="003A1000">
              <w:rPr>
                <w:color w:val="1F497D" w:themeColor="text2"/>
              </w:rPr>
              <w:t xml:space="preserve"> дава становища по предложения, внесени от директора на Националния институт за недвижимо културно наследство (НИНКН), за:</w:t>
            </w:r>
          </w:p>
          <w:p w14:paraId="749D07D6"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1. деклариране, прекратяване на временен режим и отказ за деклариране на обекти, които могат да бъдат определени като недвижими културни ценности;</w:t>
            </w:r>
          </w:p>
          <w:p w14:paraId="4742A077"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2. предоставяне на статут, промени в статута и отнемане на статут на недвижими културни ценности;</w:t>
            </w:r>
          </w:p>
          <w:p w14:paraId="6212DBA8"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3. обявяване на защитени територии, когато в определени зони има данни за наличие на археологически обекти във връзка с чл. 79, ал. 7 ЗКН;</w:t>
            </w:r>
          </w:p>
          <w:p w14:paraId="0881A17D"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4. съгласуване и приемане на задания и на проекти на планове за опазване и управление на недвижими културни ценности по чл. 81, ал. 2 и чл. 82, ал. 1 и 2 ЗКН;</w:t>
            </w:r>
          </w:p>
          <w:p w14:paraId="701CE9A3"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5. включване на недвижими културни ценности или на смесени природни и културни ценности в Индикативната листа за културното и природното наследство на Република България въз основа на искане, направено от общини или от физически и юридически лица.</w:t>
            </w:r>
          </w:p>
          <w:p w14:paraId="203BF905"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37CCF063"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По искане на министъра на културата СЕСОНКЦ дава становища относно:</w:t>
            </w:r>
          </w:p>
          <w:p w14:paraId="4C2EC8F3"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1. включване на археологически резервати в списък по чл. 88, ал. 1, т. 2 ЗКН, утвърден от министъра на културата;</w:t>
            </w:r>
          </w:p>
          <w:p w14:paraId="39DFFAF4"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2 правилата за управление на недвижими културни ценности и докладите от регистрираните вероизповедания за дейностите по опазването им съгласно чл. 13, ал. 2 ЗКН; </w:t>
            </w:r>
          </w:p>
          <w:p w14:paraId="60AB32F6"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3. искания от религиозни институции за извършване на обредни ритуали и богослужения в недвижими културни ценности - държавна собственост, съгласно чл. 79, ал. 8 ЗКН; </w:t>
            </w:r>
          </w:p>
          <w:p w14:paraId="22CEFCC8"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4. специфични изисквания за опазване на недвижими културни ценности при учредяване на вещно право на ползване върху земя по чл. 162, ал. 1 ЗКН, както и при предприемането на действия по чл. 162, ал. 2 ЗКН; </w:t>
            </w:r>
          </w:p>
          <w:p w14:paraId="79C45055"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5. годишната програма за мониторинг върху състоянието на недвижими културни ценности във връзка с чл. 14, т. 12, буква "в" ЗКН, предложена от НИНКН и финансирана от Министерството на културата чрез бюджета на НИНКН;</w:t>
            </w:r>
          </w:p>
          <w:p w14:paraId="7B4AB83F"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6. годишната програма за идентифициране на недвижими културни ценности по чл. 57 от Закона за културното наследство, предложена от НИНКН и финансирана от Министерството на културата чрез бюджета на НИНКН;</w:t>
            </w:r>
          </w:p>
          <w:p w14:paraId="7C8B5453"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7. опазването на недвижими културни ценности - държавна собственост, при предоставянето им на концесии;</w:t>
            </w:r>
          </w:p>
          <w:p w14:paraId="082EF5B5"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8. опазването на обекти, свързани с българската история и култура, извън </w:t>
            </w:r>
            <w:r w:rsidRPr="003A1000">
              <w:rPr>
                <w:color w:val="1F497D" w:themeColor="text2"/>
              </w:rPr>
              <w:lastRenderedPageBreak/>
              <w:t>територията на Република България;</w:t>
            </w:r>
          </w:p>
          <w:p w14:paraId="0C94D67B"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9. разрешенията за преместване и премахване на недвижими културни ценности по чл. 83, ал. 5 ЗКН; </w:t>
            </w:r>
          </w:p>
          <w:p w14:paraId="44F4E93A"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10. въпроси на сътрудничеството в областта на опазването на недвижими културни ценности със специализираните международни организации, както и при други двустранни и многостранни договорености;</w:t>
            </w:r>
          </w:p>
          <w:p w14:paraId="02A426EC"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11. програми, задания за проектиране, </w:t>
            </w:r>
            <w:proofErr w:type="spellStart"/>
            <w:r w:rsidRPr="003A1000">
              <w:rPr>
                <w:color w:val="1F497D" w:themeColor="text2"/>
              </w:rPr>
              <w:t>устройствени</w:t>
            </w:r>
            <w:proofErr w:type="spellEnd"/>
            <w:r w:rsidRPr="003A1000">
              <w:rPr>
                <w:color w:val="1F497D" w:themeColor="text2"/>
              </w:rPr>
              <w:t xml:space="preserve"> и инвестиционни проучвания и проекти, включително и проекти по чл. 74 от Закона за културното наследство; </w:t>
            </w:r>
          </w:p>
          <w:p w14:paraId="6E75DED5"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12. методологии и технологии за консервация, реставрация и интегриране на единични и групови недвижими културни ценности и намеси в техните граници и охранителни зони.</w:t>
            </w:r>
          </w:p>
          <w:p w14:paraId="3AF28CF0"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(3)</w:t>
            </w:r>
            <w:r w:rsidR="00E22B68" w:rsidRPr="003A1000">
              <w:rPr>
                <w:color w:val="1F497D" w:themeColor="text2"/>
              </w:rPr>
              <w:t xml:space="preserve"> </w:t>
            </w:r>
            <w:r w:rsidRPr="003A1000">
              <w:rPr>
                <w:color w:val="1F497D" w:themeColor="text2"/>
              </w:rPr>
              <w:t>СЕСОНКЦ ценности дава становище или приема решения по въпроси, свързани с опазване на недвижимото културно наследство и в други случаи, ако това е предвидено в нормативен акт.</w:t>
            </w:r>
          </w:p>
          <w:p w14:paraId="0615B1D3"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(4) Решенията на СЕСОНКЦ стават задължителни след одобряването им от министъра на културата.</w:t>
            </w:r>
          </w:p>
          <w:p w14:paraId="0953AEF1"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6A6B0B5F"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Дейността на СЕСОНКЦ се финансира от Министерството на културата по отношение на:</w:t>
            </w:r>
          </w:p>
          <w:p w14:paraId="27A021B7"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1. командировъчни разходи на членовете на СЕСОНКЦ и на поканените експерти, свързани с дейността на съвета;</w:t>
            </w:r>
          </w:p>
          <w:p w14:paraId="453A3A07"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2. осигуряване на транспорт при мотивирана целесъобразност във връзка с дейността на съвета;</w:t>
            </w:r>
          </w:p>
          <w:p w14:paraId="65D1027F"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3. изплащане на възнаграждения за изготвени експертизи, възложени по смисъла на чл. 4, т. 1 от този правилник;</w:t>
            </w:r>
          </w:p>
          <w:p w14:paraId="1E59A7D1"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4. други разходи от материално-техническо естество.</w:t>
            </w:r>
          </w:p>
        </w:tc>
        <w:tc>
          <w:tcPr>
            <w:tcW w:w="618" w:type="pct"/>
            <w:shd w:val="clear" w:color="auto" w:fill="auto"/>
          </w:tcPr>
          <w:p w14:paraId="7087C30E" w14:textId="77777777" w:rsidR="00174DF2"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изпълнение на политика,</w:t>
            </w:r>
            <w:r w:rsidR="00E22B68" w:rsidRPr="003A1000">
              <w:rPr>
                <w:color w:val="1F497D" w:themeColor="text2"/>
              </w:rPr>
              <w:t xml:space="preserve"> </w:t>
            </w:r>
            <w:r w:rsidRPr="003A1000">
              <w:rPr>
                <w:color w:val="1F497D" w:themeColor="text2"/>
              </w:rPr>
              <w:t>регулаторни правомощия.</w:t>
            </w:r>
          </w:p>
          <w:p w14:paraId="2352F0E4"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tc>
      </w:tr>
      <w:tr w:rsidR="005830D0" w:rsidRPr="003A1000" w14:paraId="3381E496" w14:textId="77777777" w:rsidTr="00E0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tcBorders>
              <w:left w:val="none" w:sz="0" w:space="0" w:color="auto"/>
              <w:right w:val="none" w:sz="0" w:space="0" w:color="auto"/>
            </w:tcBorders>
            <w:shd w:val="clear" w:color="auto" w:fill="auto"/>
          </w:tcPr>
          <w:p w14:paraId="78C607F8" w14:textId="77777777" w:rsidR="00901283" w:rsidRPr="003A1000" w:rsidRDefault="00B928C0" w:rsidP="00A20B86">
            <w:pPr>
              <w:spacing w:before="120" w:after="120"/>
              <w:rPr>
                <w:b w:val="0"/>
                <w:bCs w:val="0"/>
                <w:color w:val="1F497D" w:themeColor="text2"/>
              </w:rPr>
            </w:pPr>
            <w:r w:rsidRPr="003A1000">
              <w:rPr>
                <w:color w:val="1F497D" w:themeColor="text2"/>
              </w:rPr>
              <w:lastRenderedPageBreak/>
              <w:t>Обществено-експертните съвети и комисии</w:t>
            </w:r>
          </w:p>
          <w:p w14:paraId="602CA88E" w14:textId="77777777" w:rsidR="00174DF2" w:rsidRPr="003A1000" w:rsidRDefault="00174DF2" w:rsidP="00A20B86">
            <w:pPr>
              <w:spacing w:after="120"/>
              <w:rPr>
                <w:b w:val="0"/>
                <w:bCs w:val="0"/>
                <w:color w:val="1F497D" w:themeColor="text2"/>
              </w:rPr>
            </w:pPr>
          </w:p>
          <w:p w14:paraId="2C4B4C58" w14:textId="77777777" w:rsidR="00174DF2" w:rsidRPr="003A1000" w:rsidRDefault="00174DF2" w:rsidP="00A20B86">
            <w:pPr>
              <w:spacing w:after="120"/>
              <w:rPr>
                <w:b w:val="0"/>
                <w:bCs w:val="0"/>
                <w:color w:val="1F497D" w:themeColor="text2"/>
              </w:rPr>
            </w:pPr>
          </w:p>
          <w:p w14:paraId="5FBC9001" w14:textId="77777777" w:rsidR="00174DF2" w:rsidRPr="003A1000" w:rsidRDefault="00174DF2" w:rsidP="00A20B86">
            <w:pPr>
              <w:spacing w:after="120"/>
              <w:rPr>
                <w:b w:val="0"/>
                <w:bCs w:val="0"/>
                <w:color w:val="1F497D" w:themeColor="text2"/>
              </w:rPr>
            </w:pPr>
          </w:p>
          <w:p w14:paraId="5FED4D81" w14:textId="77777777" w:rsidR="00174DF2" w:rsidRPr="003A1000" w:rsidRDefault="00174DF2" w:rsidP="00A20B86">
            <w:pPr>
              <w:spacing w:after="120"/>
              <w:rPr>
                <w:b w:val="0"/>
                <w:bCs w:val="0"/>
                <w:color w:val="1F497D" w:themeColor="text2"/>
              </w:rPr>
            </w:pPr>
          </w:p>
          <w:p w14:paraId="2DC33138" w14:textId="77777777" w:rsidR="00174DF2" w:rsidRPr="003A1000" w:rsidRDefault="00174DF2" w:rsidP="00A20B86">
            <w:pPr>
              <w:spacing w:after="120"/>
              <w:rPr>
                <w:b w:val="0"/>
                <w:bCs w:val="0"/>
                <w:color w:val="1F497D" w:themeColor="text2"/>
              </w:rPr>
            </w:pPr>
          </w:p>
          <w:p w14:paraId="344405A4" w14:textId="77777777" w:rsidR="00174DF2" w:rsidRPr="003A1000" w:rsidRDefault="00174DF2" w:rsidP="00A20B86">
            <w:pPr>
              <w:spacing w:after="120"/>
              <w:rPr>
                <w:b w:val="0"/>
                <w:bCs w:val="0"/>
                <w:color w:val="1F497D" w:themeColor="text2"/>
              </w:rPr>
            </w:pPr>
          </w:p>
          <w:p w14:paraId="30992551" w14:textId="77777777" w:rsidR="00174DF2" w:rsidRPr="003A1000" w:rsidRDefault="00174DF2" w:rsidP="00A20B86">
            <w:pPr>
              <w:spacing w:after="120"/>
              <w:rPr>
                <w:b w:val="0"/>
                <w:bCs w:val="0"/>
                <w:color w:val="1F497D" w:themeColor="text2"/>
              </w:rPr>
            </w:pPr>
          </w:p>
          <w:p w14:paraId="7E396BDD" w14:textId="77777777" w:rsidR="00174DF2" w:rsidRPr="003A1000" w:rsidRDefault="00174DF2" w:rsidP="00A20B86">
            <w:pPr>
              <w:spacing w:after="120"/>
              <w:rPr>
                <w:b w:val="0"/>
                <w:bCs w:val="0"/>
                <w:color w:val="1F497D" w:themeColor="text2"/>
              </w:rPr>
            </w:pPr>
          </w:p>
          <w:p w14:paraId="7BEBFC83" w14:textId="77777777" w:rsidR="00174DF2" w:rsidRPr="003A1000" w:rsidRDefault="00174DF2" w:rsidP="00A20B86">
            <w:pPr>
              <w:spacing w:after="120"/>
              <w:rPr>
                <w:b w:val="0"/>
                <w:bCs w:val="0"/>
                <w:color w:val="1F497D" w:themeColor="text2"/>
              </w:rPr>
            </w:pPr>
          </w:p>
          <w:p w14:paraId="274317EA" w14:textId="77777777" w:rsidR="00174DF2" w:rsidRPr="003A1000" w:rsidRDefault="00174DF2" w:rsidP="00A20B86">
            <w:pPr>
              <w:spacing w:after="120"/>
              <w:rPr>
                <w:b w:val="0"/>
                <w:bCs w:val="0"/>
                <w:color w:val="1F497D" w:themeColor="text2"/>
              </w:rPr>
            </w:pPr>
          </w:p>
          <w:p w14:paraId="53F93C41" w14:textId="77777777" w:rsidR="00174DF2" w:rsidRPr="003A1000" w:rsidRDefault="00B928C0" w:rsidP="00A20B86">
            <w:pPr>
              <w:spacing w:after="120"/>
              <w:rPr>
                <w:b w:val="0"/>
                <w:bCs w:val="0"/>
                <w:color w:val="1F497D" w:themeColor="text2"/>
              </w:rPr>
            </w:pPr>
            <w:r w:rsidRPr="003A1000">
              <w:rPr>
                <w:color w:val="1F497D" w:themeColor="text2"/>
              </w:rPr>
              <w:t>Обществен съвет към министъра на културата</w:t>
            </w:r>
          </w:p>
        </w:tc>
        <w:tc>
          <w:tcPr>
            <w:tcW w:w="626" w:type="pct"/>
            <w:tcBorders>
              <w:left w:val="none" w:sz="0" w:space="0" w:color="auto"/>
              <w:right w:val="none" w:sz="0" w:space="0" w:color="auto"/>
            </w:tcBorders>
            <w:shd w:val="clear" w:color="auto" w:fill="auto"/>
          </w:tcPr>
          <w:p w14:paraId="1B89780F" w14:textId="77777777" w:rsidR="00174DF2"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Закон за закрила и развитие на културата</w:t>
            </w:r>
          </w:p>
          <w:p w14:paraId="03CFA740" w14:textId="77777777" w:rsidR="00174DF2" w:rsidRPr="003A1000" w:rsidRDefault="00174DF2"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p w14:paraId="505006E2" w14:textId="77777777" w:rsidR="00174DF2" w:rsidRPr="003A1000" w:rsidRDefault="00174DF2"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p w14:paraId="2924F4A1" w14:textId="77777777" w:rsidR="00174DF2" w:rsidRPr="003A1000" w:rsidRDefault="00174DF2"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p w14:paraId="09C986E1" w14:textId="77777777" w:rsidR="00174DF2" w:rsidRPr="003A1000" w:rsidRDefault="00174DF2"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p w14:paraId="134816AB" w14:textId="77777777" w:rsidR="00174DF2" w:rsidRPr="003A1000" w:rsidRDefault="00174DF2"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p w14:paraId="4F9A690C" w14:textId="77777777" w:rsidR="00174DF2" w:rsidRPr="003A1000" w:rsidRDefault="00174DF2"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p w14:paraId="71BCE3C6" w14:textId="77777777" w:rsidR="00174DF2" w:rsidRPr="003A1000" w:rsidRDefault="00174DF2"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p w14:paraId="767B0AC7" w14:textId="77777777" w:rsidR="00174DF2" w:rsidRPr="003A1000" w:rsidRDefault="00174DF2"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p w14:paraId="69596B34" w14:textId="77777777" w:rsidR="00174DF2" w:rsidRPr="003A1000" w:rsidRDefault="00174DF2"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p w14:paraId="26728DEC" w14:textId="77777777" w:rsidR="00174DF2" w:rsidRPr="003A1000" w:rsidRDefault="00B928C0"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Заповед № РД09-748 от 8.09.2014 г. за утвърждаване на Правила за устройството и дейността на Обществен съвет към министъра на културата на културата</w:t>
            </w:r>
          </w:p>
        </w:tc>
        <w:tc>
          <w:tcPr>
            <w:tcW w:w="2993" w:type="pct"/>
            <w:tcBorders>
              <w:left w:val="none" w:sz="0" w:space="0" w:color="auto"/>
              <w:right w:val="none" w:sz="0" w:space="0" w:color="auto"/>
            </w:tcBorders>
            <w:shd w:val="clear" w:color="auto" w:fill="auto"/>
          </w:tcPr>
          <w:p w14:paraId="13BB5D05" w14:textId="77777777" w:rsidR="00174DF2" w:rsidRPr="003A1000" w:rsidRDefault="00B928C0" w:rsidP="00A20B86">
            <w:pPr>
              <w:spacing w:before="120"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 xml:space="preserve">При осъществяване на функциите си Министерството на културата се подпомага от обществено-експертни съвети и комисии, в които участват представители на творческите съюзи, на заинтересовани ведомства и организации, както и отделни творци и експерти. Обществено-експертните съвети и комисии са консултативни органи, които се създават за определени културни направления и за определен срок със заповед на министъра на културата. Обществено-експертните съвети обсъждат важни и актуални въпроси в съответните направления, изразяват мнения и дават препоръки по тях пред ръководството на Министерството на културата, разглеждат и правят предложения по проекти и нормативни актове. Обществено-експертните съвети могат да изразяват мнения в случаи, когато определени произведения на изкуството и културата накърняват добрите нрави и морал, открито проповядват насилие, порнография, расова, религиозна и национална нетърпимост или застрашават развитието на подрастващите. </w:t>
            </w:r>
          </w:p>
          <w:p w14:paraId="15EC4AD5" w14:textId="77777777" w:rsidR="00174DF2" w:rsidRPr="003A1000" w:rsidRDefault="00174DF2"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p>
          <w:p w14:paraId="24FF81D5"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b/>
                <w:color w:val="1F497D" w:themeColor="text2"/>
              </w:rPr>
            </w:pPr>
            <w:r w:rsidRPr="003A1000">
              <w:rPr>
                <w:b/>
                <w:color w:val="1F497D" w:themeColor="text2"/>
              </w:rPr>
              <w:t>Правила за устройството:</w:t>
            </w:r>
          </w:p>
          <w:p w14:paraId="7924818C"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Съветът е експертно-консултативен орган към министъра на културата за формиране на позиции, становища и инициативи и за решаване на проблемни въпроси от специалната компетентност на министъра на културата, определена в Закона за закрила и развитие на културата, Закона за културното наследство, Закона за филмовата индустрия, Закона за народните читалища, Закона за обществените библиотеки, Закона за меценатството, Закона за филмовата индустрия, Закона за авторското право и сродните му права, Закона за административното регулиране на производството и търговията с оптични дискове, матрици и други носители, съдържащи обекти на авторското право и сродните му права, Закона за задължителното депозиране на екземпляри от печатни и други произведения, Закона за радиото и телевизията, Закона за Националния дарителски фонд "13 века България" и при спазване на принципите на публичност и прозрачност.</w:t>
            </w:r>
          </w:p>
          <w:p w14:paraId="088AC868" w14:textId="77777777" w:rsidR="00174DF2" w:rsidRPr="003A1000" w:rsidRDefault="00174DF2"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p w14:paraId="4F36EAAA" w14:textId="77777777" w:rsidR="00174DF2" w:rsidRPr="003A1000" w:rsidRDefault="00B928C0"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Общественият съвет към министъра на културата осъществява следните функции и задачи:</w:t>
            </w:r>
          </w:p>
          <w:p w14:paraId="08D54E08" w14:textId="77777777" w:rsidR="00174DF2" w:rsidRPr="003A1000" w:rsidRDefault="00B928C0"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а) обсъжда и дава мнения по проекти на нормативни актове, разработвани от Министерството на културата и други решения по въпроси от обществена значимост;</w:t>
            </w:r>
          </w:p>
          <w:p w14:paraId="7A1F4D50" w14:textId="77777777" w:rsidR="00174DF2" w:rsidRPr="003A1000" w:rsidRDefault="00B928C0"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б) изработва и предлага конкретни инициативи за развитие на хоризонтални публични политики в сферата на културата;</w:t>
            </w:r>
          </w:p>
          <w:p w14:paraId="1DE5F00C" w14:textId="77777777" w:rsidR="00174DF2" w:rsidRPr="003A1000" w:rsidRDefault="00B928C0"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в) наблюдава изпълнението на предприетите от министъра на културата действия, предлага мерки за оптимизиране на реализираните действия и обсъжда постигнатите резултати;</w:t>
            </w:r>
          </w:p>
          <w:p w14:paraId="1936CB1D" w14:textId="77777777" w:rsidR="00174DF2" w:rsidRPr="003A1000" w:rsidRDefault="00B928C0"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г) изготвя и предлага становища и препоръки към министъра на културата.</w:t>
            </w:r>
          </w:p>
          <w:p w14:paraId="661AC756"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д) приема решения по въпросите, включени в дневния ред на заседанията му.</w:t>
            </w:r>
          </w:p>
        </w:tc>
        <w:tc>
          <w:tcPr>
            <w:tcW w:w="618" w:type="pct"/>
            <w:tcBorders>
              <w:left w:val="none" w:sz="0" w:space="0" w:color="auto"/>
              <w:right w:val="none" w:sz="0" w:space="0" w:color="auto"/>
            </w:tcBorders>
            <w:shd w:val="clear" w:color="auto" w:fill="auto"/>
          </w:tcPr>
          <w:p w14:paraId="2C5E2A1A" w14:textId="77777777" w:rsidR="00174DF2"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Разработване на политика</w:t>
            </w:r>
          </w:p>
        </w:tc>
      </w:tr>
      <w:tr w:rsidR="005830D0" w:rsidRPr="003A1000" w14:paraId="762FC878" w14:textId="77777777" w:rsidTr="004A77F5">
        <w:tc>
          <w:tcPr>
            <w:cnfStyle w:val="001000000000" w:firstRow="0" w:lastRow="0" w:firstColumn="1" w:lastColumn="0" w:oddVBand="0" w:evenVBand="0" w:oddHBand="0" w:evenHBand="0" w:firstRowFirstColumn="0" w:firstRowLastColumn="0" w:lastRowFirstColumn="0" w:lastRowLastColumn="0"/>
            <w:tcW w:w="763" w:type="pct"/>
            <w:shd w:val="clear" w:color="auto" w:fill="auto"/>
          </w:tcPr>
          <w:p w14:paraId="192B30BA" w14:textId="77777777" w:rsidR="00901283" w:rsidRPr="003A1000" w:rsidRDefault="00B928C0" w:rsidP="00A20B86">
            <w:pPr>
              <w:spacing w:before="120" w:after="120"/>
              <w:rPr>
                <w:b w:val="0"/>
                <w:bCs w:val="0"/>
                <w:color w:val="1F497D" w:themeColor="text2"/>
              </w:rPr>
            </w:pPr>
            <w:r w:rsidRPr="003A1000">
              <w:rPr>
                <w:color w:val="1F497D" w:themeColor="text2"/>
              </w:rPr>
              <w:lastRenderedPageBreak/>
              <w:t>Инспекторат за опазване на културното наследство</w:t>
            </w:r>
          </w:p>
          <w:p w14:paraId="28F90811" w14:textId="77777777" w:rsidR="00174DF2" w:rsidRPr="003A1000" w:rsidRDefault="00174DF2" w:rsidP="00A20B86">
            <w:pPr>
              <w:spacing w:after="120"/>
              <w:rPr>
                <w:b w:val="0"/>
                <w:bCs w:val="0"/>
                <w:color w:val="1F497D" w:themeColor="text2"/>
              </w:rPr>
            </w:pPr>
          </w:p>
          <w:p w14:paraId="74B74C5D" w14:textId="77777777" w:rsidR="00174DF2" w:rsidRPr="003A1000" w:rsidRDefault="00174DF2" w:rsidP="00A20B86">
            <w:pPr>
              <w:spacing w:after="120"/>
              <w:rPr>
                <w:b w:val="0"/>
                <w:bCs w:val="0"/>
                <w:color w:val="1F497D" w:themeColor="text2"/>
              </w:rPr>
            </w:pPr>
          </w:p>
        </w:tc>
        <w:tc>
          <w:tcPr>
            <w:tcW w:w="626" w:type="pct"/>
            <w:shd w:val="clear" w:color="auto" w:fill="auto"/>
          </w:tcPr>
          <w:p w14:paraId="36F983F9" w14:textId="77777777" w:rsidR="00174DF2"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Закон за културното наследство</w:t>
            </w:r>
          </w:p>
        </w:tc>
        <w:tc>
          <w:tcPr>
            <w:tcW w:w="2993" w:type="pct"/>
            <w:shd w:val="clear" w:color="auto" w:fill="auto"/>
          </w:tcPr>
          <w:p w14:paraId="1D48A86C" w14:textId="77777777" w:rsidR="00174DF2"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Чл.15. В Министерството на културата се създава Инспекторат за опазване на културното наследство.</w:t>
            </w:r>
          </w:p>
          <w:p w14:paraId="0771FD39"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Инспекторатът осъществява </w:t>
            </w:r>
            <w:r w:rsidRPr="003A1000">
              <w:rPr>
                <w:b/>
                <w:color w:val="1F497D" w:themeColor="text2"/>
              </w:rPr>
              <w:t xml:space="preserve">контрол за спазването на изискванията </w:t>
            </w:r>
            <w:r w:rsidRPr="003A1000">
              <w:rPr>
                <w:color w:val="1F497D" w:themeColor="text2"/>
              </w:rPr>
              <w:t>на този закон и на издадените въз основа на него актове, свързани със:</w:t>
            </w:r>
          </w:p>
          <w:p w14:paraId="3B0C19D9"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1. извършване на теренни и подводни археологически проучвания;</w:t>
            </w:r>
          </w:p>
          <w:p w14:paraId="5A485EC4"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2. </w:t>
            </w:r>
            <w:proofErr w:type="spellStart"/>
            <w:r w:rsidRPr="003A1000">
              <w:rPr>
                <w:color w:val="1F497D" w:themeColor="text2"/>
              </w:rPr>
              <w:t>териториално-устройствена</w:t>
            </w:r>
            <w:proofErr w:type="spellEnd"/>
            <w:r w:rsidRPr="003A1000">
              <w:rPr>
                <w:color w:val="1F497D" w:themeColor="text2"/>
              </w:rPr>
              <w:t xml:space="preserve"> защита на недвижимите културни ценности;</w:t>
            </w:r>
          </w:p>
          <w:p w14:paraId="2568633D"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3. опазване на движимите и недвижимите културни ценности в музеите;</w:t>
            </w:r>
          </w:p>
          <w:p w14:paraId="30B3F36D"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4. извършване на консервация и реставрация на движимите и недвижимите културни ценности;</w:t>
            </w:r>
          </w:p>
          <w:p w14:paraId="028E7564"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5. изпълнение на сключените концесионни договори;</w:t>
            </w:r>
          </w:p>
          <w:p w14:paraId="2E3A3A2C"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6. опазване на книжовни и литературни културни ценности, съхранявани в библиотечните и архивните колекции - ръкописи, архивни документи и старопечатни издания;</w:t>
            </w:r>
          </w:p>
          <w:p w14:paraId="0AD67059"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7. извършване на сделките с движимите културни ценности.</w:t>
            </w:r>
          </w:p>
          <w:p w14:paraId="5FA0BFF3"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(3) Инспекторатът контролира и изпълнението на изискванията на този закон от физическите и юридическите лица при условията и по реда на действащото </w:t>
            </w:r>
            <w:r w:rsidRPr="003A1000">
              <w:rPr>
                <w:color w:val="1F497D" w:themeColor="text2"/>
              </w:rPr>
              <w:lastRenderedPageBreak/>
              <w:t>законодателство.</w:t>
            </w:r>
          </w:p>
          <w:p w14:paraId="34F0C144"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b/>
                <w:color w:val="1F497D" w:themeColor="text2"/>
              </w:rPr>
            </w:pPr>
            <w:r w:rsidRPr="003A1000">
              <w:rPr>
                <w:color w:val="1F497D" w:themeColor="text2"/>
              </w:rPr>
              <w:t>Инспекторатът се състои от централно управление и регионални инспекторати по опазване на културното наследство.</w:t>
            </w:r>
          </w:p>
          <w:p w14:paraId="13332E70"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b/>
                <w:color w:val="1F497D" w:themeColor="text2"/>
              </w:rPr>
            </w:pPr>
          </w:p>
          <w:p w14:paraId="2D894545"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b/>
                <w:color w:val="1F497D" w:themeColor="text2"/>
              </w:rPr>
            </w:pPr>
            <w:r w:rsidRPr="003A1000">
              <w:rPr>
                <w:color w:val="1F497D" w:themeColor="text2"/>
              </w:rPr>
              <w:t xml:space="preserve">(2) Регионалните инспекторати се създават във всеки един от районите за планиране по смисъла на Закона за регионалното развитие. </w:t>
            </w:r>
          </w:p>
          <w:p w14:paraId="063345F5"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b/>
                <w:color w:val="1F497D" w:themeColor="text2"/>
              </w:rPr>
            </w:pPr>
          </w:p>
          <w:p w14:paraId="780F6BF7"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Областните управители на територията на района по ал. 2 създават материални и организационно-технически условия за дейността на инспекторите.</w:t>
            </w:r>
          </w:p>
          <w:p w14:paraId="02ADEA21"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b/>
                <w:color w:val="1F497D" w:themeColor="text2"/>
              </w:rPr>
              <w:t>Административни услуги, извършвани от Главна дирекция "Инспекторат за опазване на културното наследство"</w:t>
            </w:r>
            <w:r w:rsidRPr="003A1000">
              <w:rPr>
                <w:color w:val="1F497D" w:themeColor="text2"/>
              </w:rPr>
              <w:t xml:space="preserve"> </w:t>
            </w:r>
            <w:r w:rsidRPr="003A1000">
              <w:rPr>
                <w:color w:val="1F497D" w:themeColor="text2"/>
              </w:rPr>
              <w:tab/>
            </w:r>
          </w:p>
          <w:p w14:paraId="64FBB027" w14:textId="77777777" w:rsidR="00174DF2" w:rsidRPr="003A1000" w:rsidRDefault="00B928C0" w:rsidP="00A20B86">
            <w:pPr>
              <w:pStyle w:val="ListParagraph"/>
              <w:numPr>
                <w:ilvl w:val="0"/>
                <w:numId w:val="16"/>
              </w:num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Режим: 297 Регистрация на лицата, извършващи търговска дейност с културни ценности</w:t>
            </w:r>
          </w:p>
          <w:p w14:paraId="26A1C2E8" w14:textId="77777777" w:rsidR="00174DF2" w:rsidRPr="003A1000" w:rsidRDefault="00B928C0" w:rsidP="00A20B86">
            <w:pPr>
              <w:pStyle w:val="ListParagraph"/>
              <w:numPr>
                <w:ilvl w:val="0"/>
                <w:numId w:val="16"/>
              </w:num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Режим: 1130 Издаване на разрешение или сертификат за износ и временен износ на движими културни ценности от територията на страната</w:t>
            </w:r>
          </w:p>
          <w:p w14:paraId="26BEF6A1" w14:textId="77777777" w:rsidR="00174DF2" w:rsidRPr="003A1000" w:rsidRDefault="00B928C0" w:rsidP="00A20B86">
            <w:pPr>
              <w:pStyle w:val="ListParagraph"/>
              <w:numPr>
                <w:ilvl w:val="0"/>
                <w:numId w:val="16"/>
              </w:num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Режим: 329 Регистрация на специални технически средства за извършване на теренни проучвания</w:t>
            </w:r>
          </w:p>
          <w:p w14:paraId="070848BF" w14:textId="77777777" w:rsidR="00174DF2" w:rsidRPr="003A1000" w:rsidRDefault="00B928C0" w:rsidP="00A20B86">
            <w:pPr>
              <w:pStyle w:val="ListParagraph"/>
              <w:numPr>
                <w:ilvl w:val="0"/>
                <w:numId w:val="16"/>
              </w:num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Режим: 1176 Издаване на разрешение за извършване на тръжна дейност с предмет културни ценности. </w:t>
            </w:r>
          </w:p>
        </w:tc>
        <w:tc>
          <w:tcPr>
            <w:tcW w:w="618" w:type="pct"/>
            <w:shd w:val="clear" w:color="auto" w:fill="auto"/>
          </w:tcPr>
          <w:p w14:paraId="63DB7B16" w14:textId="77777777" w:rsidR="00174DF2" w:rsidRPr="003A1000" w:rsidRDefault="00B928C0"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Изпълнение на политики</w:t>
            </w:r>
          </w:p>
          <w:p w14:paraId="760DE191"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Контролни </w:t>
            </w:r>
          </w:p>
          <w:p w14:paraId="0D936B12"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и</w:t>
            </w:r>
          </w:p>
          <w:p w14:paraId="6B7F3A86" w14:textId="77777777" w:rsidR="00174DF2" w:rsidRPr="003A1000" w:rsidRDefault="00B928C0"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Регулаторни правомощия</w:t>
            </w:r>
          </w:p>
          <w:p w14:paraId="0AF50E3C" w14:textId="77777777" w:rsidR="00174DF2" w:rsidRPr="003A1000" w:rsidRDefault="00174DF2"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tc>
      </w:tr>
      <w:tr w:rsidR="005830D0" w:rsidRPr="003A1000" w14:paraId="46C35DEE" w14:textId="77777777" w:rsidTr="00E0202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63" w:type="pct"/>
            <w:tcBorders>
              <w:left w:val="none" w:sz="0" w:space="0" w:color="auto"/>
              <w:right w:val="none" w:sz="0" w:space="0" w:color="auto"/>
            </w:tcBorders>
            <w:shd w:val="clear" w:color="auto" w:fill="auto"/>
          </w:tcPr>
          <w:p w14:paraId="222A9809" w14:textId="77777777" w:rsidR="00174DF2" w:rsidRPr="003A1000" w:rsidRDefault="00B928C0" w:rsidP="00A20B86">
            <w:pPr>
              <w:spacing w:before="120" w:after="120"/>
              <w:rPr>
                <w:b w:val="0"/>
                <w:bCs w:val="0"/>
                <w:color w:val="1F497D" w:themeColor="text2"/>
              </w:rPr>
            </w:pPr>
            <w:r w:rsidRPr="003A1000">
              <w:rPr>
                <w:color w:val="1F497D" w:themeColor="text2"/>
              </w:rPr>
              <w:lastRenderedPageBreak/>
              <w:t xml:space="preserve">Национален институт за </w:t>
            </w:r>
            <w:r w:rsidRPr="003A1000">
              <w:rPr>
                <w:color w:val="1F497D" w:themeColor="text2"/>
              </w:rPr>
              <w:lastRenderedPageBreak/>
              <w:t xml:space="preserve">недвижимо културно наследство </w:t>
            </w:r>
          </w:p>
        </w:tc>
        <w:tc>
          <w:tcPr>
            <w:tcW w:w="626" w:type="pct"/>
            <w:tcBorders>
              <w:left w:val="none" w:sz="0" w:space="0" w:color="auto"/>
              <w:right w:val="none" w:sz="0" w:space="0" w:color="auto"/>
            </w:tcBorders>
            <w:shd w:val="clear" w:color="auto" w:fill="auto"/>
          </w:tcPr>
          <w:p w14:paraId="57174F3C" w14:textId="77777777" w:rsidR="00174DF2"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 xml:space="preserve">Закон за културното </w:t>
            </w:r>
            <w:r w:rsidRPr="003A1000">
              <w:rPr>
                <w:color w:val="1F497D" w:themeColor="text2"/>
              </w:rPr>
              <w:lastRenderedPageBreak/>
              <w:t>наследство</w:t>
            </w:r>
          </w:p>
        </w:tc>
        <w:tc>
          <w:tcPr>
            <w:tcW w:w="2993" w:type="pct"/>
            <w:tcBorders>
              <w:left w:val="none" w:sz="0" w:space="0" w:color="auto"/>
              <w:right w:val="none" w:sz="0" w:space="0" w:color="auto"/>
            </w:tcBorders>
            <w:shd w:val="clear" w:color="auto" w:fill="auto"/>
          </w:tcPr>
          <w:p w14:paraId="344792F4" w14:textId="77777777" w:rsidR="00174DF2" w:rsidRPr="003A1000" w:rsidRDefault="00B928C0" w:rsidP="00A20B86">
            <w:pPr>
              <w:spacing w:before="120"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 xml:space="preserve">НИНКН е държавен културен институт с национално значение и извършва дейност в областта на опазване на недвижимото културно наследство, включително и </w:t>
            </w:r>
            <w:r w:rsidRPr="003A1000">
              <w:rPr>
                <w:color w:val="1F497D" w:themeColor="text2"/>
              </w:rPr>
              <w:lastRenderedPageBreak/>
              <w:t>научноизследователска дейност по издирване и изучаване на недвижимото културно наследство.</w:t>
            </w:r>
          </w:p>
          <w:p w14:paraId="38DD7288"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Националният институт за недвижимо културно наследство е юридическо лице на бюджетна издръжка към министъра на културата.</w:t>
            </w:r>
          </w:p>
          <w:p w14:paraId="227FA7B8"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Националният институт за недвижимо културно наследство:</w:t>
            </w:r>
          </w:p>
          <w:p w14:paraId="16520F4B"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1. подпомага министъра на културата при упражняване на неговите правомощия по провеждане на държавната политика в областта на опазването на недвижимото културно наследство;</w:t>
            </w:r>
          </w:p>
          <w:p w14:paraId="652174BB"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2. провежда дейност по издирване и изучаване на недвижимото културно наследство, включително и научноизследователска дейност по издирване и изучаване на недвижимото културно наследство;</w:t>
            </w:r>
          </w:p>
          <w:p w14:paraId="4F880485"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3.изготвя предварителни и заключителни оценки и мотивирани предложения за деклариране и за предоставяне на статут на недвижими културни ценности;</w:t>
            </w:r>
          </w:p>
          <w:p w14:paraId="3022534F"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4. прави предложение до министъра на културата за определяне на режимите за опазване на недвижимите културни ценности;</w:t>
            </w:r>
          </w:p>
          <w:p w14:paraId="2FE2D43E"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5.извършва специализирано документиране на недвижими културни ценности и на наличната информация за тях;</w:t>
            </w:r>
          </w:p>
          <w:p w14:paraId="2BF5207F"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6. води публичен регистър на недвижимите културни ценности, включително в електронен вид, по ред, определен в наредбата по чл. 50, ал. 2, поддържа национален документален архивен фонд, включително в електронен вид, и организира </w:t>
            </w:r>
            <w:r w:rsidRPr="003A1000">
              <w:rPr>
                <w:color w:val="1F497D" w:themeColor="text2"/>
              </w:rPr>
              <w:lastRenderedPageBreak/>
              <w:t>информационен център;</w:t>
            </w:r>
          </w:p>
          <w:p w14:paraId="75EC7709"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7. създава и поддържа специализирана карта и регистри по смисъла на чл. 32, ал. 1, т. 2 от Закона за кадастъра и имотния регистър на недвижимото културно наследство;</w:t>
            </w:r>
          </w:p>
          <w:p w14:paraId="0B9F7861"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8. издава документи и дубликати, предоставя справки и копия на архивни материали;</w:t>
            </w:r>
          </w:p>
          <w:p w14:paraId="7FD9C81F"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9. поддържа и развива информационна система за недвижимото културно наследство;</w:t>
            </w:r>
          </w:p>
          <w:p w14:paraId="60DF57E1"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10. изготвя проекти на планове за опазване и управление, експертизи, планови задания, пилотни проекти и други по недвижимото културно наследство по искане на физически и юридически лица;</w:t>
            </w:r>
          </w:p>
          <w:p w14:paraId="733B2E13"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11. осъществява и други дейности, определени в закон.</w:t>
            </w:r>
          </w:p>
          <w:p w14:paraId="406378DA"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Чл. 57. Издирване и изучаване на недвижими културни ценности, с изключение на археологическите, се извършва от НИНКН, от научни организации, висши училища, музеи, физически и юридически лица по:</w:t>
            </w:r>
          </w:p>
          <w:p w14:paraId="4320170A"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1. ежегодни териториални програми, утвърдени от министъра на културата, или</w:t>
            </w:r>
          </w:p>
          <w:p w14:paraId="4120BE4A"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2. предложения на общинските органи, областните управители, физически и юридически лица.</w:t>
            </w:r>
          </w:p>
          <w:p w14:paraId="2030E6B0"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(2) Издирване и изучаване на недвижимите археологически ценности се извършват от лица, получили разрешение за извършване на теренни проучвания по реда на този </w:t>
            </w:r>
            <w:r w:rsidRPr="003A1000">
              <w:rPr>
                <w:color w:val="1F497D" w:themeColor="text2"/>
              </w:rPr>
              <w:lastRenderedPageBreak/>
              <w:t>закон.</w:t>
            </w:r>
          </w:p>
          <w:p w14:paraId="0F0EC48F"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(3) Предварителната оценка по чл. 56, т. 3 на недвижимите културни ценности, с изключение на разкритите при спасителни теренни проучвания археологически обекти, се извършва от НИНКН въз основа на научната оценка на лицата по ал. 1 и 2, по реда на наредбата по чл. 50, ал. 2. </w:t>
            </w:r>
          </w:p>
          <w:p w14:paraId="44975487"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(4) Предварителната оценка на разкритите при спасителни теренни археологически проучвания обекти се извършва от експертната комисия, определена по реда на чл. 159, ал. 2. Редът за дейността на комисията се определя с наредбата по чл. 50, ал. 2.</w:t>
            </w:r>
          </w:p>
          <w:p w14:paraId="7C9289D1"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Чл. 58. (1) Декларирането на обекти, които могат да бъдат определени като недвижими културни ценности, както и отказът за деклариране, се извършва със заповед на министъра на културата или </w:t>
            </w:r>
            <w:proofErr w:type="spellStart"/>
            <w:r w:rsidRPr="003A1000">
              <w:rPr>
                <w:color w:val="1F497D" w:themeColor="text2"/>
              </w:rPr>
              <w:t>оправомощен</w:t>
            </w:r>
            <w:proofErr w:type="spellEnd"/>
            <w:r w:rsidRPr="003A1000">
              <w:rPr>
                <w:color w:val="1F497D" w:themeColor="text2"/>
              </w:rPr>
              <w:t xml:space="preserve"> от него заместник-министър по предложение на директора на НИНКН, въз основа на предварителната оценка по чл. 57, ал. 3 и 4. Предложението включва предварителна категоризация, класификация и временни режими за опазване на тези обекти.</w:t>
            </w:r>
          </w:p>
          <w:p w14:paraId="1CBE21C5"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(2) Със заповедта по ал. 1 се определят предварителната класификация и категория на обекта на недвижимото културно наследство и временните режими за неговото опазване.</w:t>
            </w:r>
          </w:p>
          <w:p w14:paraId="45224C5F" w14:textId="77777777" w:rsidR="00174DF2" w:rsidRPr="003A1000" w:rsidRDefault="00B928C0"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(3) В случаите когато от предварителната оценка по чл. 57, ал. 3 се установи, че изследваният обект не притежава признаци на недвижима културна ценност, директорът на НИНКН изготвя мотивирано предложение до министъра на културата за отказ за деклариране.</w:t>
            </w:r>
          </w:p>
        </w:tc>
        <w:tc>
          <w:tcPr>
            <w:tcW w:w="618" w:type="pct"/>
            <w:tcBorders>
              <w:left w:val="none" w:sz="0" w:space="0" w:color="auto"/>
              <w:right w:val="none" w:sz="0" w:space="0" w:color="auto"/>
            </w:tcBorders>
            <w:shd w:val="clear" w:color="auto" w:fill="auto"/>
          </w:tcPr>
          <w:p w14:paraId="4FD8AF21" w14:textId="77777777" w:rsidR="00174DF2" w:rsidRPr="003A1000" w:rsidRDefault="00B928C0"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изпълнение на политика</w:t>
            </w:r>
          </w:p>
        </w:tc>
      </w:tr>
      <w:tr w:rsidR="005830D0" w:rsidRPr="003A1000" w14:paraId="0C3CBC64" w14:textId="77777777" w:rsidTr="00983A2E">
        <w:trPr>
          <w:trHeight w:val="272"/>
        </w:trPr>
        <w:tc>
          <w:tcPr>
            <w:cnfStyle w:val="001000000000" w:firstRow="0" w:lastRow="0" w:firstColumn="1" w:lastColumn="0" w:oddVBand="0" w:evenVBand="0" w:oddHBand="0" w:evenHBand="0" w:firstRowFirstColumn="0" w:firstRowLastColumn="0" w:lastRowFirstColumn="0" w:lastRowLastColumn="0"/>
            <w:tcW w:w="763" w:type="pct"/>
            <w:shd w:val="clear" w:color="auto" w:fill="auto"/>
          </w:tcPr>
          <w:p w14:paraId="4FF73E3D" w14:textId="77777777" w:rsidR="00294B7E" w:rsidRPr="003A1000" w:rsidRDefault="00294B7E" w:rsidP="00A20B86">
            <w:pPr>
              <w:spacing w:before="120" w:after="120"/>
              <w:rPr>
                <w:b w:val="0"/>
                <w:bCs w:val="0"/>
                <w:color w:val="1F497D" w:themeColor="text2"/>
              </w:rPr>
            </w:pPr>
            <w:r w:rsidRPr="003A1000">
              <w:rPr>
                <w:color w:val="1F497D" w:themeColor="text2"/>
              </w:rPr>
              <w:lastRenderedPageBreak/>
              <w:t xml:space="preserve">Национален фонд </w:t>
            </w:r>
            <w:r w:rsidRPr="003A1000">
              <w:rPr>
                <w:color w:val="1F497D" w:themeColor="text2"/>
              </w:rPr>
              <w:lastRenderedPageBreak/>
              <w:t>"Култура“</w:t>
            </w:r>
          </w:p>
          <w:p w14:paraId="5B1B8EA3" w14:textId="77777777" w:rsidR="008B1814" w:rsidRPr="003A1000" w:rsidRDefault="00462ACE" w:rsidP="00A20B86">
            <w:pPr>
              <w:spacing w:after="120"/>
              <w:rPr>
                <w:b w:val="0"/>
                <w:bCs w:val="0"/>
                <w:color w:val="1F497D" w:themeColor="text2"/>
              </w:rPr>
            </w:pPr>
            <w:r w:rsidRPr="003A1000">
              <w:rPr>
                <w:color w:val="1F497D" w:themeColor="text2"/>
              </w:rPr>
              <w:t>Управител</w:t>
            </w:r>
            <w:r w:rsidR="00294B7E" w:rsidRPr="003A1000">
              <w:rPr>
                <w:color w:val="1F497D" w:themeColor="text2"/>
              </w:rPr>
              <w:t>е</w:t>
            </w:r>
            <w:r w:rsidRPr="003A1000">
              <w:rPr>
                <w:color w:val="1F497D" w:themeColor="text2"/>
              </w:rPr>
              <w:t>н съвет</w:t>
            </w:r>
          </w:p>
          <w:p w14:paraId="4B3BF34F" w14:textId="77777777" w:rsidR="00294B7E" w:rsidRPr="003A1000" w:rsidRDefault="00294B7E" w:rsidP="00A20B86">
            <w:pPr>
              <w:spacing w:after="120"/>
              <w:rPr>
                <w:b w:val="0"/>
                <w:bCs w:val="0"/>
                <w:color w:val="1F497D" w:themeColor="text2"/>
              </w:rPr>
            </w:pPr>
            <w:r w:rsidRPr="003A1000">
              <w:rPr>
                <w:color w:val="1F497D" w:themeColor="text2"/>
              </w:rPr>
              <w:t>Изпълнителен директор</w:t>
            </w:r>
          </w:p>
        </w:tc>
        <w:tc>
          <w:tcPr>
            <w:tcW w:w="626" w:type="pct"/>
            <w:shd w:val="clear" w:color="auto" w:fill="auto"/>
          </w:tcPr>
          <w:p w14:paraId="55F1ED59"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 xml:space="preserve">Закон за закрила и </w:t>
            </w:r>
            <w:r w:rsidRPr="003A1000">
              <w:rPr>
                <w:color w:val="1F497D" w:themeColor="text2"/>
              </w:rPr>
              <w:lastRenderedPageBreak/>
              <w:t>развитие на културата</w:t>
            </w:r>
          </w:p>
        </w:tc>
        <w:tc>
          <w:tcPr>
            <w:tcW w:w="2993" w:type="pct"/>
            <w:shd w:val="clear" w:color="auto" w:fill="auto"/>
          </w:tcPr>
          <w:p w14:paraId="3D2B4C65" w14:textId="77777777" w:rsidR="00294B7E" w:rsidRPr="003A1000" w:rsidRDefault="00294B7E" w:rsidP="00A20B86">
            <w:pPr>
              <w:spacing w:before="120"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 xml:space="preserve">Първостепенен разпоредител, който набира, управлява и разходва средства, </w:t>
            </w:r>
            <w:r w:rsidRPr="003A1000">
              <w:rPr>
                <w:color w:val="1F497D" w:themeColor="text2"/>
              </w:rPr>
              <w:lastRenderedPageBreak/>
              <w:t xml:space="preserve">предназначени за провеждане на националната политика в областта на културата. </w:t>
            </w:r>
          </w:p>
          <w:p w14:paraId="411E8918"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p>
          <w:p w14:paraId="4B7E45B8"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Съставен е от Управителният съвет се състои от председател и 10 членове. В управителния съвет се включва по един представител на Министерството на културата, на Министерството на финансите и на Националното сдружение на общините в Република България, а останалите членове се назначават по предложения на творческите съсловни организации, на академичните институции в областта на културата, на организациите с нестопанска цел в областта на културата и на културни дейци.</w:t>
            </w:r>
          </w:p>
          <w:p w14:paraId="4645822E"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p>
          <w:p w14:paraId="739FEC7C"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В основните му функции са избор на решения за провеждане на конкурси за финансиране на културни инициативи, целеви програми, творчески проекти и др. Средствата по фонда се набират глобите по Закона за авторското право и сродните му права, приходите от наеми, получавани от търговските дружества с държавно участие в областта на културата, глобите и имуществените санкции по Закона за културното наследство; наема на експонати - движими културни ценности, собственост на държавата, включени в изложби извън страната и др. </w:t>
            </w:r>
          </w:p>
          <w:p w14:paraId="59403FB7"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 </w:t>
            </w:r>
          </w:p>
          <w:p w14:paraId="10D93443"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Средствата от фонда се разходват за: проекти и програми с национално, международно и общинско значение за създаване, съхраняване и разпространение на произведения на изкуството и културата, както и за опазване и популяризиране на </w:t>
            </w:r>
            <w:r w:rsidRPr="003A1000">
              <w:rPr>
                <w:color w:val="1F497D" w:themeColor="text2"/>
              </w:rPr>
              <w:lastRenderedPageBreak/>
              <w:t>културно-историческото наследство;</w:t>
            </w:r>
          </w:p>
          <w:p w14:paraId="77B6AD94"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 </w:t>
            </w:r>
          </w:p>
          <w:p w14:paraId="362DEC4B"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Средствата по фонда се предоставят след провеждане на конкурс при условия и по ред, определени от министъра на културата.</w:t>
            </w:r>
          </w:p>
        </w:tc>
        <w:tc>
          <w:tcPr>
            <w:tcW w:w="618" w:type="pct"/>
            <w:shd w:val="clear" w:color="auto" w:fill="auto"/>
          </w:tcPr>
          <w:p w14:paraId="1ACED7E2"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p>
        </w:tc>
      </w:tr>
      <w:tr w:rsidR="005830D0" w:rsidRPr="003A1000" w14:paraId="358A53DB" w14:textId="77777777" w:rsidTr="00E0202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63" w:type="pct"/>
            <w:tcBorders>
              <w:left w:val="none" w:sz="0" w:space="0" w:color="auto"/>
              <w:right w:val="none" w:sz="0" w:space="0" w:color="auto"/>
            </w:tcBorders>
            <w:shd w:val="clear" w:color="auto" w:fill="auto"/>
          </w:tcPr>
          <w:p w14:paraId="11140027" w14:textId="77777777" w:rsidR="00294B7E" w:rsidRPr="003A1000" w:rsidRDefault="00294B7E" w:rsidP="00A20B86">
            <w:pPr>
              <w:spacing w:before="120" w:after="120"/>
              <w:rPr>
                <w:b w:val="0"/>
                <w:bCs w:val="0"/>
                <w:color w:val="1F497D" w:themeColor="text2"/>
              </w:rPr>
            </w:pPr>
            <w:r w:rsidRPr="003A1000">
              <w:rPr>
                <w:color w:val="1F497D" w:themeColor="text2"/>
              </w:rPr>
              <w:lastRenderedPageBreak/>
              <w:t xml:space="preserve">Културни организации </w:t>
            </w:r>
          </w:p>
          <w:p w14:paraId="47569802" w14:textId="77777777" w:rsidR="00294B7E" w:rsidRPr="003A1000" w:rsidRDefault="00294B7E" w:rsidP="00A20B86">
            <w:pPr>
              <w:spacing w:after="120"/>
              <w:rPr>
                <w:b w:val="0"/>
                <w:bCs w:val="0"/>
                <w:color w:val="1F497D" w:themeColor="text2"/>
              </w:rPr>
            </w:pPr>
          </w:p>
          <w:p w14:paraId="60125546" w14:textId="77777777" w:rsidR="00294B7E" w:rsidRPr="003A1000" w:rsidRDefault="00294B7E" w:rsidP="00A20B86">
            <w:pPr>
              <w:pStyle w:val="ListParagraph"/>
              <w:numPr>
                <w:ilvl w:val="0"/>
                <w:numId w:val="18"/>
              </w:numPr>
              <w:spacing w:after="120"/>
              <w:rPr>
                <w:b w:val="0"/>
                <w:bCs w:val="0"/>
                <w:color w:val="1F497D" w:themeColor="text2"/>
              </w:rPr>
            </w:pPr>
            <w:r w:rsidRPr="003A1000">
              <w:rPr>
                <w:color w:val="1F497D" w:themeColor="text2"/>
              </w:rPr>
              <w:t>Държавни Културни институти</w:t>
            </w:r>
          </w:p>
          <w:p w14:paraId="3A5E4262" w14:textId="77777777" w:rsidR="00294B7E" w:rsidRPr="003A1000" w:rsidRDefault="00294B7E" w:rsidP="00A20B86">
            <w:pPr>
              <w:pStyle w:val="ListParagraph"/>
              <w:numPr>
                <w:ilvl w:val="0"/>
                <w:numId w:val="18"/>
              </w:numPr>
              <w:spacing w:after="120"/>
              <w:rPr>
                <w:b w:val="0"/>
                <w:bCs w:val="0"/>
                <w:color w:val="1F497D" w:themeColor="text2"/>
              </w:rPr>
            </w:pPr>
            <w:r w:rsidRPr="003A1000">
              <w:rPr>
                <w:color w:val="1F497D" w:themeColor="text2"/>
              </w:rPr>
              <w:t>Общински</w:t>
            </w:r>
          </w:p>
          <w:p w14:paraId="4D258F47" w14:textId="77777777" w:rsidR="00294B7E" w:rsidRPr="003A1000" w:rsidRDefault="00294B7E" w:rsidP="00A20B86">
            <w:pPr>
              <w:pStyle w:val="ListParagraph"/>
              <w:spacing w:after="120"/>
              <w:ind w:left="360"/>
              <w:rPr>
                <w:b w:val="0"/>
                <w:bCs w:val="0"/>
                <w:color w:val="1F497D" w:themeColor="text2"/>
              </w:rPr>
            </w:pPr>
            <w:r w:rsidRPr="003A1000">
              <w:rPr>
                <w:color w:val="1F497D" w:themeColor="text2"/>
              </w:rPr>
              <w:t>културни институти</w:t>
            </w:r>
          </w:p>
          <w:p w14:paraId="34F6834A" w14:textId="77777777" w:rsidR="00294B7E" w:rsidRPr="003A1000" w:rsidRDefault="00294B7E" w:rsidP="00A20B86">
            <w:pPr>
              <w:pStyle w:val="ListParagraph"/>
              <w:numPr>
                <w:ilvl w:val="0"/>
                <w:numId w:val="18"/>
              </w:numPr>
              <w:spacing w:after="120"/>
              <w:rPr>
                <w:b w:val="0"/>
                <w:bCs w:val="0"/>
                <w:color w:val="1F497D" w:themeColor="text2"/>
              </w:rPr>
            </w:pPr>
            <w:r w:rsidRPr="003A1000">
              <w:rPr>
                <w:color w:val="1F497D" w:themeColor="text2"/>
              </w:rPr>
              <w:t>Регионалните културни институти</w:t>
            </w:r>
          </w:p>
          <w:p w14:paraId="70178852" w14:textId="77777777" w:rsidR="00294B7E" w:rsidRPr="003A1000" w:rsidRDefault="00294B7E" w:rsidP="00A20B86">
            <w:pPr>
              <w:spacing w:before="120" w:after="120"/>
              <w:rPr>
                <w:color w:val="1F497D" w:themeColor="text2"/>
              </w:rPr>
            </w:pPr>
          </w:p>
        </w:tc>
        <w:tc>
          <w:tcPr>
            <w:tcW w:w="626" w:type="pct"/>
            <w:tcBorders>
              <w:left w:val="none" w:sz="0" w:space="0" w:color="auto"/>
              <w:right w:val="none" w:sz="0" w:space="0" w:color="auto"/>
            </w:tcBorders>
            <w:shd w:val="clear" w:color="auto" w:fill="auto"/>
          </w:tcPr>
          <w:p w14:paraId="51D594D8"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Закон за закрила и развитие на културата</w:t>
            </w:r>
          </w:p>
        </w:tc>
        <w:tc>
          <w:tcPr>
            <w:tcW w:w="2993" w:type="pct"/>
            <w:tcBorders>
              <w:left w:val="none" w:sz="0" w:space="0" w:color="auto"/>
              <w:right w:val="none" w:sz="0" w:space="0" w:color="auto"/>
            </w:tcBorders>
            <w:shd w:val="clear" w:color="auto" w:fill="auto"/>
          </w:tcPr>
          <w:p w14:paraId="09BC0168" w14:textId="77777777" w:rsidR="00294B7E" w:rsidRPr="003A1000" w:rsidRDefault="00294B7E" w:rsidP="00A20B86">
            <w:pPr>
              <w:spacing w:before="120"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Културните организации осъществяват дейности по създаването, разпространяването и опазването на културните ценности. </w:t>
            </w:r>
          </w:p>
          <w:p w14:paraId="0C8EAB95"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Изпълняват общонационални и представителни функции по създаване, трайно опазване и разпространение на културни и исторически ценности</w:t>
            </w:r>
          </w:p>
          <w:p w14:paraId="58591A77"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Те осигуряват професионалната подготовка и обучението в областта на изкуствата и културата и са под прякото управление и методическо ръководство на министъра на културата, като се финансират от бюджета на Министерството на културата</w:t>
            </w:r>
          </w:p>
          <w:p w14:paraId="6D592EEE" w14:textId="77777777" w:rsidR="008B1814"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Те се създават и осъществяват дейността си в съответствие с двустранни международни спогодби. Българските културни институти в чужбина популяризират националните културни ценности в съответните страни и съдействат за разширяване участието на Република България в различните форми на международно сътрудничество.</w:t>
            </w:r>
          </w:p>
        </w:tc>
        <w:tc>
          <w:tcPr>
            <w:tcW w:w="618" w:type="pct"/>
            <w:tcBorders>
              <w:left w:val="none" w:sz="0" w:space="0" w:color="auto"/>
              <w:right w:val="none" w:sz="0" w:space="0" w:color="auto"/>
            </w:tcBorders>
            <w:shd w:val="clear" w:color="auto" w:fill="auto"/>
          </w:tcPr>
          <w:p w14:paraId="116A494A"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изпълнение на политика</w:t>
            </w:r>
          </w:p>
        </w:tc>
      </w:tr>
      <w:tr w:rsidR="005830D0" w:rsidRPr="003A1000" w14:paraId="5628998C" w14:textId="77777777" w:rsidTr="00E67145">
        <w:trPr>
          <w:trHeight w:val="27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6D9F1" w:themeFill="text2" w:themeFillTint="33"/>
          </w:tcPr>
          <w:p w14:paraId="16BFC656" w14:textId="77777777" w:rsidR="00294B7E" w:rsidRPr="003A1000" w:rsidRDefault="00294B7E" w:rsidP="00A20B86">
            <w:pPr>
              <w:spacing w:after="120"/>
              <w:jc w:val="center"/>
              <w:rPr>
                <w:b w:val="0"/>
                <w:bCs w:val="0"/>
                <w:color w:val="1F497D" w:themeColor="text2"/>
              </w:rPr>
            </w:pPr>
            <w:r w:rsidRPr="003A1000">
              <w:rPr>
                <w:color w:val="1F497D" w:themeColor="text2"/>
              </w:rPr>
              <w:t>Областно и общинско ниво</w:t>
            </w:r>
          </w:p>
        </w:tc>
      </w:tr>
      <w:tr w:rsidR="005830D0" w:rsidRPr="003A1000" w14:paraId="75CFBDE3" w14:textId="77777777" w:rsidTr="00E0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vMerge w:val="restart"/>
            <w:tcBorders>
              <w:left w:val="none" w:sz="0" w:space="0" w:color="auto"/>
              <w:right w:val="none" w:sz="0" w:space="0" w:color="auto"/>
            </w:tcBorders>
            <w:shd w:val="clear" w:color="auto" w:fill="auto"/>
          </w:tcPr>
          <w:p w14:paraId="6E97748F" w14:textId="77777777" w:rsidR="00294B7E" w:rsidRPr="003A1000" w:rsidRDefault="00294B7E" w:rsidP="00A20B86">
            <w:pPr>
              <w:spacing w:after="120"/>
              <w:rPr>
                <w:b w:val="0"/>
                <w:bCs w:val="0"/>
                <w:color w:val="1F497D" w:themeColor="text2"/>
              </w:rPr>
            </w:pPr>
            <w:r w:rsidRPr="003A1000">
              <w:rPr>
                <w:color w:val="1F497D" w:themeColor="text2"/>
              </w:rPr>
              <w:t xml:space="preserve">Общински </w:t>
            </w:r>
            <w:proofErr w:type="spellStart"/>
            <w:r w:rsidRPr="003A1000">
              <w:rPr>
                <w:color w:val="1F497D" w:themeColor="text2"/>
              </w:rPr>
              <w:t>съветнски</w:t>
            </w:r>
            <w:proofErr w:type="spellEnd"/>
            <w:r w:rsidRPr="003A1000">
              <w:rPr>
                <w:color w:val="1F497D" w:themeColor="text2"/>
              </w:rPr>
              <w:t xml:space="preserve"> съвет</w:t>
            </w:r>
          </w:p>
        </w:tc>
        <w:tc>
          <w:tcPr>
            <w:tcW w:w="626" w:type="pct"/>
            <w:tcBorders>
              <w:left w:val="none" w:sz="0" w:space="0" w:color="auto"/>
              <w:right w:val="none" w:sz="0" w:space="0" w:color="auto"/>
            </w:tcBorders>
            <w:shd w:val="clear" w:color="auto" w:fill="auto"/>
          </w:tcPr>
          <w:p w14:paraId="435F96F2"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Закон за закрила и развитие на културата</w:t>
            </w:r>
          </w:p>
        </w:tc>
        <w:tc>
          <w:tcPr>
            <w:tcW w:w="2993" w:type="pct"/>
            <w:tcBorders>
              <w:left w:val="none" w:sz="0" w:space="0" w:color="auto"/>
              <w:right w:val="none" w:sz="0" w:space="0" w:color="auto"/>
            </w:tcBorders>
            <w:shd w:val="clear" w:color="auto" w:fill="auto"/>
          </w:tcPr>
          <w:p w14:paraId="452EABA3"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Общините формират и реализират своята политика за закрила и развитие на културата, като съчетават принципите на националната културна политика с местните условия и традиции. </w:t>
            </w:r>
          </w:p>
          <w:p w14:paraId="2A7B715F"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Общинският съвет приема решения за:</w:t>
            </w:r>
          </w:p>
          <w:p w14:paraId="5CB9053A"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1. финансиране на общинските културни институти от общинските бюджети;</w:t>
            </w:r>
          </w:p>
          <w:p w14:paraId="410A795B"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2. определяне на стимулиращи за развитието на културните организации в общината размери на местните такси;</w:t>
            </w:r>
          </w:p>
          <w:p w14:paraId="49DE787E"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3. провеждане на конкурси за културни инициативи, творчески проекти, целеви програми и други, финансирани от общинския бюджет;</w:t>
            </w:r>
          </w:p>
          <w:p w14:paraId="76C14AD8"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4. участие на общината в дружества за съвместна дейност, общински фондации и сдружения за осъществяване на културни дейности;</w:t>
            </w:r>
          </w:p>
          <w:p w14:paraId="70612ED6"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5. създаване, преобразуване и закриване на регионални културни институти със седалища в общината по реда на чл. 9, ал. 2; </w:t>
            </w:r>
          </w:p>
        </w:tc>
        <w:tc>
          <w:tcPr>
            <w:tcW w:w="618" w:type="pct"/>
            <w:tcBorders>
              <w:left w:val="none" w:sz="0" w:space="0" w:color="auto"/>
              <w:right w:val="none" w:sz="0" w:space="0" w:color="auto"/>
            </w:tcBorders>
            <w:shd w:val="clear" w:color="auto" w:fill="auto"/>
          </w:tcPr>
          <w:p w14:paraId="5B4EB702"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Разработване на политика</w:t>
            </w:r>
          </w:p>
        </w:tc>
      </w:tr>
      <w:tr w:rsidR="005830D0" w:rsidRPr="003A1000" w14:paraId="3F64AE93" w14:textId="77777777" w:rsidTr="009D39C8">
        <w:trPr>
          <w:trHeight w:val="272"/>
        </w:trPr>
        <w:tc>
          <w:tcPr>
            <w:cnfStyle w:val="001000000000" w:firstRow="0" w:lastRow="0" w:firstColumn="1" w:lastColumn="0" w:oddVBand="0" w:evenVBand="0" w:oddHBand="0" w:evenHBand="0" w:firstRowFirstColumn="0" w:firstRowLastColumn="0" w:lastRowFirstColumn="0" w:lastRowLastColumn="0"/>
            <w:tcW w:w="763" w:type="pct"/>
            <w:vMerge/>
            <w:shd w:val="clear" w:color="auto" w:fill="auto"/>
          </w:tcPr>
          <w:p w14:paraId="3DB49877" w14:textId="77777777" w:rsidR="00294B7E" w:rsidRPr="003A1000" w:rsidRDefault="00294B7E" w:rsidP="00A20B86">
            <w:pPr>
              <w:spacing w:after="120"/>
              <w:rPr>
                <w:b w:val="0"/>
                <w:bCs w:val="0"/>
                <w:color w:val="1F497D" w:themeColor="text2"/>
              </w:rPr>
            </w:pPr>
          </w:p>
        </w:tc>
        <w:tc>
          <w:tcPr>
            <w:tcW w:w="626" w:type="pct"/>
            <w:shd w:val="clear" w:color="auto" w:fill="auto"/>
          </w:tcPr>
          <w:p w14:paraId="5449CF64"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Закон за културното наследство</w:t>
            </w:r>
          </w:p>
        </w:tc>
        <w:tc>
          <w:tcPr>
            <w:tcW w:w="2993" w:type="pct"/>
            <w:shd w:val="clear" w:color="auto" w:fill="auto"/>
          </w:tcPr>
          <w:p w14:paraId="2EA61814"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Общинските съвети:</w:t>
            </w:r>
          </w:p>
          <w:p w14:paraId="34F68E8F"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1. приемат стратегия за опазване на културното наследство на територията на съответната община в съответствие с националната стратегия по чл. 12, ал. 2; </w:t>
            </w:r>
          </w:p>
          <w:p w14:paraId="71C7CEE0"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3. създават общински фонд "Култура" при условията и по реда на Закона за закрила и развитие на културата; </w:t>
            </w:r>
          </w:p>
          <w:p w14:paraId="195859CB"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4. приемат правилници за устройството и дейността на общинските музеи, след съгласуване с министъра на културата;</w:t>
            </w:r>
          </w:p>
          <w:p w14:paraId="6D79824E"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5. осигуряват финансиране чрез целеви средства в общинския бюджет на дейностите по ал. 1, т. 1.</w:t>
            </w:r>
          </w:p>
        </w:tc>
        <w:tc>
          <w:tcPr>
            <w:tcW w:w="618" w:type="pct"/>
            <w:shd w:val="clear" w:color="auto" w:fill="auto"/>
          </w:tcPr>
          <w:p w14:paraId="6988E810"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Разработване на политика</w:t>
            </w:r>
          </w:p>
          <w:p w14:paraId="443BA639"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tc>
      </w:tr>
      <w:tr w:rsidR="005830D0" w:rsidRPr="003A1000" w14:paraId="3E759B30" w14:textId="77777777" w:rsidTr="00E0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tcBorders>
              <w:left w:val="none" w:sz="0" w:space="0" w:color="auto"/>
              <w:right w:val="none" w:sz="0" w:space="0" w:color="auto"/>
            </w:tcBorders>
            <w:shd w:val="clear" w:color="auto" w:fill="auto"/>
          </w:tcPr>
          <w:p w14:paraId="148A1D63" w14:textId="77777777" w:rsidR="00294B7E" w:rsidRPr="003A1000" w:rsidRDefault="00294B7E" w:rsidP="00A20B86">
            <w:pPr>
              <w:spacing w:before="120" w:after="120"/>
              <w:rPr>
                <w:b w:val="0"/>
                <w:bCs w:val="0"/>
                <w:color w:val="1F497D" w:themeColor="text2"/>
              </w:rPr>
            </w:pPr>
            <w:r w:rsidRPr="003A1000">
              <w:rPr>
                <w:color w:val="1F497D" w:themeColor="text2"/>
              </w:rPr>
              <w:lastRenderedPageBreak/>
              <w:t>Обществено-експертни съвети и комисии</w:t>
            </w:r>
          </w:p>
        </w:tc>
        <w:tc>
          <w:tcPr>
            <w:tcW w:w="626" w:type="pct"/>
            <w:tcBorders>
              <w:left w:val="none" w:sz="0" w:space="0" w:color="auto"/>
              <w:right w:val="none" w:sz="0" w:space="0" w:color="auto"/>
            </w:tcBorders>
            <w:shd w:val="clear" w:color="auto" w:fill="auto"/>
          </w:tcPr>
          <w:p w14:paraId="11962C98"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Закон за закрила и развитие на културата</w:t>
            </w:r>
          </w:p>
        </w:tc>
        <w:tc>
          <w:tcPr>
            <w:tcW w:w="2993" w:type="pct"/>
            <w:tcBorders>
              <w:left w:val="none" w:sz="0" w:space="0" w:color="auto"/>
              <w:right w:val="none" w:sz="0" w:space="0" w:color="auto"/>
            </w:tcBorders>
            <w:shd w:val="clear" w:color="auto" w:fill="auto"/>
          </w:tcPr>
          <w:p w14:paraId="49397D96" w14:textId="77777777" w:rsidR="00294B7E" w:rsidRPr="003A1000" w:rsidRDefault="00294B7E" w:rsidP="00A20B86">
            <w:pPr>
              <w:spacing w:before="120"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При осъществяване на функциите си общините се подпомагат от обществено-експертни съвети и комисии, в които участват представители на творчески съюзи, на заинтересовани ведомства и организации, както и отделни творци и експерти.</w:t>
            </w:r>
          </w:p>
          <w:p w14:paraId="3D93D070"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(4) Обществено-експертните съвети и комисии са консултативни органи, които се създават за определен срок със заповед на кмета на общината.</w:t>
            </w:r>
          </w:p>
          <w:p w14:paraId="6AB03692"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(5) Обществено-експертните съвети дават мнения и оценки за дейността на общинските културни институти, регионалните културни институти, за съчетаване на принципите на националната културна политика с местните условия и традиции, за определени произведения на изкуството и културата, които могат да увредят душевното здраве на децата и младежите.</w:t>
            </w:r>
          </w:p>
        </w:tc>
        <w:tc>
          <w:tcPr>
            <w:tcW w:w="618" w:type="pct"/>
            <w:tcBorders>
              <w:left w:val="none" w:sz="0" w:space="0" w:color="auto"/>
              <w:right w:val="none" w:sz="0" w:space="0" w:color="auto"/>
            </w:tcBorders>
            <w:shd w:val="clear" w:color="auto" w:fill="auto"/>
          </w:tcPr>
          <w:p w14:paraId="052A6FBC"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Разработване на политика</w:t>
            </w:r>
          </w:p>
          <w:p w14:paraId="480D39F7"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tc>
      </w:tr>
      <w:tr w:rsidR="005830D0" w:rsidRPr="003A1000" w14:paraId="6FDF7402" w14:textId="77777777" w:rsidTr="009D39C8">
        <w:tc>
          <w:tcPr>
            <w:cnfStyle w:val="001000000000" w:firstRow="0" w:lastRow="0" w:firstColumn="1" w:lastColumn="0" w:oddVBand="0" w:evenVBand="0" w:oddHBand="0" w:evenHBand="0" w:firstRowFirstColumn="0" w:firstRowLastColumn="0" w:lastRowFirstColumn="0" w:lastRowLastColumn="0"/>
            <w:tcW w:w="763" w:type="pct"/>
            <w:vMerge w:val="restart"/>
            <w:shd w:val="clear" w:color="auto" w:fill="auto"/>
          </w:tcPr>
          <w:p w14:paraId="40CF4DD7" w14:textId="77777777" w:rsidR="00294B7E" w:rsidRPr="003A1000" w:rsidRDefault="00294B7E" w:rsidP="00A20B86">
            <w:pPr>
              <w:spacing w:after="120"/>
              <w:rPr>
                <w:b w:val="0"/>
                <w:bCs w:val="0"/>
                <w:color w:val="1F497D" w:themeColor="text2"/>
              </w:rPr>
            </w:pPr>
            <w:r w:rsidRPr="003A1000">
              <w:rPr>
                <w:color w:val="1F497D" w:themeColor="text2"/>
              </w:rPr>
              <w:t>Кметове на общини</w:t>
            </w:r>
            <w:r w:rsidR="00BC2969" w:rsidRPr="003A1000">
              <w:rPr>
                <w:color w:val="1F497D" w:themeColor="text2"/>
              </w:rPr>
              <w:t xml:space="preserve"> </w:t>
            </w:r>
          </w:p>
        </w:tc>
        <w:tc>
          <w:tcPr>
            <w:tcW w:w="626" w:type="pct"/>
            <w:shd w:val="clear" w:color="auto" w:fill="auto"/>
          </w:tcPr>
          <w:p w14:paraId="6BE9FCEE"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Закон за културното наследство</w:t>
            </w:r>
          </w:p>
        </w:tc>
        <w:tc>
          <w:tcPr>
            <w:tcW w:w="2993" w:type="pct"/>
            <w:shd w:val="clear" w:color="auto" w:fill="auto"/>
          </w:tcPr>
          <w:p w14:paraId="0A992FC6" w14:textId="77777777" w:rsidR="00294B7E" w:rsidRPr="003A1000" w:rsidRDefault="00294B7E" w:rsidP="00A20B86">
            <w:pPr>
              <w:spacing w:before="120"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Кметовете на общини организират и координират осъществяването на политиката по опазване на културното наследство на територията на съответната община, като:</w:t>
            </w:r>
          </w:p>
          <w:p w14:paraId="31CA7567"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1. оказват съдействие при извършването на дейности по издирване, изучаване, опазване и популяризиране на културните ценности съобразно правомощията си, както и извършват други дейности, определени в този закон;</w:t>
            </w:r>
          </w:p>
          <w:p w14:paraId="3F06CC48"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2. създават обществен съвет за закрила на културното наследство като съвещателен орган към общината;</w:t>
            </w:r>
          </w:p>
          <w:p w14:paraId="02D7B429"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3. изпълняват правомощията на </w:t>
            </w:r>
            <w:proofErr w:type="spellStart"/>
            <w:r w:rsidRPr="003A1000">
              <w:rPr>
                <w:color w:val="1F497D" w:themeColor="text2"/>
              </w:rPr>
              <w:t>концедент</w:t>
            </w:r>
            <w:proofErr w:type="spellEnd"/>
            <w:r w:rsidRPr="003A1000">
              <w:rPr>
                <w:color w:val="1F497D" w:themeColor="text2"/>
              </w:rPr>
              <w:t xml:space="preserve"> при възлагане на концесии за недвижими културни ценности – общинска собственост.</w:t>
            </w:r>
          </w:p>
          <w:p w14:paraId="28273FBE"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p>
          <w:p w14:paraId="04C5345F"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При наличие на обстоятелства, застрашаващи недвижима културна ценност от </w:t>
            </w:r>
            <w:r w:rsidRPr="003A1000">
              <w:rPr>
                <w:color w:val="1F497D" w:themeColor="text2"/>
              </w:rPr>
              <w:lastRenderedPageBreak/>
              <w:t>увреждане или разрушаване, собственикът, концесионерът или ползвателят на имота е длъжен да уведоми кмета на общината, директора на регионалния музей и регионалния инспекторат по опазване на културното наследство по местонахождението на недвижимата културна ценност и да предприеме незабавни действия по обезопасяването й.</w:t>
            </w:r>
          </w:p>
          <w:p w14:paraId="1C76CA8D"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При възникване на обстоятелствата по ал. 1 за недвижими археологически културни ценности, включително случаите по </w:t>
            </w:r>
            <w:hyperlink r:id="rId77" w:history="1">
              <w:r w:rsidRPr="003A1000">
                <w:rPr>
                  <w:color w:val="1F497D" w:themeColor="text2"/>
                </w:rPr>
                <w:t>чл. 160, ал. 2</w:t>
              </w:r>
            </w:hyperlink>
            <w:r w:rsidRPr="003A1000">
              <w:rPr>
                <w:color w:val="1F497D" w:themeColor="text2"/>
              </w:rPr>
              <w:t>, собственикът, концесионерът или ползвателят на имота, в който се намира културната ценност, уведомява органите по ал. 1 и директора на регионалния музей, а за София-град и София-област - Националния археологически институт с музей при БАН.</w:t>
            </w:r>
          </w:p>
          <w:p w14:paraId="144532E1"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Кметът на общината или </w:t>
            </w:r>
            <w:proofErr w:type="spellStart"/>
            <w:r w:rsidRPr="003A1000">
              <w:rPr>
                <w:color w:val="1F497D" w:themeColor="text2"/>
              </w:rPr>
              <w:t>оправомощено</w:t>
            </w:r>
            <w:proofErr w:type="spellEnd"/>
            <w:r w:rsidRPr="003A1000">
              <w:rPr>
                <w:color w:val="1F497D" w:themeColor="text2"/>
              </w:rPr>
              <w:t xml:space="preserve"> от него длъжностно лице и регионалният инспекторат по опазване на културното наследство дават незабавно съответни указания за аварийно-временно укрепване и определят срок за изпълнението им.</w:t>
            </w:r>
          </w:p>
          <w:p w14:paraId="3DBDA94C"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При неизпълнение на задълженията по ал. 1 и 2 и на съответните указания по ал. 3 в определения срок общината извършва необходимото обезопасяване и аварийно-временно укрепване за сметка на лицето по </w:t>
            </w:r>
            <w:hyperlink r:id="rId78" w:history="1">
              <w:r w:rsidRPr="003A1000">
                <w:rPr>
                  <w:color w:val="1F497D" w:themeColor="text2"/>
                </w:rPr>
                <w:t>чл. 71, ал. 1</w:t>
              </w:r>
            </w:hyperlink>
            <w:r w:rsidRPr="003A1000">
              <w:rPr>
                <w:color w:val="1F497D" w:themeColor="text2"/>
              </w:rPr>
              <w:t>, в срок до 14 дни след изтичането на срока по ал. 3.</w:t>
            </w:r>
          </w:p>
          <w:p w14:paraId="30148DFF"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За наличието на обстоятелствата по ал. 1, както и за дадените указания по ал. 3 и предприетите мерки ръководителят на регионалния инспекторат незабавно уведомява министъра на културата.</w:t>
            </w:r>
          </w:p>
          <w:p w14:paraId="1F982AC2"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В 14-дневен срок от даване на съответното указание по </w:t>
            </w:r>
            <w:hyperlink r:id="rId79" w:history="1">
              <w:r w:rsidRPr="003A1000">
                <w:rPr>
                  <w:color w:val="1F497D" w:themeColor="text2"/>
                </w:rPr>
                <w:t>чл. 72, ал. 3</w:t>
              </w:r>
            </w:hyperlink>
            <w:r w:rsidRPr="003A1000">
              <w:rPr>
                <w:color w:val="1F497D" w:themeColor="text2"/>
              </w:rPr>
              <w:t xml:space="preserve"> за недвижими културни ценности, с изключение на археологическите, кметът на общината назначава комисия, която включва инспектор от регионалния инспекторат по </w:t>
            </w:r>
            <w:r w:rsidRPr="003A1000">
              <w:rPr>
                <w:color w:val="1F497D" w:themeColor="text2"/>
              </w:rPr>
              <w:lastRenderedPageBreak/>
              <w:t>опазване на културното наследство, представители на НИНКН, на регионалната дирекция за национален строителен контрол и на общината. За художествени, етнографски и исторически недвижими културни ценности в комисията се включва и представител на съответния по тематичен обхват музей, а за действащи обекти с религиозно предназначение - и представител на съответното регистрирано вероизповедание.</w:t>
            </w:r>
          </w:p>
          <w:p w14:paraId="2BAD1404"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Комисията установява с констативен протокол състоянието на недвижимата културна ценност, както и вида и обема на необходимите укрепителни, </w:t>
            </w:r>
            <w:proofErr w:type="spellStart"/>
            <w:r w:rsidRPr="003A1000">
              <w:rPr>
                <w:color w:val="1F497D" w:themeColor="text2"/>
              </w:rPr>
              <w:t>консервационно-реставрационни</w:t>
            </w:r>
            <w:proofErr w:type="spellEnd"/>
            <w:r w:rsidRPr="003A1000">
              <w:rPr>
                <w:color w:val="1F497D" w:themeColor="text2"/>
              </w:rPr>
              <w:t xml:space="preserve"> и ремонтни работи. Към протокола се прилагат подробно описание на културната ценност според данните за нейната идентификация и регистрация и данни за собственика.</w:t>
            </w:r>
          </w:p>
          <w:p w14:paraId="29E5B87E"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Въз основа на констативния протокол кметът на общината в 14-дневен срок издава заповед, с която задължава лицата по </w:t>
            </w:r>
            <w:hyperlink r:id="rId80" w:history="1">
              <w:r w:rsidRPr="003A1000">
                <w:rPr>
                  <w:color w:val="1F497D" w:themeColor="text2"/>
                </w:rPr>
                <w:t>чл. 71, ал. 1</w:t>
              </w:r>
            </w:hyperlink>
            <w:r w:rsidRPr="003A1000">
              <w:rPr>
                <w:color w:val="1F497D" w:themeColor="text2"/>
              </w:rPr>
              <w:t xml:space="preserve"> за тяхна сметка да извършат в определен срок необходимите укрепителни, </w:t>
            </w:r>
            <w:proofErr w:type="spellStart"/>
            <w:r w:rsidRPr="003A1000">
              <w:rPr>
                <w:color w:val="1F497D" w:themeColor="text2"/>
              </w:rPr>
              <w:t>консервационни</w:t>
            </w:r>
            <w:proofErr w:type="spellEnd"/>
            <w:r w:rsidRPr="003A1000">
              <w:rPr>
                <w:color w:val="1F497D" w:themeColor="text2"/>
              </w:rPr>
              <w:t xml:space="preserve">, реставрационни и ремонтни дейности по проектна документация, съгласувана по реда на </w:t>
            </w:r>
            <w:hyperlink r:id="rId81" w:history="1">
              <w:r w:rsidRPr="003A1000">
                <w:rPr>
                  <w:color w:val="1F497D" w:themeColor="text2"/>
                </w:rPr>
                <w:t>чл. 84, ал. 1 и 2</w:t>
              </w:r>
            </w:hyperlink>
            <w:r w:rsidRPr="003A1000">
              <w:rPr>
                <w:color w:val="1F497D" w:themeColor="text2"/>
              </w:rPr>
              <w:t>. Заповедта се съобщава на заинтересованите лица и може да се обжалва по реда на А</w:t>
            </w:r>
            <w:r w:rsidR="001A22A9" w:rsidRPr="003A1000">
              <w:rPr>
                <w:color w:val="1F497D" w:themeColor="text2"/>
              </w:rPr>
              <w:t>ПК</w:t>
            </w:r>
            <w:r w:rsidRPr="003A1000">
              <w:rPr>
                <w:color w:val="1F497D" w:themeColor="text2"/>
              </w:rPr>
              <w:t>, като обжалването не спира изпълнението й.</w:t>
            </w:r>
          </w:p>
        </w:tc>
        <w:tc>
          <w:tcPr>
            <w:tcW w:w="618" w:type="pct"/>
            <w:shd w:val="clear" w:color="auto" w:fill="auto"/>
          </w:tcPr>
          <w:p w14:paraId="6CE387D9"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изпълнение на политика, координиращи правомощия</w:t>
            </w:r>
          </w:p>
        </w:tc>
      </w:tr>
      <w:tr w:rsidR="005830D0" w:rsidRPr="003A1000" w14:paraId="10C051FA" w14:textId="77777777" w:rsidTr="00E0202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63" w:type="pct"/>
            <w:vMerge/>
            <w:tcBorders>
              <w:left w:val="none" w:sz="0" w:space="0" w:color="auto"/>
              <w:right w:val="none" w:sz="0" w:space="0" w:color="auto"/>
            </w:tcBorders>
            <w:shd w:val="clear" w:color="auto" w:fill="auto"/>
          </w:tcPr>
          <w:p w14:paraId="6A726B62" w14:textId="77777777" w:rsidR="00294B7E" w:rsidRPr="003A1000" w:rsidRDefault="00294B7E" w:rsidP="00A20B86">
            <w:pPr>
              <w:spacing w:after="120"/>
              <w:rPr>
                <w:b w:val="0"/>
                <w:bCs w:val="0"/>
                <w:color w:val="1F497D" w:themeColor="text2"/>
              </w:rPr>
            </w:pPr>
          </w:p>
        </w:tc>
        <w:tc>
          <w:tcPr>
            <w:tcW w:w="626" w:type="pct"/>
            <w:tcBorders>
              <w:left w:val="none" w:sz="0" w:space="0" w:color="auto"/>
              <w:right w:val="none" w:sz="0" w:space="0" w:color="auto"/>
            </w:tcBorders>
            <w:shd w:val="clear" w:color="auto" w:fill="auto"/>
          </w:tcPr>
          <w:p w14:paraId="428E75C7"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Закон за местното самоуправление и местната администрация</w:t>
            </w:r>
          </w:p>
        </w:tc>
        <w:tc>
          <w:tcPr>
            <w:tcW w:w="2993" w:type="pct"/>
            <w:tcBorders>
              <w:left w:val="none" w:sz="0" w:space="0" w:color="auto"/>
              <w:right w:val="none" w:sz="0" w:space="0" w:color="auto"/>
            </w:tcBorders>
            <w:shd w:val="clear" w:color="auto" w:fill="auto"/>
          </w:tcPr>
          <w:p w14:paraId="6E4931B3" w14:textId="77777777" w:rsidR="00294B7E" w:rsidRPr="003A1000" w:rsidRDefault="00294B7E" w:rsidP="00A20B86">
            <w:pPr>
              <w:spacing w:before="120"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В чл.44 от ЗМСМА не се изброяват конкретни области, в които кметът като орган на изпълнителна власт има правомощия. В обхвата на местното самоуправление влиза само една област, свързана с изследваната секторна политика, а именно - поддържането и опазването на културни, исторически и архитектурни паметници. Ето защо правомощията в сектора се извеждат през обхвата на местното самоуправление, определен в чл.17 от ЗМСМА. </w:t>
            </w:r>
          </w:p>
        </w:tc>
        <w:tc>
          <w:tcPr>
            <w:tcW w:w="618" w:type="pct"/>
            <w:tcBorders>
              <w:left w:val="none" w:sz="0" w:space="0" w:color="auto"/>
              <w:right w:val="none" w:sz="0" w:space="0" w:color="auto"/>
            </w:tcBorders>
            <w:shd w:val="clear" w:color="auto" w:fill="auto"/>
          </w:tcPr>
          <w:p w14:paraId="09049B23"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tc>
      </w:tr>
      <w:tr w:rsidR="005830D0" w:rsidRPr="003A1000" w14:paraId="15F16246" w14:textId="77777777" w:rsidTr="004A77F5">
        <w:trPr>
          <w:trHeight w:val="272"/>
        </w:trPr>
        <w:tc>
          <w:tcPr>
            <w:cnfStyle w:val="001000000000" w:firstRow="0" w:lastRow="0" w:firstColumn="1" w:lastColumn="0" w:oddVBand="0" w:evenVBand="0" w:oddHBand="0" w:evenHBand="0" w:firstRowFirstColumn="0" w:firstRowLastColumn="0" w:lastRowFirstColumn="0" w:lastRowLastColumn="0"/>
            <w:tcW w:w="763" w:type="pct"/>
            <w:shd w:val="clear" w:color="auto" w:fill="auto"/>
          </w:tcPr>
          <w:p w14:paraId="3D15A981" w14:textId="77777777" w:rsidR="00294B7E" w:rsidRPr="003A1000" w:rsidRDefault="00294B7E" w:rsidP="00A20B86">
            <w:pPr>
              <w:spacing w:before="120" w:after="120"/>
              <w:rPr>
                <w:b w:val="0"/>
                <w:bCs w:val="0"/>
                <w:color w:val="1F497D" w:themeColor="text2"/>
              </w:rPr>
            </w:pPr>
            <w:r w:rsidRPr="003A1000">
              <w:rPr>
                <w:color w:val="1F497D" w:themeColor="text2"/>
              </w:rPr>
              <w:t xml:space="preserve">Обществен съвет за закрила на културното </w:t>
            </w:r>
            <w:r w:rsidRPr="003A1000">
              <w:rPr>
                <w:color w:val="1F497D" w:themeColor="text2"/>
              </w:rPr>
              <w:lastRenderedPageBreak/>
              <w:t>наследство като съвещателен орган към общината</w:t>
            </w:r>
          </w:p>
          <w:p w14:paraId="031490DC" w14:textId="77777777" w:rsidR="00294B7E" w:rsidRPr="003A1000" w:rsidRDefault="00294B7E" w:rsidP="00A20B86">
            <w:pPr>
              <w:spacing w:after="120"/>
              <w:rPr>
                <w:b w:val="0"/>
                <w:bCs w:val="0"/>
                <w:color w:val="1F497D" w:themeColor="text2"/>
              </w:rPr>
            </w:pPr>
          </w:p>
          <w:p w14:paraId="4705F6FA" w14:textId="77777777" w:rsidR="00294B7E" w:rsidRPr="003A1000" w:rsidRDefault="00294B7E" w:rsidP="00A20B86">
            <w:pPr>
              <w:spacing w:after="120"/>
              <w:rPr>
                <w:b w:val="0"/>
                <w:bCs w:val="0"/>
                <w:color w:val="1F497D" w:themeColor="text2"/>
              </w:rPr>
            </w:pPr>
            <w:r w:rsidRPr="003A1000">
              <w:rPr>
                <w:color w:val="1F497D" w:themeColor="text2"/>
              </w:rPr>
              <w:t>Пример:</w:t>
            </w:r>
          </w:p>
          <w:p w14:paraId="4AE0B15C" w14:textId="77777777" w:rsidR="00294B7E" w:rsidRPr="003A1000" w:rsidRDefault="00294B7E" w:rsidP="00A20B86">
            <w:pPr>
              <w:spacing w:after="120"/>
              <w:rPr>
                <w:b w:val="0"/>
                <w:bCs w:val="0"/>
                <w:color w:val="1F497D" w:themeColor="text2"/>
              </w:rPr>
            </w:pPr>
            <w:r w:rsidRPr="003A1000">
              <w:rPr>
                <w:color w:val="1F497D" w:themeColor="text2"/>
              </w:rPr>
              <w:t xml:space="preserve">Обществен съвет по въпросите на културата при община Ловеч </w:t>
            </w:r>
          </w:p>
          <w:p w14:paraId="2900ED6A" w14:textId="77777777" w:rsidR="00294B7E" w:rsidRPr="003A1000" w:rsidRDefault="00294B7E" w:rsidP="00A20B86">
            <w:pPr>
              <w:spacing w:after="120"/>
              <w:rPr>
                <w:b w:val="0"/>
                <w:bCs w:val="0"/>
                <w:color w:val="1F497D" w:themeColor="text2"/>
              </w:rPr>
            </w:pPr>
          </w:p>
        </w:tc>
        <w:tc>
          <w:tcPr>
            <w:tcW w:w="626" w:type="pct"/>
            <w:shd w:val="clear" w:color="auto" w:fill="auto"/>
          </w:tcPr>
          <w:p w14:paraId="23A0D0EE"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Закон за културното наследство</w:t>
            </w:r>
          </w:p>
        </w:tc>
        <w:tc>
          <w:tcPr>
            <w:tcW w:w="2993" w:type="pct"/>
            <w:shd w:val="clear" w:color="auto" w:fill="auto"/>
          </w:tcPr>
          <w:p w14:paraId="6B7BF0A2"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Кметовете на общини създават обществен съвет за закрила на културното наследство като съвещателен орган към общината. </w:t>
            </w:r>
          </w:p>
          <w:p w14:paraId="0CCB5D35"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p w14:paraId="70C37286"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Общественият съвет за култура при община Ловеч изпълнява следните задачи:</w:t>
            </w:r>
          </w:p>
          <w:p w14:paraId="150D6855" w14:textId="77777777" w:rsidR="00294B7E" w:rsidRPr="003A1000" w:rsidRDefault="00294B7E" w:rsidP="00A20B86">
            <w:pPr>
              <w:pStyle w:val="ListParagraph"/>
              <w:numPr>
                <w:ilvl w:val="0"/>
                <w:numId w:val="17"/>
              </w:num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Да подпомага администрацията при подготовката на предложения и становища, предназначени за внасяне в Общински съвет;</w:t>
            </w:r>
          </w:p>
          <w:p w14:paraId="3E683CDA" w14:textId="77777777" w:rsidR="00294B7E" w:rsidRPr="003A1000" w:rsidRDefault="00294B7E" w:rsidP="00A20B86">
            <w:pPr>
              <w:pStyle w:val="ListParagraph"/>
              <w:numPr>
                <w:ilvl w:val="0"/>
                <w:numId w:val="17"/>
              </w:num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Да формира и изработва становища по важни и актуални въпроси от развитието на културата и културния процес на територията на общината;</w:t>
            </w:r>
          </w:p>
          <w:p w14:paraId="3FF344F9" w14:textId="77777777" w:rsidR="00294B7E" w:rsidRPr="003A1000" w:rsidRDefault="00294B7E" w:rsidP="00A20B86">
            <w:pPr>
              <w:pStyle w:val="ListParagraph"/>
              <w:numPr>
                <w:ilvl w:val="0"/>
                <w:numId w:val="17"/>
              </w:num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Да изработва предложения и препоръки по общи и текущи въпроси, свързани с оптимизиране на структурите и дейностите в сферата на културата;</w:t>
            </w:r>
          </w:p>
          <w:p w14:paraId="72A9CCC3" w14:textId="77777777" w:rsidR="00294B7E" w:rsidRPr="003A1000" w:rsidRDefault="00294B7E" w:rsidP="00A20B86">
            <w:pPr>
              <w:pStyle w:val="ListParagraph"/>
              <w:numPr>
                <w:ilvl w:val="0"/>
                <w:numId w:val="17"/>
              </w:num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Да съдейства за координацията на културните дейности на територията на общината;</w:t>
            </w:r>
          </w:p>
          <w:p w14:paraId="7721398A" w14:textId="77777777" w:rsidR="00294B7E" w:rsidRPr="003A1000" w:rsidRDefault="00294B7E" w:rsidP="00A20B86">
            <w:pPr>
              <w:pStyle w:val="ListParagraph"/>
              <w:numPr>
                <w:ilvl w:val="0"/>
                <w:numId w:val="17"/>
              </w:num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Да участва в разработването на специфични за сектора нормативни документи;</w:t>
            </w:r>
          </w:p>
          <w:p w14:paraId="50A96821" w14:textId="77777777" w:rsidR="00294B7E" w:rsidRPr="003A1000" w:rsidRDefault="00294B7E" w:rsidP="00A20B86">
            <w:pPr>
              <w:pStyle w:val="ListParagraph"/>
              <w:numPr>
                <w:ilvl w:val="0"/>
                <w:numId w:val="17"/>
              </w:num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Да излъчва експерти за работата на специализираните комисии, които администрацията организира по въпросите на културата.</w:t>
            </w:r>
          </w:p>
        </w:tc>
        <w:tc>
          <w:tcPr>
            <w:tcW w:w="618" w:type="pct"/>
            <w:shd w:val="clear" w:color="auto" w:fill="auto"/>
          </w:tcPr>
          <w:p w14:paraId="0E0CA3B7"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lastRenderedPageBreak/>
              <w:t>Разработване на политика</w:t>
            </w:r>
          </w:p>
        </w:tc>
      </w:tr>
      <w:tr w:rsidR="005830D0" w:rsidRPr="003A1000" w14:paraId="1C2358DD" w14:textId="77777777" w:rsidTr="00E0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tcBorders>
              <w:left w:val="none" w:sz="0" w:space="0" w:color="auto"/>
              <w:right w:val="none" w:sz="0" w:space="0" w:color="auto"/>
            </w:tcBorders>
            <w:shd w:val="clear" w:color="auto" w:fill="auto"/>
          </w:tcPr>
          <w:p w14:paraId="6853D325" w14:textId="77777777" w:rsidR="00294B7E" w:rsidRPr="003A1000" w:rsidRDefault="00294B7E" w:rsidP="00A20B86">
            <w:pPr>
              <w:spacing w:before="120" w:after="120"/>
              <w:rPr>
                <w:b w:val="0"/>
                <w:bCs w:val="0"/>
                <w:color w:val="1F497D" w:themeColor="text2"/>
              </w:rPr>
            </w:pPr>
            <w:r w:rsidRPr="003A1000">
              <w:rPr>
                <w:color w:val="1F497D" w:themeColor="text2"/>
              </w:rPr>
              <w:lastRenderedPageBreak/>
              <w:t>Звена в плановите икономически райони</w:t>
            </w:r>
          </w:p>
        </w:tc>
        <w:tc>
          <w:tcPr>
            <w:tcW w:w="626" w:type="pct"/>
            <w:tcBorders>
              <w:left w:val="none" w:sz="0" w:space="0" w:color="auto"/>
              <w:right w:val="none" w:sz="0" w:space="0" w:color="auto"/>
            </w:tcBorders>
            <w:shd w:val="clear" w:color="auto" w:fill="auto"/>
          </w:tcPr>
          <w:p w14:paraId="72D829B9"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Закон за културното наследство</w:t>
            </w:r>
          </w:p>
        </w:tc>
        <w:tc>
          <w:tcPr>
            <w:tcW w:w="2993" w:type="pct"/>
            <w:tcBorders>
              <w:left w:val="none" w:sz="0" w:space="0" w:color="auto"/>
              <w:right w:val="none" w:sz="0" w:space="0" w:color="auto"/>
            </w:tcBorders>
            <w:shd w:val="clear" w:color="auto" w:fill="auto"/>
          </w:tcPr>
          <w:p w14:paraId="69C5A500"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 изпълнение на дейностите по ал. 1, т. 1 в рамките на утвърдената численост на общинската администрация се създават звена в плановите икономически райони, определени в Закона за регионалното развитие:</w:t>
            </w:r>
          </w:p>
          <w:p w14:paraId="5E57E882"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1. за Югозападен район – Столична община; </w:t>
            </w:r>
          </w:p>
          <w:p w14:paraId="6D7FB890"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2. за Южен централен район – Община Пловдив; </w:t>
            </w:r>
          </w:p>
          <w:p w14:paraId="57D85762"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3. за Югоизточен район – Община Бургас; </w:t>
            </w:r>
          </w:p>
          <w:p w14:paraId="219D3A2C"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 xml:space="preserve">4. за Североизточен район – Община Варна; </w:t>
            </w:r>
          </w:p>
          <w:p w14:paraId="27CD6F38"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5. за Северен централен район – Община Велико Търново; </w:t>
            </w:r>
          </w:p>
          <w:p w14:paraId="0F308AE4"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6. за Северозападен район – Община Плевен. </w:t>
            </w:r>
          </w:p>
          <w:p w14:paraId="544D149C"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(4) Звената по ал. 3 се състоят от най-малко три лица, които отговарят на изискванията на чл. 164, ал. 1 и 2. </w:t>
            </w:r>
          </w:p>
          <w:p w14:paraId="2C1C7EF6"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(5) Звената по ал. 3 могат да издават писмени становища по чл. 84, ал. 2, т. 2 за недвижими културни ценности, които не са категории "световно" и "национално" значение, намиращи се в общините от съответния планов икономически район.</w:t>
            </w:r>
          </w:p>
          <w:p w14:paraId="5C3F787C"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p w14:paraId="09FE1414"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(6) Звената по ал. 3 работят под методическото ръководство на НИНКН, чийто представител участва в подбора на специалистите по опазване на недвижими културни ценности, които работят в тях.</w:t>
            </w:r>
          </w:p>
        </w:tc>
        <w:tc>
          <w:tcPr>
            <w:tcW w:w="618" w:type="pct"/>
            <w:tcBorders>
              <w:left w:val="none" w:sz="0" w:space="0" w:color="auto"/>
              <w:right w:val="none" w:sz="0" w:space="0" w:color="auto"/>
            </w:tcBorders>
            <w:shd w:val="clear" w:color="auto" w:fill="auto"/>
          </w:tcPr>
          <w:p w14:paraId="7354ED5F"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lastRenderedPageBreak/>
              <w:t xml:space="preserve">изпълнение на политика, контролни правомощия, </w:t>
            </w:r>
          </w:p>
        </w:tc>
      </w:tr>
      <w:tr w:rsidR="005830D0" w:rsidRPr="003A1000" w14:paraId="66AD2446" w14:textId="77777777" w:rsidTr="004A77F5">
        <w:tc>
          <w:tcPr>
            <w:cnfStyle w:val="001000000000" w:firstRow="0" w:lastRow="0" w:firstColumn="1" w:lastColumn="0" w:oddVBand="0" w:evenVBand="0" w:oddHBand="0" w:evenHBand="0" w:firstRowFirstColumn="0" w:firstRowLastColumn="0" w:lastRowFirstColumn="0" w:lastRowLastColumn="0"/>
            <w:tcW w:w="763" w:type="pct"/>
            <w:shd w:val="clear" w:color="auto" w:fill="auto"/>
          </w:tcPr>
          <w:p w14:paraId="1314D9CC" w14:textId="77777777" w:rsidR="00294B7E" w:rsidRPr="003A1000" w:rsidRDefault="00294B7E" w:rsidP="00A20B86">
            <w:pPr>
              <w:spacing w:before="120" w:after="120"/>
              <w:rPr>
                <w:b w:val="0"/>
                <w:bCs w:val="0"/>
                <w:color w:val="1F497D" w:themeColor="text2"/>
              </w:rPr>
            </w:pPr>
            <w:r w:rsidRPr="003A1000">
              <w:rPr>
                <w:color w:val="1F497D" w:themeColor="text2"/>
              </w:rPr>
              <w:lastRenderedPageBreak/>
              <w:t>Областна комисия "Военни паметници"</w:t>
            </w:r>
          </w:p>
          <w:p w14:paraId="21F433D7" w14:textId="77777777" w:rsidR="00294B7E" w:rsidRPr="003A1000" w:rsidRDefault="00294B7E" w:rsidP="00A20B86">
            <w:pPr>
              <w:spacing w:after="120"/>
              <w:rPr>
                <w:b w:val="0"/>
                <w:bCs w:val="0"/>
                <w:color w:val="1F497D" w:themeColor="text2"/>
              </w:rPr>
            </w:pPr>
          </w:p>
          <w:p w14:paraId="30757295" w14:textId="77777777" w:rsidR="00294B7E" w:rsidRPr="003A1000" w:rsidRDefault="00294B7E" w:rsidP="00A20B86">
            <w:pPr>
              <w:spacing w:after="120"/>
              <w:rPr>
                <w:b w:val="0"/>
                <w:bCs w:val="0"/>
                <w:color w:val="1F497D" w:themeColor="text2"/>
              </w:rPr>
            </w:pPr>
            <w:r w:rsidRPr="003A1000">
              <w:rPr>
                <w:color w:val="1F497D" w:themeColor="text2"/>
              </w:rPr>
              <w:t>Областен управител</w:t>
            </w:r>
          </w:p>
        </w:tc>
        <w:tc>
          <w:tcPr>
            <w:tcW w:w="626" w:type="pct"/>
            <w:shd w:val="clear" w:color="auto" w:fill="auto"/>
          </w:tcPr>
          <w:p w14:paraId="24B98FCE"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Закон за военните паметници</w:t>
            </w:r>
          </w:p>
        </w:tc>
        <w:tc>
          <w:tcPr>
            <w:tcW w:w="2993" w:type="pct"/>
            <w:shd w:val="clear" w:color="auto" w:fill="auto"/>
          </w:tcPr>
          <w:p w14:paraId="7DCE84DC" w14:textId="77777777" w:rsidR="00294B7E" w:rsidRPr="003A1000" w:rsidRDefault="00294B7E" w:rsidP="00A20B86">
            <w:pPr>
              <w:spacing w:before="120"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Координацията по въпросите на издирването, проучването, картотекирането, опазването, поддържането, възстановяването и изграждането на военните паметници в страната се осъществява от областна комисия "Военни паметници" към областния управител.</w:t>
            </w:r>
          </w:p>
          <w:p w14:paraId="76CBE082"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Областната комисия "Военни паметници" се състои от председател, заместник-председател и членове: директора на съответния исторически музей, началника на отдел "Култура" в съответната община, по един представител от военно-патриотичните съюзи в страната, с които Министерството на отбраната има </w:t>
            </w:r>
            <w:r w:rsidRPr="003A1000">
              <w:rPr>
                <w:color w:val="1F497D" w:themeColor="text2"/>
              </w:rPr>
              <w:lastRenderedPageBreak/>
              <w:t>сключено споразумение, и представител на Министерството на отбраната.</w:t>
            </w:r>
          </w:p>
          <w:p w14:paraId="0670CD59"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(3) Председател на областната комисия "Военни паметници" е областният управител, а заместник-председател на комисията - заместник-областният управител. Секретар на комисията е ръководителят на звеното "Отбранително-мобилизационна подготовка" в областната администрация.</w:t>
            </w:r>
          </w:p>
          <w:p w14:paraId="30827506"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(4) Поименният състав на комисията по ал. 1 се определя със заповед на областния управител.</w:t>
            </w:r>
          </w:p>
          <w:p w14:paraId="17D028AB"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(5) Организирането, разпределението и извършването на дейността на областната комисия се осъществяват по общи правила, съгласувани с министъра на отбраната.</w:t>
            </w:r>
          </w:p>
          <w:p w14:paraId="27B4F885"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(6) Дейността на областната комисия се подпомага от съответната областна администрация.</w:t>
            </w:r>
          </w:p>
          <w:p w14:paraId="64AEDC55"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Чл. 7. Областната комисия по чл. 6:</w:t>
            </w:r>
          </w:p>
          <w:p w14:paraId="234796CD"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1. предоставя на министъра на отбраната постъпилата информация за военните паметници и оказва съдействие за издирването, проучването, опазването, поддържането, възстановяването и изграждането им;</w:t>
            </w:r>
          </w:p>
          <w:p w14:paraId="0C70FBDC"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2. предлага на министъра на отбраната военни паметници, които да бъдат обявени за културни ценности по реда на Закона за културното наследство; </w:t>
            </w:r>
          </w:p>
          <w:p w14:paraId="657AE20A"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3. води областен регистър и картотека на военните паметници;</w:t>
            </w:r>
          </w:p>
          <w:p w14:paraId="363E7F89"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 xml:space="preserve">4. координира изпълнението на дейностите и задачите по този закон от общината, </w:t>
            </w:r>
            <w:r w:rsidRPr="003A1000">
              <w:rPr>
                <w:color w:val="1F497D" w:themeColor="text2"/>
              </w:rPr>
              <w:lastRenderedPageBreak/>
              <w:t>отделните физически и юридически лица, гражданските комитети и други.</w:t>
            </w:r>
          </w:p>
        </w:tc>
        <w:tc>
          <w:tcPr>
            <w:tcW w:w="618" w:type="pct"/>
            <w:shd w:val="clear" w:color="auto" w:fill="auto"/>
          </w:tcPr>
          <w:p w14:paraId="16AF85CF"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tc>
      </w:tr>
      <w:tr w:rsidR="005830D0" w:rsidRPr="003A1000" w14:paraId="07A877EF" w14:textId="77777777" w:rsidTr="00E0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left w:val="none" w:sz="0" w:space="0" w:color="auto"/>
              <w:right w:val="none" w:sz="0" w:space="0" w:color="auto"/>
            </w:tcBorders>
            <w:shd w:val="clear" w:color="auto" w:fill="C6D9F1" w:themeFill="text2" w:themeFillTint="33"/>
          </w:tcPr>
          <w:p w14:paraId="1B55759D" w14:textId="77777777" w:rsidR="00294B7E" w:rsidRPr="003A1000" w:rsidRDefault="00294B7E" w:rsidP="00A20B86">
            <w:pPr>
              <w:spacing w:before="120" w:after="120"/>
              <w:rPr>
                <w:b w:val="0"/>
                <w:bCs w:val="0"/>
                <w:color w:val="1F497D" w:themeColor="text2"/>
              </w:rPr>
            </w:pPr>
          </w:p>
          <w:p w14:paraId="388DB5E4" w14:textId="77777777" w:rsidR="00294B7E" w:rsidRPr="003A1000" w:rsidRDefault="00294B7E" w:rsidP="00A20B86">
            <w:pPr>
              <w:spacing w:after="120"/>
              <w:jc w:val="center"/>
              <w:rPr>
                <w:b w:val="0"/>
                <w:bCs w:val="0"/>
                <w:color w:val="1F497D" w:themeColor="text2"/>
              </w:rPr>
            </w:pPr>
            <w:r w:rsidRPr="003A1000">
              <w:rPr>
                <w:color w:val="1F497D" w:themeColor="text2"/>
              </w:rPr>
              <w:t>Система на Министерството на регионалното развитие и благоустройството</w:t>
            </w:r>
          </w:p>
          <w:p w14:paraId="2F87CBF6" w14:textId="77777777" w:rsidR="00294B7E" w:rsidRPr="003A1000" w:rsidRDefault="00294B7E" w:rsidP="00A20B86">
            <w:pPr>
              <w:spacing w:after="120"/>
              <w:rPr>
                <w:b w:val="0"/>
                <w:bCs w:val="0"/>
                <w:color w:val="1F497D" w:themeColor="text2"/>
              </w:rPr>
            </w:pPr>
          </w:p>
        </w:tc>
      </w:tr>
      <w:tr w:rsidR="005830D0" w:rsidRPr="003A1000" w14:paraId="795652EA" w14:textId="77777777" w:rsidTr="004A77F5">
        <w:tc>
          <w:tcPr>
            <w:cnfStyle w:val="001000000000" w:firstRow="0" w:lastRow="0" w:firstColumn="1" w:lastColumn="0" w:oddVBand="0" w:evenVBand="0" w:oddHBand="0" w:evenHBand="0" w:firstRowFirstColumn="0" w:firstRowLastColumn="0" w:lastRowFirstColumn="0" w:lastRowLastColumn="0"/>
            <w:tcW w:w="763" w:type="pct"/>
            <w:shd w:val="clear" w:color="auto" w:fill="auto"/>
          </w:tcPr>
          <w:p w14:paraId="650DBDF3" w14:textId="77777777" w:rsidR="00294B7E" w:rsidRPr="003A1000" w:rsidRDefault="00294B7E" w:rsidP="00A20B86">
            <w:pPr>
              <w:spacing w:before="120" w:after="120"/>
              <w:rPr>
                <w:b w:val="0"/>
                <w:bCs w:val="0"/>
                <w:color w:val="1F497D" w:themeColor="text2"/>
              </w:rPr>
            </w:pPr>
            <w:r w:rsidRPr="003A1000">
              <w:rPr>
                <w:color w:val="1F497D" w:themeColor="text2"/>
              </w:rPr>
              <w:t>Министър на регионалното развитие</w:t>
            </w:r>
          </w:p>
        </w:tc>
        <w:tc>
          <w:tcPr>
            <w:tcW w:w="626" w:type="pct"/>
            <w:shd w:val="clear" w:color="auto" w:fill="auto"/>
          </w:tcPr>
          <w:p w14:paraId="5B3D00F9"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Законът за устройство на територията</w:t>
            </w:r>
          </w:p>
        </w:tc>
        <w:tc>
          <w:tcPr>
            <w:tcW w:w="2993" w:type="pct"/>
            <w:shd w:val="clear" w:color="auto" w:fill="auto"/>
          </w:tcPr>
          <w:p w14:paraId="4E5B274C"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Определя специални разпоредби със специфични правила и нормативи за застрояване, касаещи териториите с наличие на недвижими културни ценности</w:t>
            </w:r>
          </w:p>
        </w:tc>
        <w:tc>
          <w:tcPr>
            <w:tcW w:w="618" w:type="pct"/>
            <w:shd w:val="clear" w:color="auto" w:fill="auto"/>
          </w:tcPr>
          <w:p w14:paraId="19FF7C75"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tc>
      </w:tr>
      <w:tr w:rsidR="005830D0" w:rsidRPr="003A1000" w14:paraId="3F602AAB" w14:textId="77777777" w:rsidTr="00E0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tcBorders>
              <w:left w:val="none" w:sz="0" w:space="0" w:color="auto"/>
              <w:right w:val="none" w:sz="0" w:space="0" w:color="auto"/>
            </w:tcBorders>
            <w:shd w:val="clear" w:color="auto" w:fill="auto"/>
          </w:tcPr>
          <w:p w14:paraId="7FB7E6F8" w14:textId="77777777" w:rsidR="00294B7E" w:rsidRPr="003A1000" w:rsidRDefault="00294B7E" w:rsidP="00A20B86">
            <w:pPr>
              <w:spacing w:before="120" w:after="120"/>
              <w:rPr>
                <w:b w:val="0"/>
                <w:bCs w:val="0"/>
                <w:color w:val="1F497D" w:themeColor="text2"/>
              </w:rPr>
            </w:pPr>
            <w:r w:rsidRPr="003A1000">
              <w:rPr>
                <w:color w:val="1F497D" w:themeColor="text2"/>
              </w:rPr>
              <w:t>Директор на Дирекцията за национален строителен контрол</w:t>
            </w:r>
          </w:p>
        </w:tc>
        <w:tc>
          <w:tcPr>
            <w:tcW w:w="626" w:type="pct"/>
            <w:tcBorders>
              <w:left w:val="none" w:sz="0" w:space="0" w:color="auto"/>
              <w:right w:val="none" w:sz="0" w:space="0" w:color="auto"/>
            </w:tcBorders>
            <w:shd w:val="clear" w:color="auto" w:fill="auto"/>
          </w:tcPr>
          <w:p w14:paraId="4D24C3FC"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proofErr w:type="spellStart"/>
            <w:r w:rsidRPr="003A1000">
              <w:rPr>
                <w:color w:val="1F497D" w:themeColor="text2"/>
              </w:rPr>
              <w:t>Устройствен</w:t>
            </w:r>
            <w:proofErr w:type="spellEnd"/>
            <w:r w:rsidRPr="003A1000">
              <w:rPr>
                <w:color w:val="1F497D" w:themeColor="text2"/>
              </w:rPr>
              <w:t xml:space="preserve"> правилник на ДНСК</w:t>
            </w:r>
          </w:p>
        </w:tc>
        <w:tc>
          <w:tcPr>
            <w:tcW w:w="2993" w:type="pct"/>
            <w:tcBorders>
              <w:left w:val="none" w:sz="0" w:space="0" w:color="auto"/>
              <w:right w:val="none" w:sz="0" w:space="0" w:color="auto"/>
            </w:tcBorders>
            <w:shd w:val="clear" w:color="auto" w:fill="auto"/>
          </w:tcPr>
          <w:p w14:paraId="167F792F" w14:textId="77777777" w:rsidR="00294B7E" w:rsidRPr="003A1000" w:rsidRDefault="00294B7E" w:rsidP="00A20B86">
            <w:pPr>
              <w:spacing w:before="120"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Директорът провежда държавната политика в областта на националния строителен контрол за строежите от първа, втора и трета категория като:</w:t>
            </w:r>
          </w:p>
          <w:p w14:paraId="3358C35C"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спира незаконни строежи, части от тях, както и отделни строителни и монтажни работи; </w:t>
            </w:r>
          </w:p>
          <w:p w14:paraId="6F4B7E9B"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спира строежи, части от тях или отделни строителни и монтажни работи с нарушения по </w:t>
            </w:r>
            <w:hyperlink r:id="rId82" w:history="1">
              <w:r w:rsidRPr="003A1000">
                <w:rPr>
                  <w:color w:val="1F497D" w:themeColor="text2"/>
                </w:rPr>
                <w:t>чл. 224 ЗУТ</w:t>
              </w:r>
            </w:hyperlink>
            <w:r w:rsidRPr="003A1000">
              <w:rPr>
                <w:color w:val="1F497D" w:themeColor="text2"/>
              </w:rPr>
              <w:t xml:space="preserve"> и дава разрешение за продължаването им след отстраняване на нарушенията и заплащане на дължимите глоби и имуществени санкции; </w:t>
            </w:r>
          </w:p>
          <w:p w14:paraId="3E44E683"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забранява достъпа до строежи; </w:t>
            </w:r>
          </w:p>
          <w:p w14:paraId="744C0023"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забранява захранването с електрическа и топлинна енергия, вода и газ на строежи; забранява влагането на строителни продукти, които не са оценени за съответствие със съществените изисквания към строежите, и извършва проверки в местата за производство на строителни продукти; </w:t>
            </w:r>
          </w:p>
          <w:p w14:paraId="22AE22AC"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забранява ползването на строежи или на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 </w:t>
            </w:r>
          </w:p>
          <w:p w14:paraId="0D74DFF4"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забранява достъпа до строежи или до части от тях, които не са въведени в </w:t>
            </w:r>
            <w:r w:rsidRPr="003A1000">
              <w:rPr>
                <w:color w:val="1F497D" w:themeColor="text2"/>
              </w:rPr>
              <w:lastRenderedPageBreak/>
              <w:t>експлоатация по установения ред или се ползват не по предназначението си съгласно издадените строителни книжа и условията за въвеждане в експлоатация, забранява захранването им с електрическа и топлинна енергия, вода и газ и разпорежда поставянето на отличителни знаци за ограничаване на достъпа и недопускане на хора;</w:t>
            </w:r>
          </w:p>
          <w:p w14:paraId="57C04159"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издава разрешения за ползване на строежи или отказва издаването им;</w:t>
            </w:r>
          </w:p>
          <w:p w14:paraId="0597C588"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издава удостоверения или откази за вписване в регистъра на консултанти за извършване оценяване съответствието на инвестиционните проекти и/или за упражняване на строителен надзор, спира или прекратява регистрацията, както и действието на издадени от министъра на регионалното развитие и благоустройството лицензи;</w:t>
            </w:r>
          </w:p>
          <w:p w14:paraId="2A81AFD9"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издава заповеди за премахване на незаконни строежи;</w:t>
            </w:r>
          </w:p>
          <w:p w14:paraId="4C43EF93"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издава заповеди за отмяна или изменение на заповедите на началниците на регионалните дирекции за национален строителен контрол, за които не е предвиден пряк съдебен контрол, при условията и по реда на </w:t>
            </w:r>
            <w:hyperlink r:id="rId83" w:history="1">
              <w:r w:rsidRPr="003A1000">
                <w:rPr>
                  <w:color w:val="1F497D" w:themeColor="text2"/>
                </w:rPr>
                <w:t>А</w:t>
              </w:r>
              <w:r w:rsidR="001A22A9" w:rsidRPr="003A1000">
                <w:rPr>
                  <w:color w:val="1F497D" w:themeColor="text2"/>
                </w:rPr>
                <w:t>ПК</w:t>
              </w:r>
            </w:hyperlink>
            <w:r w:rsidRPr="003A1000">
              <w:rPr>
                <w:color w:val="1F497D" w:themeColor="text2"/>
              </w:rPr>
              <w:t xml:space="preserve">; </w:t>
            </w:r>
          </w:p>
          <w:p w14:paraId="654AA8C6"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предписва изпълнение на укрепителни и възстановителни мерки за недопускане на аварии, щети и други на строежи и на части от тях, за които е спряно строителството, действието на строителните книжа или е забранено ползването им;</w:t>
            </w:r>
          </w:p>
          <w:p w14:paraId="7C39B3FB"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издава заповеди за обследване на аварии в строителството по реда на наредба на министъра на регионалното развитие и благоустройството за всички категории строежи;</w:t>
            </w:r>
          </w:p>
          <w:p w14:paraId="4CBA8E48"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разпорежда освобождаване на строежа и на строителната площадка от хора, механизация, изделия, продукти, материали, </w:t>
            </w:r>
            <w:proofErr w:type="spellStart"/>
            <w:r w:rsidRPr="003A1000">
              <w:rPr>
                <w:color w:val="1F497D" w:themeColor="text2"/>
              </w:rPr>
              <w:t>общоопасни</w:t>
            </w:r>
            <w:proofErr w:type="spellEnd"/>
            <w:r w:rsidRPr="003A1000">
              <w:rPr>
                <w:color w:val="1F497D" w:themeColor="text2"/>
              </w:rPr>
              <w:t xml:space="preserve"> средства и други;</w:t>
            </w:r>
          </w:p>
          <w:p w14:paraId="2BF141CA"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налага предвидените в </w:t>
            </w:r>
            <w:hyperlink r:id="rId84" w:history="1">
              <w:r w:rsidRPr="003A1000">
                <w:rPr>
                  <w:color w:val="1F497D" w:themeColor="text2"/>
                </w:rPr>
                <w:t>Закона за устройство на територията</w:t>
              </w:r>
            </w:hyperlink>
            <w:r w:rsidRPr="003A1000">
              <w:rPr>
                <w:color w:val="1F497D" w:themeColor="text2"/>
              </w:rPr>
              <w:t xml:space="preserve"> санкции.</w:t>
            </w:r>
          </w:p>
          <w:p w14:paraId="6175AFDB"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Всички изброени правомощия на началника на ДНСК се отнасят и спрямо реализацията на инвестиционни намерения, спрямо обекти НКЦ.</w:t>
            </w:r>
          </w:p>
        </w:tc>
        <w:tc>
          <w:tcPr>
            <w:tcW w:w="618" w:type="pct"/>
            <w:tcBorders>
              <w:left w:val="none" w:sz="0" w:space="0" w:color="auto"/>
              <w:right w:val="none" w:sz="0" w:space="0" w:color="auto"/>
            </w:tcBorders>
            <w:shd w:val="clear" w:color="auto" w:fill="auto"/>
          </w:tcPr>
          <w:p w14:paraId="7AE85DB7"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tc>
      </w:tr>
      <w:tr w:rsidR="005830D0" w:rsidRPr="003A1000" w14:paraId="32D71FA2" w14:textId="77777777" w:rsidTr="004A77F5">
        <w:tc>
          <w:tcPr>
            <w:cnfStyle w:val="001000000000" w:firstRow="0" w:lastRow="0" w:firstColumn="1" w:lastColumn="0" w:oddVBand="0" w:evenVBand="0" w:oddHBand="0" w:evenHBand="0" w:firstRowFirstColumn="0" w:firstRowLastColumn="0" w:lastRowFirstColumn="0" w:lastRowLastColumn="0"/>
            <w:tcW w:w="763" w:type="pct"/>
            <w:shd w:val="clear" w:color="auto" w:fill="auto"/>
          </w:tcPr>
          <w:p w14:paraId="6751BF41" w14:textId="77777777" w:rsidR="00294B7E" w:rsidRPr="003A1000" w:rsidRDefault="00294B7E" w:rsidP="00A20B86">
            <w:pPr>
              <w:spacing w:before="120" w:after="120"/>
              <w:rPr>
                <w:b w:val="0"/>
                <w:bCs w:val="0"/>
                <w:color w:val="1F497D" w:themeColor="text2"/>
              </w:rPr>
            </w:pPr>
            <w:r w:rsidRPr="003A1000">
              <w:rPr>
                <w:color w:val="1F497D" w:themeColor="text2"/>
              </w:rPr>
              <w:lastRenderedPageBreak/>
              <w:t>Агенция по геодезия, картография и кадастър</w:t>
            </w:r>
          </w:p>
        </w:tc>
        <w:tc>
          <w:tcPr>
            <w:tcW w:w="626" w:type="pct"/>
            <w:shd w:val="clear" w:color="auto" w:fill="auto"/>
          </w:tcPr>
          <w:p w14:paraId="46231859"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2993" w:type="pct"/>
            <w:shd w:val="clear" w:color="auto" w:fill="auto"/>
          </w:tcPr>
          <w:p w14:paraId="4B69F236" w14:textId="77777777" w:rsidR="00294B7E" w:rsidRPr="003A1000" w:rsidRDefault="00294B7E" w:rsidP="00A20B86">
            <w:pPr>
              <w:spacing w:before="120"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В кадастралната карта се изобразяват защитени територии - определени съгласно Закона за културното наследство.</w:t>
            </w:r>
          </w:p>
          <w:p w14:paraId="3A7DE054" w14:textId="77777777" w:rsidR="00294B7E" w:rsidRPr="003A1000" w:rsidRDefault="00040C28" w:rsidP="000F67F3">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НИНКН</w:t>
            </w:r>
            <w:r w:rsidR="00294B7E" w:rsidRPr="003A1000">
              <w:rPr>
                <w:color w:val="1F497D" w:themeColor="text2"/>
              </w:rPr>
              <w:t xml:space="preserve"> предоставя на АГКК данни за</w:t>
            </w:r>
            <w:r w:rsidR="00E22B68" w:rsidRPr="003A1000">
              <w:rPr>
                <w:color w:val="1F497D" w:themeColor="text2"/>
              </w:rPr>
              <w:t xml:space="preserve"> </w:t>
            </w:r>
            <w:r w:rsidR="00294B7E" w:rsidRPr="003A1000">
              <w:rPr>
                <w:color w:val="1F497D" w:themeColor="text2"/>
              </w:rPr>
              <w:t>защитени територии - определени съгласно Закона за културното наследство.</w:t>
            </w:r>
            <w:r w:rsidR="00E22B68" w:rsidRPr="003A1000">
              <w:rPr>
                <w:color w:val="1F497D" w:themeColor="text2"/>
              </w:rPr>
              <w:t xml:space="preserve"> </w:t>
            </w:r>
            <w:r w:rsidR="00294B7E" w:rsidRPr="003A1000">
              <w:rPr>
                <w:color w:val="1F497D" w:themeColor="text2"/>
              </w:rPr>
              <w:t xml:space="preserve">Наредба № рд-02-20-5 от 15 декември 2016 г. За съдържанието, създаването и поддържането на кадастралната карта и кадастралните регистри - </w:t>
            </w:r>
            <w:proofErr w:type="spellStart"/>
            <w:r w:rsidR="00294B7E" w:rsidRPr="003A1000">
              <w:rPr>
                <w:color w:val="1F497D" w:themeColor="text2"/>
              </w:rPr>
              <w:t>обн</w:t>
            </w:r>
            <w:proofErr w:type="spellEnd"/>
            <w:r w:rsidR="00294B7E" w:rsidRPr="003A1000">
              <w:rPr>
                <w:color w:val="1F497D" w:themeColor="text2"/>
              </w:rPr>
              <w:t>. Дв.брой: 4, от дата 13.1.2017 г.,</w:t>
            </w:r>
          </w:p>
        </w:tc>
        <w:tc>
          <w:tcPr>
            <w:tcW w:w="618" w:type="pct"/>
            <w:shd w:val="clear" w:color="auto" w:fill="auto"/>
          </w:tcPr>
          <w:p w14:paraId="0A13C0C6"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tc>
      </w:tr>
      <w:tr w:rsidR="005830D0" w:rsidRPr="003A1000" w14:paraId="19FA0DF5" w14:textId="77777777" w:rsidTr="00E0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tcBorders>
              <w:left w:val="none" w:sz="0" w:space="0" w:color="auto"/>
              <w:right w:val="none" w:sz="0" w:space="0" w:color="auto"/>
            </w:tcBorders>
            <w:shd w:val="clear" w:color="auto" w:fill="auto"/>
          </w:tcPr>
          <w:p w14:paraId="01E54A12" w14:textId="77777777" w:rsidR="00294B7E" w:rsidRPr="003A1000" w:rsidRDefault="00294B7E" w:rsidP="00A20B86">
            <w:pPr>
              <w:spacing w:before="120" w:after="120"/>
              <w:rPr>
                <w:b w:val="0"/>
                <w:bCs w:val="0"/>
                <w:color w:val="1F497D" w:themeColor="text2"/>
              </w:rPr>
            </w:pPr>
            <w:r w:rsidRPr="003A1000">
              <w:rPr>
                <w:color w:val="1F497D" w:themeColor="text2"/>
              </w:rPr>
              <w:t>Регионални съвети за развитие</w:t>
            </w:r>
          </w:p>
        </w:tc>
        <w:tc>
          <w:tcPr>
            <w:tcW w:w="626" w:type="pct"/>
            <w:tcBorders>
              <w:left w:val="none" w:sz="0" w:space="0" w:color="auto"/>
              <w:right w:val="none" w:sz="0" w:space="0" w:color="auto"/>
            </w:tcBorders>
            <w:shd w:val="clear" w:color="auto" w:fill="auto"/>
          </w:tcPr>
          <w:p w14:paraId="54573B33"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Закон за регионалното развитие</w:t>
            </w:r>
          </w:p>
        </w:tc>
        <w:tc>
          <w:tcPr>
            <w:tcW w:w="2993" w:type="pct"/>
            <w:tcBorders>
              <w:left w:val="none" w:sz="0" w:space="0" w:color="auto"/>
              <w:right w:val="none" w:sz="0" w:space="0" w:color="auto"/>
            </w:tcBorders>
            <w:shd w:val="clear" w:color="auto" w:fill="auto"/>
          </w:tcPr>
          <w:p w14:paraId="3187093E"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Предвидени в чл.18 от Закона за регионалното развитие.</w:t>
            </w:r>
          </w:p>
          <w:p w14:paraId="247A67B7"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Регионалният съвет за развитие е орган за провеждане на държавната политика за регионално развитие в съответния район. Председател на регионалния съвет за развитие е областен управител от областите, включени в обхвата на съответния район, и се определя от съвета на ротационен принцип. Срокът на ротация е 6 месеца. В състава на съветите участват представители на министъра на културата.</w:t>
            </w:r>
          </w:p>
          <w:p w14:paraId="06E9A94E"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618" w:type="pct"/>
            <w:tcBorders>
              <w:left w:val="none" w:sz="0" w:space="0" w:color="auto"/>
              <w:right w:val="none" w:sz="0" w:space="0" w:color="auto"/>
            </w:tcBorders>
            <w:shd w:val="clear" w:color="auto" w:fill="auto"/>
          </w:tcPr>
          <w:p w14:paraId="4D10D64C"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tc>
      </w:tr>
      <w:tr w:rsidR="005830D0" w:rsidRPr="003A1000" w14:paraId="097C0C2A" w14:textId="77777777" w:rsidTr="00E0202A">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6D9F1" w:themeFill="text2" w:themeFillTint="33"/>
          </w:tcPr>
          <w:p w14:paraId="28F63C82" w14:textId="77777777" w:rsidR="00294B7E" w:rsidRPr="003A1000" w:rsidRDefault="005830D0" w:rsidP="00A20B86">
            <w:pPr>
              <w:spacing w:after="120"/>
              <w:jc w:val="center"/>
              <w:rPr>
                <w:b w:val="0"/>
                <w:bCs w:val="0"/>
                <w:color w:val="1F497D" w:themeColor="text2"/>
              </w:rPr>
            </w:pPr>
            <w:r w:rsidRPr="003A1000">
              <w:rPr>
                <w:color w:val="1F497D" w:themeColor="text2"/>
              </w:rPr>
              <w:t>М</w:t>
            </w:r>
            <w:r w:rsidR="00294B7E" w:rsidRPr="003A1000">
              <w:rPr>
                <w:color w:val="1F497D" w:themeColor="text2"/>
              </w:rPr>
              <w:t>инистерство на туризма</w:t>
            </w:r>
          </w:p>
        </w:tc>
      </w:tr>
      <w:tr w:rsidR="005830D0" w:rsidRPr="003A1000" w14:paraId="73B6E862" w14:textId="77777777" w:rsidTr="001A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tcBorders>
              <w:left w:val="none" w:sz="0" w:space="0" w:color="auto"/>
              <w:right w:val="none" w:sz="0" w:space="0" w:color="auto"/>
            </w:tcBorders>
            <w:shd w:val="clear" w:color="auto" w:fill="auto"/>
          </w:tcPr>
          <w:p w14:paraId="76EB5EED" w14:textId="77777777" w:rsidR="00294B7E" w:rsidRPr="003A1000" w:rsidRDefault="00294B7E" w:rsidP="00A20B86">
            <w:pPr>
              <w:spacing w:before="120" w:after="120"/>
              <w:rPr>
                <w:b w:val="0"/>
                <w:bCs w:val="0"/>
                <w:color w:val="1F497D" w:themeColor="text2"/>
              </w:rPr>
            </w:pPr>
            <w:r w:rsidRPr="003A1000">
              <w:rPr>
                <w:color w:val="1F497D" w:themeColor="text2"/>
              </w:rPr>
              <w:t>Министър на туризма</w:t>
            </w:r>
          </w:p>
        </w:tc>
        <w:tc>
          <w:tcPr>
            <w:tcW w:w="626" w:type="pct"/>
            <w:tcBorders>
              <w:left w:val="none" w:sz="0" w:space="0" w:color="auto"/>
              <w:right w:val="none" w:sz="0" w:space="0" w:color="auto"/>
            </w:tcBorders>
            <w:shd w:val="clear" w:color="auto" w:fill="auto"/>
          </w:tcPr>
          <w:p w14:paraId="3EA5A8BA"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Закон за туризма</w:t>
            </w:r>
          </w:p>
        </w:tc>
        <w:tc>
          <w:tcPr>
            <w:tcW w:w="2993" w:type="pct"/>
            <w:tcBorders>
              <w:left w:val="none" w:sz="0" w:space="0" w:color="auto"/>
              <w:right w:val="none" w:sz="0" w:space="0" w:color="auto"/>
            </w:tcBorders>
            <w:shd w:val="clear" w:color="auto" w:fill="auto"/>
          </w:tcPr>
          <w:p w14:paraId="7446C082" w14:textId="77777777" w:rsidR="00294B7E" w:rsidRPr="003A1000" w:rsidRDefault="00294B7E" w:rsidP="00A20B86">
            <w:pPr>
              <w:spacing w:before="120"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Министърът има правомощия в областта на представянето на НКЦ. Дирекция в министерството има функции спрямо НКЦ, когато те решат да се развиват като туристически обекти, изразяващи се в следното:</w:t>
            </w:r>
          </w:p>
          <w:p w14:paraId="59542C5E"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поддържа Единната система за туристическа информация като единна електронна база данни; събира, обработва, съхранява и актуализира данни за Е</w:t>
            </w:r>
            <w:r w:rsidR="0042275A" w:rsidRPr="003A1000">
              <w:rPr>
                <w:color w:val="1F497D" w:themeColor="text2"/>
              </w:rPr>
              <w:t>СТИ</w:t>
            </w:r>
            <w:r w:rsidRPr="003A1000">
              <w:rPr>
                <w:color w:val="1F497D" w:themeColor="text2"/>
              </w:rPr>
              <w:t>, включително за регистъра на туристическите атракции;</w:t>
            </w:r>
          </w:p>
          <w:p w14:paraId="0D36F6C8" w14:textId="77777777" w:rsidR="00294B7E" w:rsidRPr="003A1000" w:rsidRDefault="00294B7E" w:rsidP="00A20B86">
            <w:pPr>
              <w:pStyle w:val="ListParagraph"/>
              <w:numPr>
                <w:ilvl w:val="0"/>
                <w:numId w:val="17"/>
              </w:num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извършва предварителен контрол на заявленията на лицата, кандидатстващи за категоризиране и сертифициране на туристически обекти; </w:t>
            </w:r>
          </w:p>
          <w:p w14:paraId="10A607F6"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Съгласно чл.3, ал.2, т. 9 и 10 от Закона за туризма в обхвата на туристическите </w:t>
            </w:r>
            <w:r w:rsidRPr="003A1000">
              <w:rPr>
                <w:color w:val="1F497D" w:themeColor="text2"/>
              </w:rPr>
              <w:lastRenderedPageBreak/>
              <w:t xml:space="preserve">обекти попадат недвижими културни ценности – това са </w:t>
            </w:r>
            <w:proofErr w:type="spellStart"/>
            <w:r w:rsidRPr="003A1000">
              <w:rPr>
                <w:color w:val="1F497D" w:themeColor="text2"/>
              </w:rPr>
              <w:t>посетителските</w:t>
            </w:r>
            <w:proofErr w:type="spellEnd"/>
            <w:r w:rsidRPr="003A1000">
              <w:rPr>
                <w:color w:val="1F497D" w:themeColor="text2"/>
              </w:rPr>
              <w:t xml:space="preserve"> центрове за представяне и експониране на местното културно наследство и музеите, както и недвижимите културни ценности, ако са социализирани.</w:t>
            </w:r>
          </w:p>
          <w:p w14:paraId="4C8C2FC6"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618" w:type="pct"/>
            <w:tcBorders>
              <w:left w:val="none" w:sz="0" w:space="0" w:color="auto"/>
              <w:right w:val="none" w:sz="0" w:space="0" w:color="auto"/>
            </w:tcBorders>
            <w:shd w:val="clear" w:color="auto" w:fill="auto"/>
          </w:tcPr>
          <w:p w14:paraId="39119CBE"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tc>
      </w:tr>
      <w:tr w:rsidR="005830D0" w:rsidRPr="003A1000" w14:paraId="7D86FC3A" w14:textId="77777777" w:rsidTr="00E0202A">
        <w:tc>
          <w:tcPr>
            <w:cnfStyle w:val="001000000000" w:firstRow="0" w:lastRow="0" w:firstColumn="1" w:lastColumn="0" w:oddVBand="0" w:evenVBand="0" w:oddHBand="0" w:evenHBand="0" w:firstRowFirstColumn="0" w:firstRowLastColumn="0" w:lastRowFirstColumn="0" w:lastRowLastColumn="0"/>
            <w:tcW w:w="763" w:type="pct"/>
            <w:shd w:val="clear" w:color="auto" w:fill="auto"/>
          </w:tcPr>
          <w:p w14:paraId="4AFDDCC1" w14:textId="77777777" w:rsidR="00294B7E" w:rsidRPr="003A1000" w:rsidRDefault="00294B7E" w:rsidP="00A20B86">
            <w:pPr>
              <w:spacing w:after="120"/>
              <w:rPr>
                <w:b w:val="0"/>
                <w:bCs w:val="0"/>
                <w:color w:val="1F497D" w:themeColor="text2"/>
              </w:rPr>
            </w:pPr>
            <w:r w:rsidRPr="003A1000">
              <w:rPr>
                <w:color w:val="1F497D" w:themeColor="text2"/>
              </w:rPr>
              <w:lastRenderedPageBreak/>
              <w:t>Национален съвет по туризъм</w:t>
            </w:r>
          </w:p>
        </w:tc>
        <w:tc>
          <w:tcPr>
            <w:tcW w:w="626" w:type="pct"/>
            <w:shd w:val="clear" w:color="auto" w:fill="auto"/>
          </w:tcPr>
          <w:p w14:paraId="080ABA59" w14:textId="77777777" w:rsidR="00294B7E" w:rsidRPr="003A1000" w:rsidRDefault="00294B7E" w:rsidP="00A20B86">
            <w:pPr>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Закон за туризма</w:t>
            </w:r>
          </w:p>
        </w:tc>
        <w:tc>
          <w:tcPr>
            <w:tcW w:w="2993" w:type="pct"/>
            <w:shd w:val="clear" w:color="auto" w:fill="auto"/>
          </w:tcPr>
          <w:p w14:paraId="1E9BA0D5" w14:textId="77777777" w:rsidR="00294B7E" w:rsidRPr="003A1000" w:rsidRDefault="00294B7E" w:rsidP="00A20B86">
            <w:pPr>
              <w:spacing w:before="120"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Съгласно чл.7 от Закона за туризма Министърът на туризма определя представителите на държавата в Националния съвет по туризъм съгласувано с ръководителите на съответните държавни ведомства. В състава на Националния съвет по туризъм участват представители на държавата, туристически сдружения, определени при условия и по ред в правилника,сдружения на въздушни, сухопътни и водни превозвачи, определени при условия и по ред в правилника, национално представените сдружения на потребителите в Република България, определени при условия и по ред в правилника и Националното сдружение на общините в Република България:</w:t>
            </w:r>
          </w:p>
          <w:p w14:paraId="5375BD35" w14:textId="77777777" w:rsidR="00294B7E" w:rsidRPr="003A1000" w:rsidRDefault="00294B7E" w:rsidP="00A20B86">
            <w:pPr>
              <w:spacing w:after="120"/>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3A1000">
              <w:rPr>
                <w:color w:val="1F497D" w:themeColor="text2"/>
              </w:rPr>
              <w:t>В състава на съвета е включен и заместник-министър на културата</w:t>
            </w:r>
          </w:p>
        </w:tc>
        <w:tc>
          <w:tcPr>
            <w:tcW w:w="618" w:type="pct"/>
            <w:shd w:val="clear" w:color="auto" w:fill="auto"/>
          </w:tcPr>
          <w:p w14:paraId="66E86C13" w14:textId="77777777" w:rsidR="00294B7E" w:rsidRPr="003A1000" w:rsidRDefault="00294B7E" w:rsidP="00A20B86">
            <w:pPr>
              <w:spacing w:after="120"/>
              <w:cnfStyle w:val="000000000000" w:firstRow="0" w:lastRow="0" w:firstColumn="0" w:lastColumn="0" w:oddVBand="0" w:evenVBand="0" w:oddHBand="0" w:evenHBand="0" w:firstRowFirstColumn="0" w:firstRowLastColumn="0" w:lastRowFirstColumn="0" w:lastRowLastColumn="0"/>
              <w:rPr>
                <w:color w:val="1F497D" w:themeColor="text2"/>
              </w:rPr>
            </w:pPr>
          </w:p>
        </w:tc>
      </w:tr>
      <w:tr w:rsidR="005830D0" w:rsidRPr="003A1000" w14:paraId="4140D157" w14:textId="77777777" w:rsidTr="001A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tcBorders>
              <w:left w:val="none" w:sz="0" w:space="0" w:color="auto"/>
              <w:right w:val="none" w:sz="0" w:space="0" w:color="auto"/>
            </w:tcBorders>
            <w:shd w:val="clear" w:color="auto" w:fill="auto"/>
          </w:tcPr>
          <w:p w14:paraId="3E87296B" w14:textId="77777777" w:rsidR="00294B7E" w:rsidRPr="003A1000" w:rsidRDefault="00294B7E" w:rsidP="00A20B86">
            <w:pPr>
              <w:spacing w:before="120" w:after="120"/>
              <w:rPr>
                <w:b w:val="0"/>
                <w:bCs w:val="0"/>
                <w:color w:val="1F497D" w:themeColor="text2"/>
              </w:rPr>
            </w:pPr>
            <w:r w:rsidRPr="003A1000">
              <w:rPr>
                <w:color w:val="1F497D" w:themeColor="text2"/>
              </w:rPr>
              <w:t>Общински Консултативен съвет по туризма</w:t>
            </w:r>
          </w:p>
        </w:tc>
        <w:tc>
          <w:tcPr>
            <w:tcW w:w="626" w:type="pct"/>
            <w:tcBorders>
              <w:left w:val="none" w:sz="0" w:space="0" w:color="auto"/>
              <w:right w:val="none" w:sz="0" w:space="0" w:color="auto"/>
            </w:tcBorders>
            <w:shd w:val="clear" w:color="auto" w:fill="auto"/>
          </w:tcPr>
          <w:p w14:paraId="624CBA85"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Закон за туризма</w:t>
            </w:r>
          </w:p>
        </w:tc>
        <w:tc>
          <w:tcPr>
            <w:tcW w:w="2993" w:type="pct"/>
            <w:tcBorders>
              <w:left w:val="none" w:sz="0" w:space="0" w:color="auto"/>
              <w:right w:val="none" w:sz="0" w:space="0" w:color="auto"/>
            </w:tcBorders>
            <w:shd w:val="clear" w:color="auto" w:fill="auto"/>
          </w:tcPr>
          <w:p w14:paraId="349C798D" w14:textId="77777777" w:rsidR="00294B7E" w:rsidRPr="003A1000" w:rsidRDefault="00294B7E" w:rsidP="00A20B86">
            <w:pPr>
              <w:spacing w:before="120" w:after="120"/>
              <w:jc w:val="both"/>
              <w:cnfStyle w:val="000000100000" w:firstRow="0" w:lastRow="0" w:firstColumn="0" w:lastColumn="0" w:oddVBand="0" w:evenVBand="0" w:oddHBand="1" w:evenHBand="0" w:firstRowFirstColumn="0" w:firstRowLastColumn="0" w:lastRowFirstColumn="0" w:lastRowLastColumn="0"/>
              <w:rPr>
                <w:color w:val="1F497D" w:themeColor="text2"/>
                <w:shd w:val="clear" w:color="auto" w:fill="FEFEFE"/>
              </w:rPr>
            </w:pPr>
            <w:r w:rsidRPr="003A1000">
              <w:rPr>
                <w:color w:val="1F497D" w:themeColor="text2"/>
                <w:shd w:val="clear" w:color="auto" w:fill="FEFEFE"/>
              </w:rPr>
              <w:t>Кметът на община, на чиято територия има изградени и функциониращи места за настаняване, създава консултативен съвет по въпросите на туризма.</w:t>
            </w:r>
          </w:p>
          <w:p w14:paraId="71EFEC03"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shd w:val="clear" w:color="auto" w:fill="FEFEFE"/>
              </w:rPr>
            </w:pPr>
            <w:r w:rsidRPr="003A1000">
              <w:rPr>
                <w:color w:val="1F497D" w:themeColor="text2"/>
                <w:shd w:val="clear" w:color="auto" w:fill="FEFEFE"/>
              </w:rPr>
              <w:t xml:space="preserve">Председател на консултативния съвет по въпросите на туризма е кметът на общината или </w:t>
            </w:r>
            <w:proofErr w:type="spellStart"/>
            <w:r w:rsidRPr="003A1000">
              <w:rPr>
                <w:color w:val="1F497D" w:themeColor="text2"/>
                <w:shd w:val="clear" w:color="auto" w:fill="FEFEFE"/>
              </w:rPr>
              <w:t>оправомо</w:t>
            </w:r>
            <w:r w:rsidR="00DF44F9" w:rsidRPr="003A1000">
              <w:rPr>
                <w:color w:val="1F497D" w:themeColor="text2"/>
                <w:shd w:val="clear" w:color="auto" w:fill="FEFEFE"/>
              </w:rPr>
              <w:t>щ</w:t>
            </w:r>
            <w:r w:rsidRPr="003A1000">
              <w:rPr>
                <w:color w:val="1F497D" w:themeColor="text2"/>
                <w:shd w:val="clear" w:color="auto" w:fill="FEFEFE"/>
              </w:rPr>
              <w:t>ено</w:t>
            </w:r>
            <w:proofErr w:type="spellEnd"/>
            <w:r w:rsidRPr="003A1000">
              <w:rPr>
                <w:color w:val="1F497D" w:themeColor="text2"/>
                <w:shd w:val="clear" w:color="auto" w:fill="FEFEFE"/>
              </w:rPr>
              <w:t xml:space="preserve"> от него длъжностно лиц</w:t>
            </w:r>
            <w:r w:rsidR="001A22A9" w:rsidRPr="003A1000">
              <w:rPr>
                <w:color w:val="1F497D" w:themeColor="text2"/>
                <w:shd w:val="clear" w:color="auto" w:fill="FEFEFE"/>
              </w:rPr>
              <w:t>е</w:t>
            </w:r>
            <w:r w:rsidRPr="003A1000">
              <w:rPr>
                <w:color w:val="1F497D" w:themeColor="text2"/>
                <w:shd w:val="clear" w:color="auto" w:fill="FEFEFE"/>
              </w:rPr>
              <w:t>.</w:t>
            </w:r>
          </w:p>
          <w:p w14:paraId="1C3E2E78"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shd w:val="clear" w:color="auto" w:fill="FEFEFE"/>
              </w:rPr>
            </w:pPr>
            <w:r w:rsidRPr="003A1000">
              <w:rPr>
                <w:color w:val="1F497D" w:themeColor="text2"/>
                <w:shd w:val="clear" w:color="auto" w:fill="FEFEFE"/>
              </w:rPr>
              <w:t xml:space="preserve">В състава на консултативния съвет по въпросите на туризма участват с равен брой представители на местната администрация и на национални, регионални или общински музеи, от една страна, и на туристическите сдружения, вписани в </w:t>
            </w:r>
            <w:hyperlink r:id="rId85" w:history="1">
              <w:r w:rsidRPr="003A1000">
                <w:rPr>
                  <w:color w:val="1F497D" w:themeColor="text2"/>
                  <w:shd w:val="clear" w:color="auto" w:fill="FEFEFE"/>
                </w:rPr>
                <w:t>Националния туристически регистър</w:t>
              </w:r>
            </w:hyperlink>
            <w:r w:rsidRPr="003A1000">
              <w:rPr>
                <w:color w:val="1F497D" w:themeColor="text2"/>
                <w:shd w:val="clear" w:color="auto" w:fill="FEFEFE"/>
              </w:rPr>
              <w:t xml:space="preserve">, и други физически и юридически лица, които имат отношение към развитието на туризма, от друга страна.Консултативният съвет </w:t>
            </w:r>
            <w:r w:rsidRPr="003A1000">
              <w:rPr>
                <w:color w:val="1F497D" w:themeColor="text2"/>
                <w:shd w:val="clear" w:color="auto" w:fill="FEFEFE"/>
              </w:rPr>
              <w:lastRenderedPageBreak/>
              <w:t>по въпросите на туризма:</w:t>
            </w:r>
          </w:p>
          <w:p w14:paraId="18898358" w14:textId="77777777" w:rsidR="00294B7E" w:rsidRPr="003A1000" w:rsidRDefault="00294B7E" w:rsidP="00A20B86">
            <w:pPr>
              <w:spacing w:after="120"/>
              <w:ind w:firstLine="850"/>
              <w:jc w:val="both"/>
              <w:cnfStyle w:val="000000100000" w:firstRow="0" w:lastRow="0" w:firstColumn="0" w:lastColumn="0" w:oddVBand="0" w:evenVBand="0" w:oddHBand="1" w:evenHBand="0" w:firstRowFirstColumn="0" w:firstRowLastColumn="0" w:lastRowFirstColumn="0" w:lastRowLastColumn="0"/>
              <w:rPr>
                <w:color w:val="1F497D" w:themeColor="text2"/>
                <w:shd w:val="clear" w:color="auto" w:fill="FEFEFE"/>
              </w:rPr>
            </w:pPr>
            <w:r w:rsidRPr="003A1000">
              <w:rPr>
                <w:color w:val="1F497D" w:themeColor="text2"/>
                <w:shd w:val="clear" w:color="auto" w:fill="FEFEFE"/>
              </w:rPr>
              <w:t>1. обсъжда и одобрява общинската програма за развитие на туризма и отчета за нейното изпълнение;</w:t>
            </w:r>
          </w:p>
          <w:p w14:paraId="6E8080F6" w14:textId="77777777" w:rsidR="00294B7E" w:rsidRPr="003A1000" w:rsidRDefault="00294B7E" w:rsidP="00A20B86">
            <w:pPr>
              <w:spacing w:after="120"/>
              <w:ind w:firstLine="850"/>
              <w:jc w:val="both"/>
              <w:cnfStyle w:val="000000100000" w:firstRow="0" w:lastRow="0" w:firstColumn="0" w:lastColumn="0" w:oddVBand="0" w:evenVBand="0" w:oddHBand="1" w:evenHBand="0" w:firstRowFirstColumn="0" w:firstRowLastColumn="0" w:lastRowFirstColumn="0" w:lastRowLastColumn="0"/>
              <w:rPr>
                <w:color w:val="1F497D" w:themeColor="text2"/>
                <w:shd w:val="clear" w:color="auto" w:fill="FEFEFE"/>
              </w:rPr>
            </w:pPr>
            <w:r w:rsidRPr="003A1000">
              <w:rPr>
                <w:color w:val="1F497D" w:themeColor="text2"/>
                <w:shd w:val="clear" w:color="auto" w:fill="FEFEFE"/>
              </w:rPr>
              <w:t>2. прави предложения до кмета на общината и дава становища по въпроси, свързани с развитието на туризма на територията на общината, включително за размера на туристическия данък и неговото разходване, и за членството на общината в съответната организация за управление на туристическия район.</w:t>
            </w:r>
          </w:p>
          <w:p w14:paraId="52E04DD5"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618" w:type="pct"/>
            <w:tcBorders>
              <w:left w:val="none" w:sz="0" w:space="0" w:color="auto"/>
              <w:right w:val="none" w:sz="0" w:space="0" w:color="auto"/>
            </w:tcBorders>
            <w:shd w:val="clear" w:color="auto" w:fill="auto"/>
          </w:tcPr>
          <w:p w14:paraId="0216D6F3"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tc>
      </w:tr>
      <w:tr w:rsidR="005830D0" w:rsidRPr="003A1000" w14:paraId="4DC22C9C" w14:textId="77777777" w:rsidTr="00E0202A">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8DB3E2" w:themeFill="text2" w:themeFillTint="66"/>
          </w:tcPr>
          <w:p w14:paraId="6EABBEC3" w14:textId="77777777" w:rsidR="00294B7E" w:rsidRPr="003A1000" w:rsidRDefault="005830D0" w:rsidP="00A20B86">
            <w:pPr>
              <w:spacing w:after="120"/>
              <w:jc w:val="center"/>
              <w:rPr>
                <w:bCs w:val="0"/>
                <w:color w:val="1F497D" w:themeColor="text2"/>
              </w:rPr>
            </w:pPr>
            <w:r w:rsidRPr="003A1000">
              <w:rPr>
                <w:color w:val="1F497D" w:themeColor="text2"/>
              </w:rPr>
              <w:lastRenderedPageBreak/>
              <w:t>Министерство на отбраната</w:t>
            </w:r>
          </w:p>
        </w:tc>
      </w:tr>
      <w:tr w:rsidR="005830D0" w:rsidRPr="003A1000" w14:paraId="1E30BD3B" w14:textId="77777777" w:rsidTr="001A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pct"/>
            <w:tcBorders>
              <w:left w:val="none" w:sz="0" w:space="0" w:color="auto"/>
              <w:right w:val="none" w:sz="0" w:space="0" w:color="auto"/>
            </w:tcBorders>
            <w:shd w:val="clear" w:color="auto" w:fill="auto"/>
          </w:tcPr>
          <w:p w14:paraId="2D363A8F" w14:textId="77777777" w:rsidR="00294B7E" w:rsidRPr="003A1000" w:rsidRDefault="00294B7E" w:rsidP="00A20B86">
            <w:pPr>
              <w:spacing w:before="120" w:after="120"/>
              <w:rPr>
                <w:b w:val="0"/>
                <w:bCs w:val="0"/>
                <w:color w:val="1F497D" w:themeColor="text2"/>
              </w:rPr>
            </w:pPr>
            <w:r w:rsidRPr="003A1000">
              <w:rPr>
                <w:color w:val="1F497D" w:themeColor="text2"/>
              </w:rPr>
              <w:t>Министър на отбраната и министъра на вътрешните работи</w:t>
            </w:r>
          </w:p>
        </w:tc>
        <w:tc>
          <w:tcPr>
            <w:tcW w:w="626" w:type="pct"/>
            <w:tcBorders>
              <w:left w:val="none" w:sz="0" w:space="0" w:color="auto"/>
              <w:right w:val="none" w:sz="0" w:space="0" w:color="auto"/>
            </w:tcBorders>
            <w:shd w:val="clear" w:color="auto" w:fill="auto"/>
          </w:tcPr>
          <w:p w14:paraId="14714A48" w14:textId="77777777" w:rsidR="00294B7E" w:rsidRPr="003A1000" w:rsidRDefault="00294B7E" w:rsidP="00A20B86">
            <w:pPr>
              <w:spacing w:before="120" w:after="120"/>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Закон за културното наследство</w:t>
            </w:r>
          </w:p>
        </w:tc>
        <w:tc>
          <w:tcPr>
            <w:tcW w:w="2993" w:type="pct"/>
            <w:tcBorders>
              <w:left w:val="none" w:sz="0" w:space="0" w:color="auto"/>
              <w:right w:val="none" w:sz="0" w:space="0" w:color="auto"/>
            </w:tcBorders>
            <w:shd w:val="clear" w:color="auto" w:fill="auto"/>
          </w:tcPr>
          <w:p w14:paraId="593B66D3" w14:textId="77777777" w:rsidR="00294B7E" w:rsidRPr="003A1000" w:rsidRDefault="00294B7E" w:rsidP="00A20B86">
            <w:pPr>
              <w:spacing w:before="120"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 xml:space="preserve">Държавата организира опазването на културното наследство при природни бедствия и въоръжени конфликти. </w:t>
            </w:r>
          </w:p>
          <w:p w14:paraId="56E48F1B" w14:textId="77777777" w:rsidR="00294B7E" w:rsidRPr="003A1000" w:rsidRDefault="00294B7E" w:rsidP="00A20B86">
            <w:pPr>
              <w:spacing w:after="120"/>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3A1000">
              <w:rPr>
                <w:color w:val="1F497D" w:themeColor="text2"/>
              </w:rPr>
              <w:t>Опазването на културните ценности в случаите се извършва по ред, определен с наредба на Министерския съвет по предложение на министъра на културата, министъра на отбраната и министъра на вътрешните работи.</w:t>
            </w:r>
          </w:p>
        </w:tc>
        <w:tc>
          <w:tcPr>
            <w:tcW w:w="618" w:type="pct"/>
            <w:tcBorders>
              <w:left w:val="none" w:sz="0" w:space="0" w:color="auto"/>
              <w:right w:val="none" w:sz="0" w:space="0" w:color="auto"/>
            </w:tcBorders>
            <w:shd w:val="clear" w:color="auto" w:fill="auto"/>
          </w:tcPr>
          <w:p w14:paraId="1952F293" w14:textId="77777777" w:rsidR="00294B7E" w:rsidRPr="003A1000" w:rsidRDefault="00294B7E" w:rsidP="00A20B86">
            <w:pPr>
              <w:spacing w:after="120"/>
              <w:cnfStyle w:val="000000100000" w:firstRow="0" w:lastRow="0" w:firstColumn="0" w:lastColumn="0" w:oddVBand="0" w:evenVBand="0" w:oddHBand="1" w:evenHBand="0" w:firstRowFirstColumn="0" w:firstRowLastColumn="0" w:lastRowFirstColumn="0" w:lastRowLastColumn="0"/>
              <w:rPr>
                <w:color w:val="1F497D" w:themeColor="text2"/>
              </w:rPr>
            </w:pPr>
          </w:p>
        </w:tc>
      </w:tr>
    </w:tbl>
    <w:p w14:paraId="4ED85361" w14:textId="77777777" w:rsidR="00901283" w:rsidRPr="003A1000" w:rsidRDefault="00901283" w:rsidP="00A20B86">
      <w:pPr>
        <w:spacing w:after="120"/>
        <w:rPr>
          <w:color w:val="1F497D" w:themeColor="text2"/>
        </w:rPr>
      </w:pPr>
    </w:p>
    <w:p w14:paraId="5C038D00" w14:textId="77777777" w:rsidR="00EE1BA2" w:rsidRPr="003A1000" w:rsidRDefault="00EE1BA2" w:rsidP="00A20B86">
      <w:pPr>
        <w:spacing w:after="200"/>
        <w:rPr>
          <w:color w:val="1F497D" w:themeColor="text2"/>
        </w:rPr>
      </w:pPr>
      <w:r w:rsidRPr="003A1000">
        <w:rPr>
          <w:color w:val="1F497D" w:themeColor="text2"/>
        </w:rPr>
        <w:br w:type="page"/>
      </w:r>
    </w:p>
    <w:p w14:paraId="0F450DE6" w14:textId="77777777" w:rsidR="00EE1BA2" w:rsidRPr="003A1000" w:rsidRDefault="00EE1BA2" w:rsidP="00A20B86">
      <w:pPr>
        <w:pStyle w:val="Heading2"/>
        <w:spacing w:after="120"/>
        <w:rPr>
          <w:rFonts w:ascii="Times New Roman" w:hAnsi="Times New Roman" w:cs="Times New Roman"/>
          <w:color w:val="1F497D" w:themeColor="text2"/>
          <w:sz w:val="24"/>
          <w:szCs w:val="24"/>
        </w:rPr>
      </w:pPr>
      <w:bookmarkStart w:id="134" w:name="_Toc1470820"/>
      <w:r w:rsidRPr="003A1000">
        <w:rPr>
          <w:rFonts w:ascii="Times New Roman" w:hAnsi="Times New Roman" w:cs="Times New Roman"/>
          <w:color w:val="1F497D" w:themeColor="text2"/>
          <w:sz w:val="24"/>
          <w:szCs w:val="24"/>
        </w:rPr>
        <w:lastRenderedPageBreak/>
        <w:t>Приложение 3 Медиен мониторинг на политиката в областта на НКН</w:t>
      </w:r>
      <w:r w:rsidR="00C31B4E" w:rsidRPr="003A1000">
        <w:rPr>
          <w:rFonts w:ascii="Times New Roman" w:hAnsi="Times New Roman" w:cs="Times New Roman"/>
          <w:color w:val="1F497D" w:themeColor="text2"/>
          <w:sz w:val="24"/>
          <w:szCs w:val="24"/>
        </w:rPr>
        <w:t xml:space="preserve"> в периода </w:t>
      </w:r>
      <w:r w:rsidR="00C910D0" w:rsidRPr="003A1000">
        <w:rPr>
          <w:rFonts w:ascii="Times New Roman" w:hAnsi="Times New Roman" w:cs="Times New Roman"/>
          <w:color w:val="1F497D" w:themeColor="text2"/>
          <w:sz w:val="24"/>
          <w:szCs w:val="24"/>
        </w:rPr>
        <w:t>2017 -</w:t>
      </w:r>
      <w:r w:rsidR="00C31B4E" w:rsidRPr="003A1000">
        <w:rPr>
          <w:rFonts w:ascii="Times New Roman" w:hAnsi="Times New Roman" w:cs="Times New Roman"/>
          <w:color w:val="1F497D" w:themeColor="text2"/>
          <w:sz w:val="24"/>
          <w:szCs w:val="24"/>
        </w:rPr>
        <w:t xml:space="preserve"> 2018 г.</w:t>
      </w:r>
      <w:bookmarkEnd w:id="134"/>
    </w:p>
    <w:p w14:paraId="6732DC50" w14:textId="77777777" w:rsidR="003337D7" w:rsidRPr="003A1000" w:rsidRDefault="003337D7" w:rsidP="00A20B86">
      <w:pPr>
        <w:rPr>
          <w:color w:val="1F497D" w:themeColor="text2"/>
        </w:rPr>
      </w:pPr>
    </w:p>
    <w:tbl>
      <w:tblPr>
        <w:tblStyle w:val="TableGrid"/>
        <w:tblW w:w="15210" w:type="dxa"/>
        <w:tblLayout w:type="fixed"/>
        <w:tblLook w:val="04A0" w:firstRow="1" w:lastRow="0" w:firstColumn="1" w:lastColumn="0" w:noHBand="0" w:noVBand="1"/>
      </w:tblPr>
      <w:tblGrid>
        <w:gridCol w:w="534"/>
        <w:gridCol w:w="1493"/>
        <w:gridCol w:w="3402"/>
        <w:gridCol w:w="3402"/>
        <w:gridCol w:w="6379"/>
      </w:tblGrid>
      <w:tr w:rsidR="00EE1BA2" w:rsidRPr="003A1000" w14:paraId="6BE07D31" w14:textId="77777777" w:rsidTr="002A7E31">
        <w:trPr>
          <w:tblHeader/>
        </w:trPr>
        <w:tc>
          <w:tcPr>
            <w:tcW w:w="534" w:type="dxa"/>
            <w:shd w:val="clear" w:color="auto" w:fill="8DB3E2" w:themeFill="text2" w:themeFillTint="66"/>
          </w:tcPr>
          <w:p w14:paraId="253AC5E7" w14:textId="77777777" w:rsidR="00880678" w:rsidRPr="003A1000" w:rsidRDefault="00A902E5" w:rsidP="00A20B86">
            <w:pPr>
              <w:rPr>
                <w:color w:val="1F497D" w:themeColor="text2"/>
              </w:rPr>
            </w:pPr>
            <w:r w:rsidRPr="003A1000">
              <w:rPr>
                <w:color w:val="1F497D" w:themeColor="text2"/>
              </w:rPr>
              <w:t>№</w:t>
            </w:r>
          </w:p>
        </w:tc>
        <w:tc>
          <w:tcPr>
            <w:tcW w:w="1493" w:type="dxa"/>
            <w:shd w:val="clear" w:color="auto" w:fill="8DB3E2" w:themeFill="text2" w:themeFillTint="66"/>
          </w:tcPr>
          <w:p w14:paraId="5AC6E46A" w14:textId="77777777" w:rsidR="00880678" w:rsidRPr="003A1000" w:rsidRDefault="00A902E5" w:rsidP="00A20B86">
            <w:pPr>
              <w:rPr>
                <w:color w:val="1F497D" w:themeColor="text2"/>
              </w:rPr>
            </w:pPr>
            <w:r w:rsidRPr="003A1000">
              <w:rPr>
                <w:color w:val="1F497D" w:themeColor="text2"/>
              </w:rPr>
              <w:t>Медия</w:t>
            </w:r>
          </w:p>
        </w:tc>
        <w:tc>
          <w:tcPr>
            <w:tcW w:w="3402" w:type="dxa"/>
            <w:shd w:val="clear" w:color="auto" w:fill="8DB3E2" w:themeFill="text2" w:themeFillTint="66"/>
          </w:tcPr>
          <w:p w14:paraId="1B35AAE0" w14:textId="77777777" w:rsidR="00880678" w:rsidRPr="003A1000" w:rsidRDefault="00A902E5" w:rsidP="00A20B86">
            <w:pPr>
              <w:rPr>
                <w:color w:val="1F497D" w:themeColor="text2"/>
              </w:rPr>
            </w:pPr>
            <w:r w:rsidRPr="003A1000">
              <w:rPr>
                <w:color w:val="1F497D" w:themeColor="text2"/>
              </w:rPr>
              <w:t xml:space="preserve">Заглавие </w:t>
            </w:r>
            <w:r w:rsidR="00BD6ACD" w:rsidRPr="003A1000">
              <w:rPr>
                <w:color w:val="1F497D" w:themeColor="text2"/>
              </w:rPr>
              <w:t xml:space="preserve">и дата </w:t>
            </w:r>
            <w:r w:rsidRPr="003A1000">
              <w:rPr>
                <w:color w:val="1F497D" w:themeColor="text2"/>
              </w:rPr>
              <w:t>на публикация</w:t>
            </w:r>
            <w:r w:rsidR="00BD6ACD" w:rsidRPr="003A1000">
              <w:rPr>
                <w:color w:val="1F497D" w:themeColor="text2"/>
              </w:rPr>
              <w:t>та</w:t>
            </w:r>
          </w:p>
        </w:tc>
        <w:tc>
          <w:tcPr>
            <w:tcW w:w="3402" w:type="dxa"/>
            <w:shd w:val="clear" w:color="auto" w:fill="8DB3E2" w:themeFill="text2" w:themeFillTint="66"/>
          </w:tcPr>
          <w:p w14:paraId="74E90A38" w14:textId="77777777" w:rsidR="00880678" w:rsidRPr="003A1000" w:rsidRDefault="00A902E5" w:rsidP="00A20B86">
            <w:pPr>
              <w:rPr>
                <w:color w:val="1F497D" w:themeColor="text2"/>
              </w:rPr>
            </w:pPr>
            <w:r w:rsidRPr="003A1000">
              <w:rPr>
                <w:color w:val="1F497D" w:themeColor="text2"/>
              </w:rPr>
              <w:t>Медийна оценка за политиката</w:t>
            </w:r>
          </w:p>
        </w:tc>
        <w:tc>
          <w:tcPr>
            <w:tcW w:w="6379" w:type="dxa"/>
            <w:shd w:val="clear" w:color="auto" w:fill="8DB3E2" w:themeFill="text2" w:themeFillTint="66"/>
          </w:tcPr>
          <w:p w14:paraId="2B3A050D" w14:textId="77777777" w:rsidR="00880678" w:rsidRPr="003A1000" w:rsidRDefault="00A902E5" w:rsidP="00A20B86">
            <w:pPr>
              <w:rPr>
                <w:color w:val="1F497D" w:themeColor="text2"/>
              </w:rPr>
            </w:pPr>
            <w:r w:rsidRPr="003A1000">
              <w:rPr>
                <w:color w:val="1F497D" w:themeColor="text2"/>
              </w:rPr>
              <w:t>Предложения</w:t>
            </w:r>
          </w:p>
        </w:tc>
      </w:tr>
      <w:tr w:rsidR="0097547D" w:rsidRPr="003A1000" w14:paraId="5F0163D6" w14:textId="77777777" w:rsidTr="00BC2969">
        <w:tc>
          <w:tcPr>
            <w:tcW w:w="534" w:type="dxa"/>
          </w:tcPr>
          <w:p w14:paraId="1E2FA6DB"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2520E252" w14:textId="77777777" w:rsidR="003337D7" w:rsidRPr="003A1000" w:rsidRDefault="0097547D" w:rsidP="00A20B86">
            <w:pPr>
              <w:rPr>
                <w:color w:val="1F497D" w:themeColor="text2"/>
              </w:rPr>
            </w:pPr>
            <w:r w:rsidRPr="003A1000">
              <w:rPr>
                <w:color w:val="1F497D" w:themeColor="text2"/>
              </w:rPr>
              <w:t>БНТ</w:t>
            </w:r>
          </w:p>
        </w:tc>
        <w:tc>
          <w:tcPr>
            <w:tcW w:w="3402" w:type="dxa"/>
          </w:tcPr>
          <w:p w14:paraId="7997378E" w14:textId="77777777" w:rsidR="003337D7" w:rsidRPr="003A1000" w:rsidRDefault="0097547D" w:rsidP="00A20B86">
            <w:pPr>
              <w:rPr>
                <w:color w:val="1F497D" w:themeColor="text2"/>
              </w:rPr>
            </w:pPr>
            <w:r w:rsidRPr="003A1000">
              <w:rPr>
                <w:color w:val="1F497D" w:themeColor="text2"/>
              </w:rPr>
              <w:t>Архитектурен шедьовър се руши в Батановци</w:t>
            </w:r>
          </w:p>
          <w:p w14:paraId="393B45A3" w14:textId="77777777" w:rsidR="003337D7" w:rsidRPr="003A1000" w:rsidRDefault="0097547D" w:rsidP="00A20B86">
            <w:pPr>
              <w:rPr>
                <w:color w:val="1F497D" w:themeColor="text2"/>
              </w:rPr>
            </w:pPr>
            <w:r w:rsidRPr="003A1000">
              <w:rPr>
                <w:color w:val="1F497D" w:themeColor="text2"/>
              </w:rPr>
              <w:t>9.02.2018 г.</w:t>
            </w:r>
          </w:p>
        </w:tc>
        <w:tc>
          <w:tcPr>
            <w:tcW w:w="3402" w:type="dxa"/>
          </w:tcPr>
          <w:p w14:paraId="31EB4C37" w14:textId="77777777" w:rsidR="003337D7" w:rsidRPr="003A1000" w:rsidRDefault="0097547D" w:rsidP="00A20B86">
            <w:pPr>
              <w:rPr>
                <w:color w:val="1F497D" w:themeColor="text2"/>
              </w:rPr>
            </w:pPr>
            <w:r w:rsidRPr="003A1000">
              <w:rPr>
                <w:color w:val="1F497D" w:themeColor="text2"/>
              </w:rPr>
              <w:t>Негативна</w:t>
            </w:r>
          </w:p>
          <w:p w14:paraId="2AD7B731" w14:textId="77777777" w:rsidR="003337D7" w:rsidRPr="003A1000" w:rsidRDefault="0097547D" w:rsidP="00A20B86">
            <w:pPr>
              <w:rPr>
                <w:color w:val="1F497D" w:themeColor="text2"/>
              </w:rPr>
            </w:pPr>
            <w:r w:rsidRPr="003A1000">
              <w:rPr>
                <w:color w:val="1F497D" w:themeColor="text2"/>
              </w:rPr>
              <w:t xml:space="preserve">100-годишна сграда се руши и разграбва в Батановци. Бившата фабрика "Струма" е архитектурен шедьовър, изграден изцяло от дървена конструкция, носеща тухлени стени. Сградата попада в абсурден лабиринт и не е ничия собственост. Не е и паметник на културата. </w:t>
            </w:r>
          </w:p>
        </w:tc>
        <w:tc>
          <w:tcPr>
            <w:tcW w:w="6379" w:type="dxa"/>
          </w:tcPr>
          <w:p w14:paraId="309BAB24" w14:textId="77777777" w:rsidR="003337D7" w:rsidRPr="003A1000" w:rsidRDefault="0097547D" w:rsidP="00A20B86">
            <w:pPr>
              <w:rPr>
                <w:color w:val="1F497D" w:themeColor="text2"/>
              </w:rPr>
            </w:pPr>
            <w:r w:rsidRPr="003A1000">
              <w:rPr>
                <w:color w:val="1F497D" w:themeColor="text2"/>
              </w:rPr>
              <w:t>Инициативен комитет настоява за изясняване на нейния статут и съхраняването ѝ.Изясняване на статута и съхраняването на сградата.</w:t>
            </w:r>
          </w:p>
        </w:tc>
      </w:tr>
      <w:tr w:rsidR="0097547D" w:rsidRPr="003A1000" w14:paraId="3EB9D1FB" w14:textId="77777777" w:rsidTr="00BC2969">
        <w:tc>
          <w:tcPr>
            <w:tcW w:w="534" w:type="dxa"/>
          </w:tcPr>
          <w:p w14:paraId="535FE7D3"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214D76C0" w14:textId="77777777" w:rsidR="003337D7" w:rsidRPr="003A1000" w:rsidRDefault="00A902E5" w:rsidP="00A20B86">
            <w:pPr>
              <w:rPr>
                <w:color w:val="1F497D" w:themeColor="text2"/>
              </w:rPr>
            </w:pPr>
            <w:r w:rsidRPr="003A1000">
              <w:rPr>
                <w:color w:val="1F497D" w:themeColor="text2"/>
              </w:rPr>
              <w:t>БНТ</w:t>
            </w:r>
          </w:p>
        </w:tc>
        <w:tc>
          <w:tcPr>
            <w:tcW w:w="3402" w:type="dxa"/>
          </w:tcPr>
          <w:p w14:paraId="33D16936" w14:textId="77777777" w:rsidR="003337D7" w:rsidRPr="003A1000" w:rsidRDefault="00A902E5" w:rsidP="00A20B86">
            <w:pPr>
              <w:rPr>
                <w:color w:val="1F497D" w:themeColor="text2"/>
              </w:rPr>
            </w:pPr>
            <w:r w:rsidRPr="003A1000">
              <w:rPr>
                <w:color w:val="1F497D" w:themeColor="text2"/>
              </w:rPr>
              <w:t>Руши се сградата на първото класно училище</w:t>
            </w:r>
          </w:p>
          <w:p w14:paraId="03BDFEB5" w14:textId="77777777" w:rsidR="003337D7" w:rsidRPr="003A1000" w:rsidRDefault="0097547D" w:rsidP="00A20B86">
            <w:pPr>
              <w:rPr>
                <w:color w:val="1F497D" w:themeColor="text2"/>
              </w:rPr>
            </w:pPr>
            <w:r w:rsidRPr="003A1000">
              <w:rPr>
                <w:color w:val="1F497D" w:themeColor="text2"/>
              </w:rPr>
              <w:t>16.07.2018 г.</w:t>
            </w:r>
          </w:p>
        </w:tc>
        <w:tc>
          <w:tcPr>
            <w:tcW w:w="3402" w:type="dxa"/>
          </w:tcPr>
          <w:p w14:paraId="2AE1212C" w14:textId="77777777" w:rsidR="003337D7" w:rsidRPr="003A1000" w:rsidRDefault="00A902E5" w:rsidP="00A20B86">
            <w:pPr>
              <w:rPr>
                <w:color w:val="1F497D" w:themeColor="text2"/>
              </w:rPr>
            </w:pPr>
            <w:r w:rsidRPr="003A1000">
              <w:rPr>
                <w:color w:val="1F497D" w:themeColor="text2"/>
              </w:rPr>
              <w:t>Негативна</w:t>
            </w:r>
          </w:p>
          <w:p w14:paraId="19C27066" w14:textId="77777777" w:rsidR="003337D7" w:rsidRPr="003A1000" w:rsidRDefault="00A902E5" w:rsidP="00A20B86">
            <w:pPr>
              <w:rPr>
                <w:color w:val="1F497D" w:themeColor="text2"/>
              </w:rPr>
            </w:pPr>
            <w:r w:rsidRPr="003A1000">
              <w:rPr>
                <w:color w:val="1F497D" w:themeColor="text2"/>
              </w:rPr>
              <w:t>Руши се сградата на първото класно училище</w:t>
            </w:r>
          </w:p>
          <w:p w14:paraId="535EC39C" w14:textId="77777777" w:rsidR="003337D7" w:rsidRPr="003A1000" w:rsidRDefault="00A902E5" w:rsidP="00A20B86">
            <w:pPr>
              <w:rPr>
                <w:color w:val="1F497D" w:themeColor="text2"/>
              </w:rPr>
            </w:pPr>
            <w:r w:rsidRPr="003A1000">
              <w:rPr>
                <w:color w:val="1F497D" w:themeColor="text2"/>
              </w:rPr>
              <w:t xml:space="preserve">Сградата на първото българско класно училище в Асеновград е заплашена от срутване. Състоянието на паметника на културата е </w:t>
            </w:r>
            <w:r w:rsidRPr="003A1000">
              <w:rPr>
                <w:color w:val="1F497D" w:themeColor="text2"/>
              </w:rPr>
              <w:lastRenderedPageBreak/>
              <w:t>плачевно. В опит да спасят емблематичната постройка от 1881 година жители на града започнаха подписка.</w:t>
            </w:r>
          </w:p>
        </w:tc>
        <w:tc>
          <w:tcPr>
            <w:tcW w:w="6379" w:type="dxa"/>
          </w:tcPr>
          <w:p w14:paraId="7583073E" w14:textId="77777777" w:rsidR="003337D7" w:rsidRPr="003A1000" w:rsidRDefault="003337D7" w:rsidP="00A20B86">
            <w:pPr>
              <w:rPr>
                <w:color w:val="1F497D" w:themeColor="text2"/>
              </w:rPr>
            </w:pPr>
          </w:p>
        </w:tc>
      </w:tr>
      <w:tr w:rsidR="0097547D" w:rsidRPr="003A1000" w14:paraId="7918DC60" w14:textId="77777777" w:rsidTr="00BC2969">
        <w:tc>
          <w:tcPr>
            <w:tcW w:w="534" w:type="dxa"/>
          </w:tcPr>
          <w:p w14:paraId="79B958C8"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568FDF40" w14:textId="77777777" w:rsidR="003337D7" w:rsidRPr="003A1000" w:rsidRDefault="00A902E5" w:rsidP="00A20B86">
            <w:pPr>
              <w:rPr>
                <w:color w:val="1F497D" w:themeColor="text2"/>
              </w:rPr>
            </w:pPr>
            <w:r w:rsidRPr="003A1000">
              <w:rPr>
                <w:color w:val="1F497D" w:themeColor="text2"/>
              </w:rPr>
              <w:t>БНТ</w:t>
            </w:r>
          </w:p>
        </w:tc>
        <w:tc>
          <w:tcPr>
            <w:tcW w:w="3402" w:type="dxa"/>
          </w:tcPr>
          <w:p w14:paraId="687477FC" w14:textId="77777777" w:rsidR="003337D7" w:rsidRPr="003A1000" w:rsidRDefault="00A902E5" w:rsidP="00A20B86">
            <w:pPr>
              <w:rPr>
                <w:color w:val="1F497D" w:themeColor="text2"/>
              </w:rPr>
            </w:pPr>
            <w:r w:rsidRPr="003A1000">
              <w:rPr>
                <w:color w:val="1F497D" w:themeColor="text2"/>
              </w:rPr>
              <w:t>Собствениците на сгради паметници на културата нямат мотив да ги опазват. Защо?</w:t>
            </w:r>
          </w:p>
          <w:p w14:paraId="572BE14D" w14:textId="77777777" w:rsidR="003337D7" w:rsidRPr="003A1000" w:rsidRDefault="00A902E5" w:rsidP="00A20B86">
            <w:pPr>
              <w:rPr>
                <w:color w:val="1F497D" w:themeColor="text2"/>
              </w:rPr>
            </w:pPr>
            <w:r w:rsidRPr="003A1000">
              <w:rPr>
                <w:color w:val="1F497D" w:themeColor="text2"/>
              </w:rPr>
              <w:t xml:space="preserve">22.11.2017 </w:t>
            </w:r>
          </w:p>
        </w:tc>
        <w:tc>
          <w:tcPr>
            <w:tcW w:w="3402" w:type="dxa"/>
          </w:tcPr>
          <w:p w14:paraId="496F303F" w14:textId="77777777" w:rsidR="003337D7" w:rsidRPr="003A1000" w:rsidRDefault="00A902E5" w:rsidP="00A20B86">
            <w:pPr>
              <w:rPr>
                <w:color w:val="1F497D" w:themeColor="text2"/>
              </w:rPr>
            </w:pPr>
            <w:r w:rsidRPr="003A1000">
              <w:rPr>
                <w:color w:val="1F497D" w:themeColor="text2"/>
              </w:rPr>
              <w:t>Негативна</w:t>
            </w:r>
          </w:p>
          <w:p w14:paraId="499AC298" w14:textId="77777777" w:rsidR="003337D7" w:rsidRPr="003A1000" w:rsidRDefault="00A902E5" w:rsidP="00A20B86">
            <w:pPr>
              <w:rPr>
                <w:color w:val="1F497D" w:themeColor="text2"/>
              </w:rPr>
            </w:pPr>
            <w:r w:rsidRPr="003A1000">
              <w:rPr>
                <w:color w:val="1F497D" w:themeColor="text2"/>
              </w:rPr>
              <w:t>Защо е по-лесно за един собственик на недвижима културна ценност да я събори и да си плати глобите за това, отколкото да тръгне по трудния път на съгласуване на проекти? При настоящите правила за опазване на наследството практиката показва, че това е един от многото абсурди.</w:t>
            </w:r>
          </w:p>
        </w:tc>
        <w:tc>
          <w:tcPr>
            <w:tcW w:w="6379" w:type="dxa"/>
          </w:tcPr>
          <w:p w14:paraId="512815AA" w14:textId="77777777" w:rsidR="003337D7" w:rsidRPr="003A1000" w:rsidRDefault="00A902E5" w:rsidP="00A20B86">
            <w:pPr>
              <w:rPr>
                <w:color w:val="1F497D" w:themeColor="text2"/>
              </w:rPr>
            </w:pPr>
            <w:r w:rsidRPr="003A1000">
              <w:rPr>
                <w:color w:val="1F497D" w:themeColor="text2"/>
              </w:rPr>
              <w:t>Комисията задължава собственика още да възстанови фасадите с оригиналните им обеми и орнаменти, но не е ясно дали и тази мярка ще е достатъчен мотив за коректни действия.</w:t>
            </w:r>
          </w:p>
          <w:p w14:paraId="09D3E970" w14:textId="77777777" w:rsidR="003337D7" w:rsidRPr="003A1000" w:rsidRDefault="00A902E5" w:rsidP="00A20B86">
            <w:pPr>
              <w:rPr>
                <w:color w:val="1F497D" w:themeColor="text2"/>
              </w:rPr>
            </w:pPr>
            <w:r w:rsidRPr="003A1000">
              <w:rPr>
                <w:color w:val="1F497D" w:themeColor="text2"/>
              </w:rPr>
              <w:t>Арх. Христо Колев: Глобата е твърде ниска, за да се съобразява човек с нея. Но винаги има и момента човекът с каква култура е, защо не му е обяснено каква е ценността. Това е отношението, което държавата подхожда към такива обекти. Това е отношението, което създава у хората.</w:t>
            </w:r>
          </w:p>
          <w:p w14:paraId="21AF1687" w14:textId="77777777" w:rsidR="003337D7" w:rsidRPr="003A1000" w:rsidRDefault="00A902E5" w:rsidP="00A20B86">
            <w:pPr>
              <w:rPr>
                <w:color w:val="1F497D" w:themeColor="text2"/>
              </w:rPr>
            </w:pPr>
            <w:r w:rsidRPr="003A1000">
              <w:rPr>
                <w:color w:val="1F497D" w:themeColor="text2"/>
              </w:rPr>
              <w:t>Според архитект Колев, участвал в подготвянето на нови режими за опазване на сгради в центъра на Пловдив, не е достатъчна мярка оставянето само на фасадите на един паметник на културата. Така държавата сама създава усещането, че тези сгради не са толкова значими и не мотивира опазването им.</w:t>
            </w:r>
          </w:p>
          <w:p w14:paraId="54FFEC4B" w14:textId="77777777" w:rsidR="003337D7" w:rsidRPr="003A1000" w:rsidRDefault="003337D7" w:rsidP="00A20B86">
            <w:pPr>
              <w:rPr>
                <w:color w:val="1F497D" w:themeColor="text2"/>
              </w:rPr>
            </w:pPr>
          </w:p>
        </w:tc>
      </w:tr>
      <w:tr w:rsidR="0097547D" w:rsidRPr="003A1000" w14:paraId="5890E480" w14:textId="77777777" w:rsidTr="00BC2969">
        <w:tc>
          <w:tcPr>
            <w:tcW w:w="534" w:type="dxa"/>
          </w:tcPr>
          <w:p w14:paraId="49CB34A1"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13AED1BE" w14:textId="77777777" w:rsidR="003337D7" w:rsidRPr="003A1000" w:rsidRDefault="0097547D" w:rsidP="00A20B86">
            <w:pPr>
              <w:rPr>
                <w:color w:val="1F497D" w:themeColor="text2"/>
              </w:rPr>
            </w:pPr>
            <w:r w:rsidRPr="003A1000">
              <w:rPr>
                <w:color w:val="1F497D" w:themeColor="text2"/>
              </w:rPr>
              <w:t>БТВ</w:t>
            </w:r>
          </w:p>
        </w:tc>
        <w:tc>
          <w:tcPr>
            <w:tcW w:w="3402" w:type="dxa"/>
          </w:tcPr>
          <w:p w14:paraId="34B123EA" w14:textId="77777777" w:rsidR="003337D7" w:rsidRPr="003A1000" w:rsidRDefault="0097547D" w:rsidP="00A20B86">
            <w:pPr>
              <w:rPr>
                <w:color w:val="1F497D" w:themeColor="text2"/>
              </w:rPr>
            </w:pPr>
            <w:r w:rsidRPr="003A1000">
              <w:rPr>
                <w:color w:val="1F497D" w:themeColor="text2"/>
              </w:rPr>
              <w:t xml:space="preserve">Безотговорно стопанисване: Руши се сградата на </w:t>
            </w:r>
            <w:proofErr w:type="spellStart"/>
            <w:r w:rsidRPr="003A1000">
              <w:rPr>
                <w:color w:val="1F497D" w:themeColor="text2"/>
              </w:rPr>
              <w:lastRenderedPageBreak/>
              <w:t>Нотариата</w:t>
            </w:r>
            <w:proofErr w:type="spellEnd"/>
            <w:r w:rsidRPr="003A1000">
              <w:rPr>
                <w:color w:val="1F497D" w:themeColor="text2"/>
              </w:rPr>
              <w:t xml:space="preserve"> в столицата</w:t>
            </w:r>
          </w:p>
          <w:p w14:paraId="0ABBA333" w14:textId="77777777" w:rsidR="003337D7" w:rsidRPr="003A1000" w:rsidRDefault="0097547D" w:rsidP="00A20B86">
            <w:pPr>
              <w:rPr>
                <w:color w:val="1F497D" w:themeColor="text2"/>
              </w:rPr>
            </w:pPr>
            <w:r w:rsidRPr="003A1000">
              <w:rPr>
                <w:color w:val="1F497D" w:themeColor="text2"/>
              </w:rPr>
              <w:t>9.11.2018 г.</w:t>
            </w:r>
          </w:p>
        </w:tc>
        <w:tc>
          <w:tcPr>
            <w:tcW w:w="3402" w:type="dxa"/>
          </w:tcPr>
          <w:p w14:paraId="5B70912D" w14:textId="77777777" w:rsidR="003337D7" w:rsidRPr="003A1000" w:rsidRDefault="0097547D" w:rsidP="00A20B86">
            <w:pPr>
              <w:rPr>
                <w:color w:val="1F497D" w:themeColor="text2"/>
              </w:rPr>
            </w:pPr>
            <w:r w:rsidRPr="003A1000">
              <w:rPr>
                <w:color w:val="1F497D" w:themeColor="text2"/>
              </w:rPr>
              <w:lastRenderedPageBreak/>
              <w:t>Негативна</w:t>
            </w:r>
          </w:p>
          <w:p w14:paraId="087E474A" w14:textId="77777777" w:rsidR="003337D7" w:rsidRPr="003A1000" w:rsidRDefault="0097547D" w:rsidP="00A20B86">
            <w:pPr>
              <w:rPr>
                <w:color w:val="1F497D" w:themeColor="text2"/>
              </w:rPr>
            </w:pPr>
            <w:r w:rsidRPr="003A1000">
              <w:rPr>
                <w:color w:val="1F497D" w:themeColor="text2"/>
              </w:rPr>
              <w:t xml:space="preserve">Красивата сграда на стария </w:t>
            </w:r>
            <w:proofErr w:type="spellStart"/>
            <w:r w:rsidRPr="003A1000">
              <w:rPr>
                <w:color w:val="1F497D" w:themeColor="text2"/>
              </w:rPr>
              <w:lastRenderedPageBreak/>
              <w:t>Нотариат</w:t>
            </w:r>
            <w:proofErr w:type="spellEnd"/>
            <w:r w:rsidRPr="003A1000">
              <w:rPr>
                <w:color w:val="1F497D" w:themeColor="text2"/>
              </w:rPr>
              <w:t xml:space="preserve"> в центъра на София се руши. За разлика от други случаи на безстопанственост обаче, тук собственикът, който не поддържа зданието си, е държавата.</w:t>
            </w:r>
          </w:p>
        </w:tc>
        <w:tc>
          <w:tcPr>
            <w:tcW w:w="6379" w:type="dxa"/>
          </w:tcPr>
          <w:p w14:paraId="6F81907C" w14:textId="77777777" w:rsidR="003337D7" w:rsidRPr="003A1000" w:rsidRDefault="0097547D" w:rsidP="00A20B86">
            <w:pPr>
              <w:rPr>
                <w:color w:val="1F497D" w:themeColor="text2"/>
              </w:rPr>
            </w:pPr>
            <w:r w:rsidRPr="003A1000">
              <w:rPr>
                <w:color w:val="1F497D" w:themeColor="text2"/>
              </w:rPr>
              <w:lastRenderedPageBreak/>
              <w:t xml:space="preserve">Сградата не е ремонтирана досега заради строежа на метрото в близост, твърдят от Антикорупционната комисия и уверяват, че са взети мерки за обезопасяването ѝ. </w:t>
            </w:r>
            <w:r w:rsidRPr="003A1000">
              <w:rPr>
                <w:color w:val="1F497D" w:themeColor="text2"/>
              </w:rPr>
              <w:lastRenderedPageBreak/>
              <w:t>Обявена е обществена поръчка за възстановяването ѝ и предстои сключване на договор.</w:t>
            </w:r>
          </w:p>
        </w:tc>
      </w:tr>
      <w:tr w:rsidR="00F33AC9" w:rsidRPr="003A1000" w14:paraId="43160ED4" w14:textId="77777777" w:rsidTr="00F33AC9">
        <w:tc>
          <w:tcPr>
            <w:tcW w:w="534" w:type="dxa"/>
          </w:tcPr>
          <w:p w14:paraId="499ADB4A"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54DB8916" w14:textId="77777777" w:rsidR="00880678" w:rsidRPr="003A1000" w:rsidRDefault="00A902E5" w:rsidP="00A20B86">
            <w:pPr>
              <w:rPr>
                <w:color w:val="1F497D" w:themeColor="text2"/>
              </w:rPr>
            </w:pPr>
            <w:proofErr w:type="spellStart"/>
            <w:r w:rsidRPr="003A1000">
              <w:rPr>
                <w:color w:val="1F497D" w:themeColor="text2"/>
              </w:rPr>
              <w:t>Е-vestnik</w:t>
            </w:r>
            <w:proofErr w:type="spellEnd"/>
          </w:p>
        </w:tc>
        <w:tc>
          <w:tcPr>
            <w:tcW w:w="3402" w:type="dxa"/>
          </w:tcPr>
          <w:p w14:paraId="0526FDB8" w14:textId="77777777" w:rsidR="003337D7" w:rsidRPr="003A1000" w:rsidRDefault="00A902E5" w:rsidP="00A20B86">
            <w:pPr>
              <w:rPr>
                <w:color w:val="1F497D" w:themeColor="text2"/>
              </w:rPr>
            </w:pPr>
            <w:r w:rsidRPr="003A1000">
              <w:rPr>
                <w:color w:val="1F497D" w:themeColor="text2"/>
              </w:rPr>
              <w:t>Колко паметници на културата можем да понесем</w:t>
            </w:r>
          </w:p>
          <w:p w14:paraId="43E01E76" w14:textId="77777777" w:rsidR="003337D7" w:rsidRPr="003A1000" w:rsidRDefault="00A902E5" w:rsidP="00A20B86">
            <w:pPr>
              <w:rPr>
                <w:color w:val="1F497D" w:themeColor="text2"/>
              </w:rPr>
            </w:pPr>
            <w:r w:rsidRPr="003A1000">
              <w:rPr>
                <w:color w:val="1F497D" w:themeColor="text2"/>
              </w:rPr>
              <w:t>Защо две момичета загинаха под руини в центъра на София? Кога ще са следващите?</w:t>
            </w:r>
          </w:p>
          <w:p w14:paraId="07FD6B90" w14:textId="77777777" w:rsidR="003337D7" w:rsidRPr="003A1000" w:rsidRDefault="00A902E5" w:rsidP="00A20B86">
            <w:pPr>
              <w:rPr>
                <w:color w:val="1F497D" w:themeColor="text2"/>
              </w:rPr>
            </w:pPr>
            <w:r w:rsidRPr="003A1000">
              <w:rPr>
                <w:color w:val="1F497D" w:themeColor="text2"/>
              </w:rPr>
              <w:t>20.11.2018</w:t>
            </w:r>
          </w:p>
          <w:p w14:paraId="20142CDC" w14:textId="77777777" w:rsidR="00880678" w:rsidRPr="003A1000" w:rsidRDefault="00880678" w:rsidP="00A20B86">
            <w:pPr>
              <w:rPr>
                <w:color w:val="1F497D" w:themeColor="text2"/>
              </w:rPr>
            </w:pPr>
          </w:p>
        </w:tc>
        <w:tc>
          <w:tcPr>
            <w:tcW w:w="3402" w:type="dxa"/>
          </w:tcPr>
          <w:p w14:paraId="4109BA94" w14:textId="77777777" w:rsidR="00880678" w:rsidRPr="003A1000" w:rsidRDefault="00FB4749" w:rsidP="00A20B86">
            <w:pPr>
              <w:rPr>
                <w:color w:val="1F497D" w:themeColor="text2"/>
              </w:rPr>
            </w:pPr>
            <w:r w:rsidRPr="003A1000">
              <w:rPr>
                <w:color w:val="1F497D" w:themeColor="text2"/>
              </w:rPr>
              <w:t>Негативна</w:t>
            </w:r>
          </w:p>
          <w:p w14:paraId="2D47A49F" w14:textId="77777777" w:rsidR="00880678" w:rsidRPr="003A1000" w:rsidRDefault="00A902E5" w:rsidP="00A20B86">
            <w:pPr>
              <w:rPr>
                <w:color w:val="1F497D" w:themeColor="text2"/>
              </w:rPr>
            </w:pPr>
            <w:r w:rsidRPr="003A1000">
              <w:rPr>
                <w:color w:val="1F497D" w:themeColor="text2"/>
              </w:rPr>
              <w:t>…То не са запуснати читалища, тютюневи складове, царски конюшни, „тиганът с дълга дръжка“ на Бузлуджа, къщата с ягодите, някоя баня и др. Безкрайно количество паметници и все важни ценни за обществото според едни учени хора или местни патриоти.</w:t>
            </w:r>
            <w:r w:rsidR="00FB4749" w:rsidRPr="003A1000">
              <w:rPr>
                <w:color w:val="1F497D" w:themeColor="text2"/>
              </w:rPr>
              <w:t xml:space="preserve"> </w:t>
            </w:r>
          </w:p>
          <w:p w14:paraId="30832DF9" w14:textId="77777777" w:rsidR="00880678" w:rsidRPr="003A1000" w:rsidRDefault="00FB4749" w:rsidP="00A20B86">
            <w:pPr>
              <w:rPr>
                <w:color w:val="1F497D" w:themeColor="text2"/>
              </w:rPr>
            </w:pPr>
            <w:r w:rsidRPr="003A1000">
              <w:rPr>
                <w:color w:val="1F497D" w:themeColor="text2"/>
              </w:rPr>
              <w:t>Колко паметници можем да понесем? Забравихме ли, че две млади жени загинаха под развалините на една сграда в центъра на града. Подозирам, че ще има още пострадали…</w:t>
            </w:r>
          </w:p>
        </w:tc>
        <w:tc>
          <w:tcPr>
            <w:tcW w:w="6379" w:type="dxa"/>
          </w:tcPr>
          <w:p w14:paraId="33876480" w14:textId="77777777" w:rsidR="003337D7" w:rsidRPr="003A1000" w:rsidRDefault="00FB4749" w:rsidP="00A20B86">
            <w:pPr>
              <w:rPr>
                <w:color w:val="1F497D" w:themeColor="text2"/>
              </w:rPr>
            </w:pPr>
            <w:r w:rsidRPr="003A1000">
              <w:rPr>
                <w:color w:val="1F497D" w:themeColor="text2"/>
              </w:rPr>
              <w:t>Вместо да репресира държавата да финансира или да откупи сградите и да покаже как се грижи за тях.</w:t>
            </w:r>
          </w:p>
          <w:p w14:paraId="6C27616F" w14:textId="77777777" w:rsidR="003337D7" w:rsidRPr="003A1000" w:rsidRDefault="00A902E5" w:rsidP="00A20B86">
            <w:pPr>
              <w:rPr>
                <w:color w:val="1F497D" w:themeColor="text2"/>
              </w:rPr>
            </w:pPr>
            <w:r w:rsidRPr="003A1000">
              <w:rPr>
                <w:color w:val="1F497D" w:themeColor="text2"/>
              </w:rPr>
              <w:t>Най-много място заема разговорът за принудата. За репресията, с която да се накара някой друг да свърши нещо, което било в обществен интерес. Не се говори за преговори със собствениците, за компенсации, за споделяне на разходите, за откупуване.</w:t>
            </w:r>
            <w:r w:rsidR="00FB4749" w:rsidRPr="003A1000">
              <w:rPr>
                <w:color w:val="1F497D" w:themeColor="text2"/>
              </w:rPr>
              <w:t xml:space="preserve"> </w:t>
            </w:r>
            <w:r w:rsidRPr="003A1000">
              <w:rPr>
                <w:color w:val="1F497D" w:themeColor="text2"/>
              </w:rPr>
              <w:t>Защо не предложите едно просто решение на властта.</w:t>
            </w:r>
          </w:p>
          <w:p w14:paraId="3DD1BE7C" w14:textId="77777777" w:rsidR="003337D7" w:rsidRPr="003A1000" w:rsidRDefault="00A902E5" w:rsidP="00A20B86">
            <w:pPr>
              <w:rPr>
                <w:color w:val="1F497D" w:themeColor="text2"/>
              </w:rPr>
            </w:pPr>
            <w:r w:rsidRPr="003A1000">
              <w:rPr>
                <w:color w:val="1F497D" w:themeColor="text2"/>
              </w:rPr>
              <w:t>Предложете вместо властта да дава догодина 1 милиард за вдигане на заплатите на администрацията,</w:t>
            </w:r>
            <w:r w:rsidR="00FB4749" w:rsidRPr="003A1000">
              <w:rPr>
                <w:color w:val="1F497D" w:themeColor="text2"/>
              </w:rPr>
              <w:t xml:space="preserve"> </w:t>
            </w:r>
            <w:r w:rsidRPr="003A1000">
              <w:rPr>
                <w:color w:val="1F497D" w:themeColor="text2"/>
              </w:rPr>
              <w:t>да откупи паметници на културата по пазарни цени</w:t>
            </w:r>
            <w:r w:rsidR="00FB4749" w:rsidRPr="003A1000">
              <w:rPr>
                <w:color w:val="1F497D" w:themeColor="text2"/>
              </w:rPr>
              <w:t xml:space="preserve"> </w:t>
            </w:r>
            <w:r w:rsidRPr="003A1000">
              <w:rPr>
                <w:color w:val="1F497D" w:themeColor="text2"/>
              </w:rPr>
              <w:t>за 500 милиона, с останалите 500 милиона да ги възстанови и да направи театри, галерии и каквото там си мечтаете и да даде още 150-200 милиона за охрана, за СОТ, за продавачи на билети, за екскурзоводи, за брошури, каталози и др. дейности.</w:t>
            </w:r>
          </w:p>
          <w:p w14:paraId="328568E6" w14:textId="77777777" w:rsidR="00880678" w:rsidRPr="003A1000" w:rsidRDefault="00A902E5" w:rsidP="00A20B86">
            <w:pPr>
              <w:rPr>
                <w:color w:val="1F497D" w:themeColor="text2"/>
              </w:rPr>
            </w:pPr>
            <w:r w:rsidRPr="003A1000">
              <w:rPr>
                <w:color w:val="1F497D" w:themeColor="text2"/>
              </w:rPr>
              <w:t xml:space="preserve">Направете това предложение в най-гледаните културни </w:t>
            </w:r>
            <w:r w:rsidRPr="003A1000">
              <w:rPr>
                <w:color w:val="1F497D" w:themeColor="text2"/>
              </w:rPr>
              <w:lastRenderedPageBreak/>
              <w:t>предавания. Поканете художниците, писателите, архитектите, синдикатите, учителите, медицинските сестри, лекарите, полицаите и др. части на т. н. общество и ако те са съгласни – да го направим. Нали общественият интерес отчита интересите на всички групи? Ще преизберем сегашната власт и за 2-3 години няма да остане очукана и олющена сграда в цялата ни мила татковина. В това число стари читалища, училища, гари и др. Нищо, че няма деца и влак не минава вече. Както има нови стадиони по селата за бабите, що да няма гара без влак.</w:t>
            </w:r>
          </w:p>
        </w:tc>
      </w:tr>
      <w:tr w:rsidR="0097547D" w:rsidRPr="003A1000" w14:paraId="3D792641" w14:textId="77777777" w:rsidTr="00BC2969">
        <w:tc>
          <w:tcPr>
            <w:tcW w:w="534" w:type="dxa"/>
          </w:tcPr>
          <w:p w14:paraId="4043BB99"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0180BB98" w14:textId="77777777" w:rsidR="003337D7" w:rsidRPr="003A1000" w:rsidRDefault="00FB4749" w:rsidP="00A20B86">
            <w:pPr>
              <w:rPr>
                <w:color w:val="1F497D" w:themeColor="text2"/>
              </w:rPr>
            </w:pPr>
            <w:proofErr w:type="spellStart"/>
            <w:r w:rsidRPr="003A1000">
              <w:rPr>
                <w:color w:val="1F497D" w:themeColor="text2"/>
              </w:rPr>
              <w:t>Е-vestnik</w:t>
            </w:r>
            <w:proofErr w:type="spellEnd"/>
          </w:p>
        </w:tc>
        <w:tc>
          <w:tcPr>
            <w:tcW w:w="3402" w:type="dxa"/>
          </w:tcPr>
          <w:p w14:paraId="42A975FC" w14:textId="77777777" w:rsidR="003337D7" w:rsidRPr="003A1000" w:rsidRDefault="00A902E5" w:rsidP="00A20B86">
            <w:pPr>
              <w:rPr>
                <w:color w:val="1F497D" w:themeColor="text2"/>
              </w:rPr>
            </w:pPr>
            <w:r w:rsidRPr="003A1000">
              <w:rPr>
                <w:color w:val="1F497D" w:themeColor="text2"/>
              </w:rPr>
              <w:t>Читалището в Шипка или местна културна носталгия за обща сметка</w:t>
            </w:r>
          </w:p>
          <w:p w14:paraId="7A200E20" w14:textId="77777777" w:rsidR="003337D7" w:rsidRPr="003A1000" w:rsidRDefault="00FB4749" w:rsidP="00A20B86">
            <w:pPr>
              <w:rPr>
                <w:color w:val="1F497D" w:themeColor="text2"/>
              </w:rPr>
            </w:pPr>
            <w:r w:rsidRPr="003A1000">
              <w:rPr>
                <w:color w:val="1F497D" w:themeColor="text2"/>
              </w:rPr>
              <w:t>22.06.2018</w:t>
            </w:r>
          </w:p>
        </w:tc>
        <w:tc>
          <w:tcPr>
            <w:tcW w:w="3402" w:type="dxa"/>
          </w:tcPr>
          <w:p w14:paraId="3ACAD52A" w14:textId="77777777" w:rsidR="003337D7" w:rsidRPr="003A1000" w:rsidRDefault="00FB4749" w:rsidP="00A20B86">
            <w:pPr>
              <w:rPr>
                <w:color w:val="1F497D" w:themeColor="text2"/>
              </w:rPr>
            </w:pPr>
            <w:r w:rsidRPr="003A1000">
              <w:rPr>
                <w:color w:val="1F497D" w:themeColor="text2"/>
              </w:rPr>
              <w:t xml:space="preserve">Негативна </w:t>
            </w:r>
          </w:p>
          <w:p w14:paraId="126089B2" w14:textId="77777777" w:rsidR="003337D7" w:rsidRPr="003A1000" w:rsidRDefault="00A902E5" w:rsidP="00A20B86">
            <w:pPr>
              <w:rPr>
                <w:color w:val="1F497D" w:themeColor="text2"/>
              </w:rPr>
            </w:pPr>
            <w:r w:rsidRPr="003A1000">
              <w:rPr>
                <w:color w:val="1F497D" w:themeColor="text2"/>
              </w:rPr>
              <w:t>Снимките на едно полуразрушено читалище трогнаха населението. </w:t>
            </w:r>
          </w:p>
        </w:tc>
        <w:tc>
          <w:tcPr>
            <w:tcW w:w="6379" w:type="dxa"/>
          </w:tcPr>
          <w:p w14:paraId="1C8F388C" w14:textId="77777777" w:rsidR="003337D7" w:rsidRPr="003A1000" w:rsidRDefault="00FB4749" w:rsidP="00A20B86">
            <w:pPr>
              <w:rPr>
                <w:color w:val="1F497D" w:themeColor="text2"/>
              </w:rPr>
            </w:pPr>
            <w:r w:rsidRPr="003A1000">
              <w:rPr>
                <w:color w:val="1F497D" w:themeColor="text2"/>
              </w:rPr>
              <w:t>Да не се дават пари за паметници на културата ако това е самоцелно и няма местна общност, която да изп</w:t>
            </w:r>
            <w:r w:rsidR="00DF44F9" w:rsidRPr="003A1000">
              <w:rPr>
                <w:color w:val="1F497D" w:themeColor="text2"/>
              </w:rPr>
              <w:t>о</w:t>
            </w:r>
            <w:r w:rsidRPr="003A1000">
              <w:rPr>
                <w:color w:val="1F497D" w:themeColor="text2"/>
              </w:rPr>
              <w:t xml:space="preserve">лзва това читалище. </w:t>
            </w:r>
          </w:p>
        </w:tc>
      </w:tr>
      <w:tr w:rsidR="00F33AC9" w:rsidRPr="003A1000" w14:paraId="10B681EF" w14:textId="77777777" w:rsidTr="00F33AC9">
        <w:tc>
          <w:tcPr>
            <w:tcW w:w="534" w:type="dxa"/>
          </w:tcPr>
          <w:p w14:paraId="6BBD6BD2"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5CDE39D1" w14:textId="77777777" w:rsidR="00880678" w:rsidRPr="003A1000" w:rsidRDefault="00A902E5" w:rsidP="00A20B86">
            <w:pPr>
              <w:rPr>
                <w:color w:val="1F497D" w:themeColor="text2"/>
              </w:rPr>
            </w:pPr>
            <w:r w:rsidRPr="003A1000">
              <w:rPr>
                <w:color w:val="1F497D" w:themeColor="text2"/>
              </w:rPr>
              <w:t>Икономист</w:t>
            </w:r>
          </w:p>
        </w:tc>
        <w:tc>
          <w:tcPr>
            <w:tcW w:w="3402" w:type="dxa"/>
          </w:tcPr>
          <w:p w14:paraId="545D01BB" w14:textId="77777777" w:rsidR="003337D7" w:rsidRPr="003A1000" w:rsidRDefault="00A902E5" w:rsidP="00A20B86">
            <w:pPr>
              <w:rPr>
                <w:color w:val="1F497D" w:themeColor="text2"/>
              </w:rPr>
            </w:pPr>
            <w:r w:rsidRPr="003A1000">
              <w:rPr>
                <w:color w:val="1F497D" w:themeColor="text2"/>
              </w:rPr>
              <w:t>Трябва ни нова политика за културните ценности</w:t>
            </w:r>
          </w:p>
          <w:p w14:paraId="0F1857FA" w14:textId="77777777" w:rsidR="00880678" w:rsidRPr="003A1000" w:rsidRDefault="00FB4749" w:rsidP="00A20B86">
            <w:pPr>
              <w:rPr>
                <w:color w:val="1F497D" w:themeColor="text2"/>
              </w:rPr>
            </w:pPr>
            <w:r w:rsidRPr="003A1000">
              <w:rPr>
                <w:color w:val="1F497D" w:themeColor="text2"/>
              </w:rPr>
              <w:t>9.08.2018</w:t>
            </w:r>
          </w:p>
        </w:tc>
        <w:tc>
          <w:tcPr>
            <w:tcW w:w="3402" w:type="dxa"/>
          </w:tcPr>
          <w:p w14:paraId="33F3BAA8" w14:textId="77777777" w:rsidR="00880678" w:rsidRPr="003A1000" w:rsidRDefault="00FB4749" w:rsidP="00A20B86">
            <w:pPr>
              <w:rPr>
                <w:color w:val="1F497D" w:themeColor="text2"/>
              </w:rPr>
            </w:pPr>
            <w:r w:rsidRPr="003A1000">
              <w:rPr>
                <w:color w:val="1F497D" w:themeColor="text2"/>
              </w:rPr>
              <w:t xml:space="preserve">Негативна </w:t>
            </w:r>
          </w:p>
          <w:p w14:paraId="284C98A6" w14:textId="77777777" w:rsidR="00880678" w:rsidRPr="003A1000" w:rsidRDefault="00FB4749" w:rsidP="00A20B86">
            <w:pPr>
              <w:rPr>
                <w:color w:val="1F497D" w:themeColor="text2"/>
              </w:rPr>
            </w:pPr>
            <w:r w:rsidRPr="003A1000">
              <w:rPr>
                <w:color w:val="1F497D" w:themeColor="text2"/>
              </w:rPr>
              <w:t>Не са ясно разграничени отговорностите на Министерството на културата, института за културното наследство и собствениците, казва Мария Нейкова, декан в Бургаския свободен университет</w:t>
            </w:r>
          </w:p>
        </w:tc>
        <w:tc>
          <w:tcPr>
            <w:tcW w:w="6379" w:type="dxa"/>
          </w:tcPr>
          <w:p w14:paraId="1D88D513" w14:textId="77777777" w:rsidR="00880678" w:rsidRPr="003A1000" w:rsidRDefault="00A902E5" w:rsidP="00A20B86">
            <w:pPr>
              <w:rPr>
                <w:color w:val="1F497D" w:themeColor="text2"/>
              </w:rPr>
            </w:pPr>
            <w:r w:rsidRPr="003A1000">
              <w:rPr>
                <w:color w:val="1F497D" w:themeColor="text2"/>
              </w:rPr>
              <w:t>- създаване на адекватна нормативна уредба и устойчива среда за опазването, съхраняването и социализацията на недвижимите културни ценности. А това включва актуализация на Закона за културното наследство и подзаконовите нормативни актове, създаване на Стратегия за устойчиво развитие и защита на културно-историческото наследство (каквато липсва в момента).</w:t>
            </w:r>
          </w:p>
          <w:p w14:paraId="2562F94B" w14:textId="77777777" w:rsidR="00880678" w:rsidRPr="003A1000" w:rsidRDefault="00A902E5" w:rsidP="00A20B86">
            <w:pPr>
              <w:rPr>
                <w:color w:val="1F497D" w:themeColor="text2"/>
              </w:rPr>
            </w:pPr>
            <w:r w:rsidRPr="003A1000">
              <w:rPr>
                <w:color w:val="1F497D" w:themeColor="text2"/>
              </w:rPr>
              <w:t xml:space="preserve">- ясно и точно дефиниране на правата и задълженията на Министерството на културата, НИНКН и собствениците на културно наследство, свързани с консервацията и </w:t>
            </w:r>
            <w:r w:rsidRPr="003A1000">
              <w:rPr>
                <w:color w:val="1F497D" w:themeColor="text2"/>
              </w:rPr>
              <w:lastRenderedPageBreak/>
              <w:t>реставрацията на тези ценности.</w:t>
            </w:r>
          </w:p>
          <w:p w14:paraId="61027F58" w14:textId="77777777" w:rsidR="00880678" w:rsidRPr="003A1000" w:rsidRDefault="00A902E5" w:rsidP="00A20B86">
            <w:pPr>
              <w:rPr>
                <w:color w:val="1F497D" w:themeColor="text2"/>
              </w:rPr>
            </w:pPr>
            <w:r w:rsidRPr="003A1000">
              <w:rPr>
                <w:color w:val="1F497D" w:themeColor="text2"/>
              </w:rPr>
              <w:t>- липсва публичен регистър на обектите – недвижимо културно наследство, липсва и информация каква част от тях са собственост на държавата, каква на общините и каква на физически или юридически лица. Такава информация няма и в националния регистър. Това значително затруднява управлението на националните културни ценности.</w:t>
            </w:r>
          </w:p>
          <w:p w14:paraId="37DC4FA6" w14:textId="77777777" w:rsidR="00880678" w:rsidRPr="003A1000" w:rsidRDefault="00A902E5" w:rsidP="00A20B86">
            <w:pPr>
              <w:rPr>
                <w:color w:val="1F497D" w:themeColor="text2"/>
              </w:rPr>
            </w:pPr>
            <w:r w:rsidRPr="003A1000">
              <w:rPr>
                <w:color w:val="1F497D" w:themeColor="text2"/>
              </w:rPr>
              <w:t xml:space="preserve">- да се актуализира списъкът с обектите, представляващи недвижимо културно наследство. </w:t>
            </w:r>
          </w:p>
          <w:p w14:paraId="19E876BD" w14:textId="77777777" w:rsidR="00880678" w:rsidRPr="003A1000" w:rsidRDefault="00A902E5" w:rsidP="00A20B86">
            <w:pPr>
              <w:rPr>
                <w:color w:val="1F497D" w:themeColor="text2"/>
              </w:rPr>
            </w:pPr>
            <w:r w:rsidRPr="003A1000">
              <w:rPr>
                <w:color w:val="1F497D" w:themeColor="text2"/>
              </w:rPr>
              <w:t xml:space="preserve">- да се създаде съвременна информационна система за културните ценности. </w:t>
            </w:r>
          </w:p>
          <w:p w14:paraId="061FE590" w14:textId="77777777" w:rsidR="00880678" w:rsidRPr="003A1000" w:rsidRDefault="00A902E5" w:rsidP="00A20B86">
            <w:pPr>
              <w:rPr>
                <w:color w:val="1F497D" w:themeColor="text2"/>
              </w:rPr>
            </w:pPr>
            <w:r w:rsidRPr="003A1000">
              <w:rPr>
                <w:color w:val="1F497D" w:themeColor="text2"/>
              </w:rPr>
              <w:t xml:space="preserve">- да се </w:t>
            </w:r>
            <w:proofErr w:type="spellStart"/>
            <w:r w:rsidRPr="003A1000">
              <w:rPr>
                <w:color w:val="1F497D" w:themeColor="text2"/>
              </w:rPr>
              <w:t>дигитализират</w:t>
            </w:r>
            <w:proofErr w:type="spellEnd"/>
            <w:r w:rsidRPr="003A1000">
              <w:rPr>
                <w:color w:val="1F497D" w:themeColor="text2"/>
              </w:rPr>
              <w:t xml:space="preserve"> регистърът на културните ценности, </w:t>
            </w:r>
            <w:r w:rsidR="00DF44F9" w:rsidRPr="003A1000">
              <w:rPr>
                <w:color w:val="1F497D" w:themeColor="text2"/>
              </w:rPr>
              <w:t>Н</w:t>
            </w:r>
            <w:r w:rsidRPr="003A1000">
              <w:rPr>
                <w:color w:val="1F497D" w:themeColor="text2"/>
              </w:rPr>
              <w:t>ационалния документален архив и всичко това да е интернет базирано, така че хората да имат достъп до тази информация по всяко време на денонощието и от всяка точка на света.</w:t>
            </w:r>
          </w:p>
        </w:tc>
      </w:tr>
      <w:tr w:rsidR="0097547D" w:rsidRPr="003A1000" w14:paraId="6F0519D6" w14:textId="77777777" w:rsidTr="00BC2969">
        <w:tc>
          <w:tcPr>
            <w:tcW w:w="534" w:type="dxa"/>
          </w:tcPr>
          <w:p w14:paraId="44A35F47"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4A8AFC23" w14:textId="77777777" w:rsidR="003337D7" w:rsidRPr="003A1000" w:rsidRDefault="0097547D" w:rsidP="00A20B86">
            <w:pPr>
              <w:rPr>
                <w:color w:val="1F497D" w:themeColor="text2"/>
              </w:rPr>
            </w:pPr>
            <w:r w:rsidRPr="003A1000">
              <w:rPr>
                <w:color w:val="1F497D" w:themeColor="text2"/>
              </w:rPr>
              <w:t>Икономист</w:t>
            </w:r>
          </w:p>
        </w:tc>
        <w:tc>
          <w:tcPr>
            <w:tcW w:w="3402" w:type="dxa"/>
          </w:tcPr>
          <w:p w14:paraId="50F7A048" w14:textId="77777777" w:rsidR="003337D7" w:rsidRPr="003A1000" w:rsidRDefault="00A902E5" w:rsidP="00A20B86">
            <w:pPr>
              <w:rPr>
                <w:color w:val="1F497D" w:themeColor="text2"/>
              </w:rPr>
            </w:pPr>
            <w:r w:rsidRPr="003A1000">
              <w:rPr>
                <w:color w:val="1F497D" w:themeColor="text2"/>
              </w:rPr>
              <w:t>Обречени паметници на културата</w:t>
            </w:r>
          </w:p>
          <w:p w14:paraId="46CCD4A1" w14:textId="77777777" w:rsidR="003337D7" w:rsidRPr="003A1000" w:rsidRDefault="0097547D" w:rsidP="00A20B86">
            <w:pPr>
              <w:rPr>
                <w:color w:val="1F497D" w:themeColor="text2"/>
              </w:rPr>
            </w:pPr>
            <w:r w:rsidRPr="003A1000">
              <w:rPr>
                <w:color w:val="1F497D" w:themeColor="text2"/>
              </w:rPr>
              <w:t>9.08.2018</w:t>
            </w:r>
          </w:p>
        </w:tc>
        <w:tc>
          <w:tcPr>
            <w:tcW w:w="3402" w:type="dxa"/>
          </w:tcPr>
          <w:p w14:paraId="3B060299" w14:textId="77777777" w:rsidR="003337D7" w:rsidRPr="003A1000" w:rsidRDefault="00A902E5" w:rsidP="00A20B86">
            <w:pPr>
              <w:rPr>
                <w:color w:val="1F497D" w:themeColor="text2"/>
              </w:rPr>
            </w:pPr>
            <w:r w:rsidRPr="003A1000">
              <w:rPr>
                <w:color w:val="1F497D" w:themeColor="text2"/>
              </w:rPr>
              <w:t xml:space="preserve">Нормативната база е хаотична, процедурите са скъпи и се точат с години, няма нито данъчни облекчения, нито подпомагане за </w:t>
            </w:r>
            <w:r w:rsidRPr="003A1000">
              <w:rPr>
                <w:color w:val="1F497D" w:themeColor="text2"/>
              </w:rPr>
              <w:lastRenderedPageBreak/>
              <w:t>собствениците, които в масовия случай губят от такива имоти</w:t>
            </w:r>
          </w:p>
          <w:p w14:paraId="709E86D0" w14:textId="77777777" w:rsidR="003337D7" w:rsidRPr="003A1000" w:rsidRDefault="003337D7" w:rsidP="00A20B86">
            <w:pPr>
              <w:rPr>
                <w:color w:val="1F497D" w:themeColor="text2"/>
              </w:rPr>
            </w:pPr>
          </w:p>
        </w:tc>
        <w:tc>
          <w:tcPr>
            <w:tcW w:w="6379" w:type="dxa"/>
          </w:tcPr>
          <w:p w14:paraId="0CA6D499" w14:textId="77777777" w:rsidR="003337D7" w:rsidRPr="003A1000" w:rsidRDefault="00A902E5" w:rsidP="00A20B86">
            <w:pPr>
              <w:rPr>
                <w:color w:val="1F497D" w:themeColor="text2"/>
              </w:rPr>
            </w:pPr>
            <w:r w:rsidRPr="003A1000">
              <w:rPr>
                <w:color w:val="1F497D" w:themeColor="text2"/>
              </w:rPr>
              <w:lastRenderedPageBreak/>
              <w:t>Не мога да си боядисам къщата</w:t>
            </w:r>
            <w:r w:rsidRPr="003A1000">
              <w:rPr>
                <w:color w:val="1F497D" w:themeColor="text2"/>
              </w:rPr>
              <w:br/>
              <w:t xml:space="preserve">Когато една сграда е обявена за културна недвижима ценност, това води до редица задължения за собственик и всички промени по нея минават през разрешение от НИНКН. Процедурите са дълги и скъпи. "Икономист" се </w:t>
            </w:r>
            <w:r w:rsidRPr="003A1000">
              <w:rPr>
                <w:color w:val="1F497D" w:themeColor="text2"/>
              </w:rPr>
              <w:lastRenderedPageBreak/>
              <w:t>свърза със собственик на такава сграда в провинцията, който вече втора година не може да си боядиса фасадата на къщата. Разрешение за строителни дейности, включително боядисване, се издава от НИНКН. За да се задвижи процедурата по разрешение, цената е 2000 лв. и се чака близо пет месеца. Преди се е чакало с години. След като се получи становище от НИНКН, се чака и за становище от министъра и чак тогава се търси реставратор, който да боядиса фасадата. Такъв ремонт излиза в пъти по-скъпо от ремонт на обикновена сграда, а възвръщаемостта е нулева.</w:t>
            </w:r>
          </w:p>
          <w:p w14:paraId="7736AEF2" w14:textId="77777777" w:rsidR="00880678" w:rsidRPr="003A1000" w:rsidRDefault="00A902E5" w:rsidP="00A20B86">
            <w:pPr>
              <w:rPr>
                <w:color w:val="1F497D" w:themeColor="text2"/>
              </w:rPr>
            </w:pPr>
            <w:r w:rsidRPr="003A1000">
              <w:rPr>
                <w:color w:val="1F497D" w:themeColor="text2"/>
              </w:rPr>
              <w:t>С тояга, без морков</w:t>
            </w:r>
            <w:r w:rsidRPr="003A1000">
              <w:rPr>
                <w:color w:val="1F497D" w:themeColor="text2"/>
              </w:rPr>
              <w:br/>
              <w:t xml:space="preserve">Общините издават предписания за поддръжка и ремонт, но по правило не подпомагат собствениците за възстановяването им, защото не разполагат с такъв фонд. Досега нито една община не е извършила ремонт на сграда – културна ценност, върху която после да учреди ипотека, за да си възстанови разходите, каквато възможност има по закон. Ходене по мъките е и отписването на сгради от списъка с паметниците на културата, които не са с национално и местно значение и които са толкова стари, че не подлежат на реставрация. Законът не предвижда и възможност държавата да конфискува сгради, които са културна ценност и са оставени да се рушат. </w:t>
            </w:r>
            <w:r w:rsidRPr="003A1000">
              <w:rPr>
                <w:color w:val="1F497D" w:themeColor="text2"/>
              </w:rPr>
              <w:br/>
              <w:t xml:space="preserve">"Собствениците никога не са поощрявани да поддържат тези сгради. Ако държим на някаква култура, това трябва </w:t>
            </w:r>
            <w:r w:rsidRPr="003A1000">
              <w:rPr>
                <w:color w:val="1F497D" w:themeColor="text2"/>
              </w:rPr>
              <w:lastRenderedPageBreak/>
              <w:t xml:space="preserve">да се промени", призна още след като пое поста преди година министърът на културата. И сега е на това мнение, но какво от това? </w:t>
            </w:r>
          </w:p>
          <w:p w14:paraId="07E2710E" w14:textId="77777777" w:rsidR="00880678" w:rsidRPr="003A1000" w:rsidRDefault="00A902E5" w:rsidP="00A20B86">
            <w:pPr>
              <w:rPr>
                <w:color w:val="1F497D" w:themeColor="text2"/>
              </w:rPr>
            </w:pPr>
            <w:r w:rsidRPr="003A1000">
              <w:rPr>
                <w:color w:val="1F497D" w:themeColor="text2"/>
              </w:rPr>
              <w:t>Вместо за архитектурните паметници властта реши да финансира изграждането на крепости. "С финансиране по оперативна програма „Регионално развитие“ всеки град, който успя да кандидатства по програмата, се сдоби с крепост.</w:t>
            </w:r>
          </w:p>
          <w:p w14:paraId="1517D25F" w14:textId="77777777" w:rsidR="00880678" w:rsidRPr="003A1000" w:rsidRDefault="00880678" w:rsidP="00A20B86">
            <w:pPr>
              <w:rPr>
                <w:color w:val="1F497D" w:themeColor="text2"/>
              </w:rPr>
            </w:pPr>
          </w:p>
          <w:p w14:paraId="4DEE4766" w14:textId="77777777" w:rsidR="003337D7" w:rsidRPr="003A1000" w:rsidRDefault="00A902E5" w:rsidP="00A20B86">
            <w:pPr>
              <w:rPr>
                <w:color w:val="1F497D" w:themeColor="text2"/>
              </w:rPr>
            </w:pPr>
            <w:r w:rsidRPr="003A1000">
              <w:rPr>
                <w:color w:val="1F497D" w:themeColor="text2"/>
              </w:rPr>
              <w:t>Как функционира френската система</w:t>
            </w:r>
            <w:r w:rsidRPr="003A1000">
              <w:rPr>
                <w:color w:val="1F497D" w:themeColor="text2"/>
              </w:rPr>
              <w:br/>
              <w:t xml:space="preserve">Във Франция експертният орган, подобен на НИНКН, се нарича Инвентар на богатствата на Франция и има представителства във всички региони. Той извършва експертизи и подготвя включването на даден обект в списъка на историческите паметници. Всяка година в списъка се добавят около 400 обекта, които са или от национално, или от регионално значение. И като цяло за всичките 40 000 исторически паметника във Франция се предвиждат субсидии и приспадане от данъците за собствениците им.Всяка година Министерството на културата във Франция разпределя на регионалните служби 600 млн. евро за историческите паметници. Към тях се прибавят още 40 млн. евро от дарения, обвързани със </w:t>
            </w:r>
            <w:r w:rsidRPr="003A1000">
              <w:rPr>
                <w:color w:val="1F497D" w:themeColor="text2"/>
              </w:rPr>
              <w:lastRenderedPageBreak/>
              <w:t xml:space="preserve">сериозни данъчни облекчения за дарителите. Парите отиват в специален фонд за защита на културното наследство, като дарителят има право на избор, тъй като му се предоставя списък с паметници за подпомагане. </w:t>
            </w:r>
          </w:p>
          <w:p w14:paraId="4935F96F" w14:textId="77777777" w:rsidR="003337D7" w:rsidRPr="003A1000" w:rsidRDefault="00A902E5" w:rsidP="00A20B86">
            <w:pPr>
              <w:rPr>
                <w:color w:val="1F497D" w:themeColor="text2"/>
              </w:rPr>
            </w:pPr>
            <w:r w:rsidRPr="003A1000">
              <w:rPr>
                <w:color w:val="1F497D" w:themeColor="text2"/>
              </w:rPr>
              <w:t xml:space="preserve">Топлата вода отдавна е открита. Трябва да има освобождаване от данъци, част от курортните такси да се насочват за ремонт на културни ценности, процедурите по всички ремонтни и строителни дейности и да се съгласуват бързо, и преди всичко – да има и национален фонд за паметниците на културата. </w:t>
            </w:r>
          </w:p>
          <w:p w14:paraId="36AEE7F3" w14:textId="77777777" w:rsidR="003337D7" w:rsidRPr="003A1000" w:rsidRDefault="00A902E5" w:rsidP="00A20B86">
            <w:pPr>
              <w:rPr>
                <w:color w:val="1F497D" w:themeColor="text2"/>
              </w:rPr>
            </w:pPr>
            <w:r w:rsidRPr="003A1000">
              <w:rPr>
                <w:color w:val="1F497D" w:themeColor="text2"/>
              </w:rPr>
              <w:t xml:space="preserve">Културното ведомство е склонно да предложи и вариант за финансовото облекчаване на собствениците на недвижими културни ценности. „Има чужд опит в т.нар. фондови системи, т.е. за собственици на недвижими културни ценности, които ги поддържат, да има например безлихвени кредити или </w:t>
            </w:r>
            <w:proofErr w:type="spellStart"/>
            <w:r w:rsidRPr="003A1000">
              <w:rPr>
                <w:color w:val="1F497D" w:themeColor="text2"/>
              </w:rPr>
              <w:t>нисколихвени</w:t>
            </w:r>
            <w:proofErr w:type="spellEnd"/>
            <w:r w:rsidRPr="003A1000">
              <w:rPr>
                <w:color w:val="1F497D" w:themeColor="text2"/>
              </w:rPr>
              <w:t xml:space="preserve"> кредити. Обсъжда се подпомагането на собствениците и чрез експертиза и разработване на проекти за реставрация.”</w:t>
            </w:r>
          </w:p>
        </w:tc>
      </w:tr>
      <w:tr w:rsidR="00F33AC9" w:rsidRPr="003A1000" w14:paraId="50B2A927" w14:textId="77777777" w:rsidTr="00F33AC9">
        <w:tc>
          <w:tcPr>
            <w:tcW w:w="534" w:type="dxa"/>
          </w:tcPr>
          <w:p w14:paraId="31BD084D"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3BF438A1" w14:textId="77777777" w:rsidR="00880678" w:rsidRPr="003A1000" w:rsidRDefault="00A902E5" w:rsidP="00A20B86">
            <w:pPr>
              <w:rPr>
                <w:color w:val="1F497D" w:themeColor="text2"/>
              </w:rPr>
            </w:pPr>
            <w:r w:rsidRPr="003A1000">
              <w:rPr>
                <w:color w:val="1F497D" w:themeColor="text2"/>
              </w:rPr>
              <w:t>Труд</w:t>
            </w:r>
          </w:p>
        </w:tc>
        <w:tc>
          <w:tcPr>
            <w:tcW w:w="3402" w:type="dxa"/>
          </w:tcPr>
          <w:p w14:paraId="232D5D58" w14:textId="77777777" w:rsidR="00880678" w:rsidRPr="003A1000" w:rsidRDefault="00A902E5" w:rsidP="00A20B86">
            <w:pPr>
              <w:rPr>
                <w:color w:val="1F497D" w:themeColor="text2"/>
              </w:rPr>
            </w:pPr>
            <w:r w:rsidRPr="003A1000">
              <w:rPr>
                <w:color w:val="1F497D" w:themeColor="text2"/>
              </w:rPr>
              <w:t>Паметник на културата или паметник на разрухата</w:t>
            </w:r>
          </w:p>
          <w:p w14:paraId="1E62BF2E" w14:textId="77777777" w:rsidR="00880678" w:rsidRPr="003A1000" w:rsidRDefault="00A902E5" w:rsidP="00A20B86">
            <w:pPr>
              <w:rPr>
                <w:color w:val="1F497D" w:themeColor="text2"/>
              </w:rPr>
            </w:pPr>
            <w:r w:rsidRPr="003A1000">
              <w:rPr>
                <w:color w:val="1F497D" w:themeColor="text2"/>
              </w:rPr>
              <w:t>2.05.2017 г.</w:t>
            </w:r>
          </w:p>
        </w:tc>
        <w:tc>
          <w:tcPr>
            <w:tcW w:w="3402" w:type="dxa"/>
          </w:tcPr>
          <w:p w14:paraId="4D4D02C1" w14:textId="77777777" w:rsidR="00880678" w:rsidRPr="003A1000" w:rsidRDefault="00A902E5" w:rsidP="00A20B86">
            <w:pPr>
              <w:rPr>
                <w:color w:val="1F497D" w:themeColor="text2"/>
              </w:rPr>
            </w:pPr>
            <w:r w:rsidRPr="003A1000">
              <w:rPr>
                <w:color w:val="1F497D" w:themeColor="text2"/>
              </w:rPr>
              <w:t xml:space="preserve">Негативна </w:t>
            </w:r>
          </w:p>
          <w:p w14:paraId="1E6F850D" w14:textId="77777777" w:rsidR="00880678" w:rsidRPr="003A1000" w:rsidRDefault="00A902E5" w:rsidP="00A20B86">
            <w:pPr>
              <w:rPr>
                <w:color w:val="1F497D" w:themeColor="text2"/>
              </w:rPr>
            </w:pPr>
            <w:r w:rsidRPr="003A1000">
              <w:rPr>
                <w:color w:val="1F497D" w:themeColor="text2"/>
              </w:rPr>
              <w:t xml:space="preserve">Защитници на културното наследство протестират със възмущение срещу събарянето </w:t>
            </w:r>
            <w:r w:rsidRPr="003A1000">
              <w:rPr>
                <w:color w:val="1F497D" w:themeColor="text2"/>
              </w:rPr>
              <w:lastRenderedPageBreak/>
              <w:t xml:space="preserve">на т.н. Двойна къща в София. </w:t>
            </w:r>
          </w:p>
          <w:p w14:paraId="374FFC85" w14:textId="77777777" w:rsidR="00880678" w:rsidRPr="003A1000" w:rsidRDefault="00A902E5" w:rsidP="00A20B86">
            <w:pPr>
              <w:rPr>
                <w:color w:val="1F497D" w:themeColor="text2"/>
              </w:rPr>
            </w:pPr>
            <w:r w:rsidRPr="003A1000">
              <w:rPr>
                <w:color w:val="1F497D" w:themeColor="text2"/>
              </w:rPr>
              <w:t xml:space="preserve">Сградата тънела години наред в запустение, оглозгана от </w:t>
            </w:r>
            <w:proofErr w:type="spellStart"/>
            <w:r w:rsidRPr="003A1000">
              <w:rPr>
                <w:color w:val="1F497D" w:themeColor="text2"/>
              </w:rPr>
              <w:t>скитници</w:t>
            </w:r>
            <w:proofErr w:type="spellEnd"/>
            <w:r w:rsidRPr="003A1000">
              <w:rPr>
                <w:color w:val="1F497D" w:themeColor="text2"/>
              </w:rPr>
              <w:t xml:space="preserve"> и наркомани, претърпяла и два пожара и се превръща в паметник на разрухата. </w:t>
            </w:r>
          </w:p>
        </w:tc>
        <w:tc>
          <w:tcPr>
            <w:tcW w:w="6379" w:type="dxa"/>
          </w:tcPr>
          <w:p w14:paraId="12974805" w14:textId="77777777" w:rsidR="00880678" w:rsidRPr="003A1000" w:rsidRDefault="00A902E5" w:rsidP="00A20B86">
            <w:pPr>
              <w:rPr>
                <w:color w:val="1F497D" w:themeColor="text2"/>
              </w:rPr>
            </w:pPr>
            <w:r w:rsidRPr="003A1000">
              <w:rPr>
                <w:color w:val="1F497D" w:themeColor="text2"/>
              </w:rPr>
              <w:lastRenderedPageBreak/>
              <w:t>Да се вземат драконовски мерки срещу собствениците на сградите.</w:t>
            </w:r>
          </w:p>
        </w:tc>
      </w:tr>
      <w:tr w:rsidR="00F33AC9" w:rsidRPr="003A1000" w14:paraId="1F676402" w14:textId="77777777" w:rsidTr="00F33AC9">
        <w:tc>
          <w:tcPr>
            <w:tcW w:w="534" w:type="dxa"/>
          </w:tcPr>
          <w:p w14:paraId="711025FD"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138E5F89" w14:textId="77777777" w:rsidR="00880678" w:rsidRPr="003A1000" w:rsidRDefault="00A902E5" w:rsidP="00A20B86">
            <w:pPr>
              <w:rPr>
                <w:color w:val="1F497D" w:themeColor="text2"/>
              </w:rPr>
            </w:pPr>
            <w:r w:rsidRPr="003A1000">
              <w:rPr>
                <w:color w:val="1F497D" w:themeColor="text2"/>
              </w:rPr>
              <w:t>Столица.</w:t>
            </w:r>
            <w:proofErr w:type="spellStart"/>
            <w:r w:rsidRPr="003A1000">
              <w:rPr>
                <w:color w:val="1F497D" w:themeColor="text2"/>
              </w:rPr>
              <w:t>bg</w:t>
            </w:r>
            <w:proofErr w:type="spellEnd"/>
          </w:p>
        </w:tc>
        <w:tc>
          <w:tcPr>
            <w:tcW w:w="3402" w:type="dxa"/>
          </w:tcPr>
          <w:p w14:paraId="57F3D1BA" w14:textId="77777777" w:rsidR="00880678" w:rsidRPr="003A1000" w:rsidRDefault="00A902E5" w:rsidP="00A20B86">
            <w:pPr>
              <w:rPr>
                <w:color w:val="1F497D" w:themeColor="text2"/>
              </w:rPr>
            </w:pPr>
            <w:r w:rsidRPr="003A1000">
              <w:rPr>
                <w:color w:val="1F497D" w:themeColor="text2"/>
              </w:rPr>
              <w:t xml:space="preserve">Руши се сградата на </w:t>
            </w:r>
            <w:proofErr w:type="spellStart"/>
            <w:r w:rsidRPr="003A1000">
              <w:rPr>
                <w:color w:val="1F497D" w:themeColor="text2"/>
              </w:rPr>
              <w:t>Нотариата</w:t>
            </w:r>
            <w:proofErr w:type="spellEnd"/>
            <w:r w:rsidRPr="003A1000">
              <w:rPr>
                <w:color w:val="1F497D" w:themeColor="text2"/>
              </w:rPr>
              <w:t xml:space="preserve"> в София</w:t>
            </w:r>
          </w:p>
          <w:p w14:paraId="3FC1A6EF" w14:textId="77777777" w:rsidR="00880678" w:rsidRPr="003A1000" w:rsidRDefault="00A902E5" w:rsidP="00A20B86">
            <w:pPr>
              <w:rPr>
                <w:color w:val="1F497D" w:themeColor="text2"/>
              </w:rPr>
            </w:pPr>
            <w:r w:rsidRPr="003A1000">
              <w:rPr>
                <w:color w:val="1F497D" w:themeColor="text2"/>
              </w:rPr>
              <w:t>8.03.2018 г.</w:t>
            </w:r>
          </w:p>
        </w:tc>
        <w:tc>
          <w:tcPr>
            <w:tcW w:w="3402" w:type="dxa"/>
          </w:tcPr>
          <w:p w14:paraId="032DFAEA" w14:textId="77777777" w:rsidR="00880678" w:rsidRPr="003A1000" w:rsidRDefault="00A902E5" w:rsidP="00A20B86">
            <w:pPr>
              <w:rPr>
                <w:color w:val="1F497D" w:themeColor="text2"/>
              </w:rPr>
            </w:pPr>
            <w:r w:rsidRPr="003A1000">
              <w:rPr>
                <w:color w:val="1F497D" w:themeColor="text2"/>
              </w:rPr>
              <w:t>Негативна</w:t>
            </w:r>
          </w:p>
          <w:p w14:paraId="15FF9F8E" w14:textId="77777777" w:rsidR="00880678" w:rsidRPr="003A1000" w:rsidRDefault="00A902E5" w:rsidP="00A20B86">
            <w:pPr>
              <w:rPr>
                <w:color w:val="1F497D" w:themeColor="text2"/>
              </w:rPr>
            </w:pPr>
            <w:r w:rsidRPr="003A1000">
              <w:rPr>
                <w:color w:val="1F497D" w:themeColor="text2"/>
              </w:rPr>
              <w:t xml:space="preserve">Кметът на район „Средец" в София изказа тревогата си заради лошото състояние на къщите, в които са живели министър-председателят на България от 1911 - 1913 г. Иван </w:t>
            </w:r>
            <w:proofErr w:type="spellStart"/>
            <w:r w:rsidRPr="003A1000">
              <w:rPr>
                <w:color w:val="1F497D" w:themeColor="text2"/>
              </w:rPr>
              <w:t>Евстратиев</w:t>
            </w:r>
            <w:proofErr w:type="spellEnd"/>
            <w:r w:rsidRPr="003A1000">
              <w:rPr>
                <w:color w:val="1F497D" w:themeColor="text2"/>
              </w:rPr>
              <w:t xml:space="preserve"> </w:t>
            </w:r>
            <w:proofErr w:type="spellStart"/>
            <w:r w:rsidRPr="003A1000">
              <w:rPr>
                <w:color w:val="1F497D" w:themeColor="text2"/>
              </w:rPr>
              <w:t>Гешов</w:t>
            </w:r>
            <w:proofErr w:type="spellEnd"/>
            <w:r w:rsidRPr="003A1000">
              <w:rPr>
                <w:color w:val="1F497D" w:themeColor="text2"/>
              </w:rPr>
              <w:t xml:space="preserve"> и инж. Михаил Момчилов (там се е помещавал </w:t>
            </w:r>
            <w:proofErr w:type="spellStart"/>
            <w:r w:rsidRPr="003A1000">
              <w:rPr>
                <w:color w:val="1F497D" w:themeColor="text2"/>
              </w:rPr>
              <w:t>Нотариатът</w:t>
            </w:r>
            <w:proofErr w:type="spellEnd"/>
            <w:r w:rsidRPr="003A1000">
              <w:rPr>
                <w:color w:val="1F497D" w:themeColor="text2"/>
              </w:rPr>
              <w:t xml:space="preserve"> на столицата). </w:t>
            </w:r>
          </w:p>
        </w:tc>
        <w:tc>
          <w:tcPr>
            <w:tcW w:w="6379" w:type="dxa"/>
          </w:tcPr>
          <w:p w14:paraId="0A98B514" w14:textId="77777777" w:rsidR="00880678" w:rsidRPr="003A1000" w:rsidRDefault="00A902E5" w:rsidP="00A20B86">
            <w:pPr>
              <w:rPr>
                <w:color w:val="1F497D" w:themeColor="text2"/>
              </w:rPr>
            </w:pPr>
            <w:r w:rsidRPr="003A1000">
              <w:rPr>
                <w:color w:val="1F497D" w:themeColor="text2"/>
              </w:rPr>
              <w:t>От район „Средец“ казват, че двете постройки са паметници на културата. Единственото което те могат да направят обаче, е да припомнят на институциите, които трябва да проявяват грижа към недвижимите паметници на културата, че те "трябва да бъдат опазени, съхранени и поддържани в добро състояние“. Къщите са и архитектурни паметници</w:t>
            </w:r>
          </w:p>
        </w:tc>
      </w:tr>
      <w:tr w:rsidR="00F33AC9" w:rsidRPr="003A1000" w14:paraId="4D15EAFD" w14:textId="77777777" w:rsidTr="00F33AC9">
        <w:tc>
          <w:tcPr>
            <w:tcW w:w="534" w:type="dxa"/>
          </w:tcPr>
          <w:p w14:paraId="5C746CDA"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7980D603" w14:textId="77777777" w:rsidR="00880678" w:rsidRPr="003A1000" w:rsidRDefault="00A902E5" w:rsidP="00A20B86">
            <w:pPr>
              <w:rPr>
                <w:color w:val="1F497D" w:themeColor="text2"/>
              </w:rPr>
            </w:pPr>
            <w:r w:rsidRPr="003A1000">
              <w:rPr>
                <w:color w:val="1F497D" w:themeColor="text2"/>
              </w:rPr>
              <w:t>Сега</w:t>
            </w:r>
          </w:p>
        </w:tc>
        <w:tc>
          <w:tcPr>
            <w:tcW w:w="3402" w:type="dxa"/>
          </w:tcPr>
          <w:p w14:paraId="5E9F23BB" w14:textId="77777777" w:rsidR="003337D7" w:rsidRPr="003A1000" w:rsidRDefault="00A902E5" w:rsidP="00A20B86">
            <w:pPr>
              <w:rPr>
                <w:color w:val="1F497D" w:themeColor="text2"/>
              </w:rPr>
            </w:pPr>
            <w:r w:rsidRPr="003A1000">
              <w:rPr>
                <w:color w:val="1F497D" w:themeColor="text2"/>
              </w:rPr>
              <w:t>Как да се отървем от паметник на културата</w:t>
            </w:r>
          </w:p>
          <w:p w14:paraId="1A2A937A" w14:textId="77777777" w:rsidR="003337D7" w:rsidRPr="003A1000" w:rsidRDefault="00A902E5" w:rsidP="00A20B86">
            <w:pPr>
              <w:rPr>
                <w:color w:val="1F497D" w:themeColor="text2"/>
              </w:rPr>
            </w:pPr>
            <w:r w:rsidRPr="003A1000">
              <w:rPr>
                <w:color w:val="1F497D" w:themeColor="text2"/>
              </w:rPr>
              <w:t xml:space="preserve">Центърът на София все повече губи историческия си облик. Схемата често е една и съща, а </w:t>
            </w:r>
            <w:r w:rsidRPr="003A1000">
              <w:rPr>
                <w:color w:val="1F497D" w:themeColor="text2"/>
              </w:rPr>
              <w:lastRenderedPageBreak/>
              <w:t>последната й жертва - сградата на бившето кино "Възраждане"</w:t>
            </w:r>
          </w:p>
          <w:p w14:paraId="6E68814A" w14:textId="77777777" w:rsidR="00880678" w:rsidRPr="003A1000" w:rsidRDefault="00880678" w:rsidP="00A20B86">
            <w:pPr>
              <w:rPr>
                <w:color w:val="1F497D" w:themeColor="text2"/>
              </w:rPr>
            </w:pPr>
          </w:p>
          <w:p w14:paraId="3A34E925" w14:textId="77777777" w:rsidR="00880678" w:rsidRPr="003A1000" w:rsidRDefault="00A902E5" w:rsidP="00A20B86">
            <w:pPr>
              <w:rPr>
                <w:color w:val="1F497D" w:themeColor="text2"/>
              </w:rPr>
            </w:pPr>
            <w:r w:rsidRPr="003A1000">
              <w:rPr>
                <w:color w:val="1F497D" w:themeColor="text2"/>
              </w:rPr>
              <w:t>24.04.2018</w:t>
            </w:r>
          </w:p>
        </w:tc>
        <w:tc>
          <w:tcPr>
            <w:tcW w:w="3402" w:type="dxa"/>
          </w:tcPr>
          <w:p w14:paraId="1AE114A0" w14:textId="77777777" w:rsidR="00880678" w:rsidRPr="003A1000" w:rsidRDefault="00A902E5" w:rsidP="00A20B86">
            <w:pPr>
              <w:rPr>
                <w:color w:val="1F497D" w:themeColor="text2"/>
              </w:rPr>
            </w:pPr>
            <w:r w:rsidRPr="003A1000">
              <w:rPr>
                <w:color w:val="1F497D" w:themeColor="text2"/>
              </w:rPr>
              <w:lastRenderedPageBreak/>
              <w:t>Негативна</w:t>
            </w:r>
          </w:p>
          <w:p w14:paraId="47E0EBFB" w14:textId="77777777" w:rsidR="00880678" w:rsidRPr="003A1000" w:rsidRDefault="00A902E5" w:rsidP="00A20B86">
            <w:pPr>
              <w:rPr>
                <w:color w:val="1F497D" w:themeColor="text2"/>
              </w:rPr>
            </w:pPr>
            <w:r w:rsidRPr="003A1000">
              <w:rPr>
                <w:color w:val="1F497D" w:themeColor="text2"/>
              </w:rPr>
              <w:t xml:space="preserve">Вратите и прозорците са избити, помещенията са заринати с боклуци, а няма го и покривът и сградата отвътре </w:t>
            </w:r>
            <w:r w:rsidRPr="003A1000">
              <w:rPr>
                <w:color w:val="1F497D" w:themeColor="text2"/>
              </w:rPr>
              <w:lastRenderedPageBreak/>
              <w:t>е почерняла и разядена от огън. На две от фасадите виси разпореждане от кмета на район "Възраждане" до собственика на сградата Красимир Георгиев спешно да ремонтира собствеността си. Разпореждането е с дата 16 март 2017 г. 10 дни по-късно скучният изборен следобед в София беше разнообразен с пожар в емблематичната сграда. Огънят обаче не можа да я унищожи.</w:t>
            </w:r>
          </w:p>
        </w:tc>
        <w:tc>
          <w:tcPr>
            <w:tcW w:w="6379" w:type="dxa"/>
          </w:tcPr>
          <w:p w14:paraId="1AC9DC52" w14:textId="77777777" w:rsidR="00880678" w:rsidRPr="003A1000" w:rsidRDefault="00A902E5" w:rsidP="00A20B86">
            <w:pPr>
              <w:rPr>
                <w:color w:val="1F497D" w:themeColor="text2"/>
              </w:rPr>
            </w:pPr>
            <w:r w:rsidRPr="003A1000">
              <w:rPr>
                <w:color w:val="1F497D" w:themeColor="text2"/>
              </w:rPr>
              <w:lastRenderedPageBreak/>
              <w:t>Няма предложения.</w:t>
            </w:r>
          </w:p>
        </w:tc>
      </w:tr>
      <w:tr w:rsidR="00F33AC9" w:rsidRPr="003A1000" w14:paraId="29FFD9B0" w14:textId="77777777" w:rsidTr="00F33AC9">
        <w:tc>
          <w:tcPr>
            <w:tcW w:w="534" w:type="dxa"/>
          </w:tcPr>
          <w:p w14:paraId="5CE4C466" w14:textId="77777777" w:rsidR="003337D7" w:rsidRPr="003A1000" w:rsidRDefault="003337D7" w:rsidP="00A20B86">
            <w:pPr>
              <w:pStyle w:val="ListParagraph"/>
              <w:numPr>
                <w:ilvl w:val="0"/>
                <w:numId w:val="30"/>
              </w:numPr>
              <w:ind w:left="0" w:firstLine="0"/>
              <w:rPr>
                <w:color w:val="1F497D" w:themeColor="text2"/>
              </w:rPr>
            </w:pPr>
          </w:p>
        </w:tc>
        <w:tc>
          <w:tcPr>
            <w:tcW w:w="1493" w:type="dxa"/>
          </w:tcPr>
          <w:p w14:paraId="4F4F6AC0" w14:textId="77777777" w:rsidR="00880678" w:rsidRPr="003A1000" w:rsidRDefault="00A902E5" w:rsidP="00A20B86">
            <w:pPr>
              <w:rPr>
                <w:color w:val="1F497D" w:themeColor="text2"/>
              </w:rPr>
            </w:pPr>
            <w:r w:rsidRPr="003A1000">
              <w:rPr>
                <w:color w:val="1F497D" w:themeColor="text2"/>
              </w:rPr>
              <w:t>Вести</w:t>
            </w:r>
          </w:p>
        </w:tc>
        <w:tc>
          <w:tcPr>
            <w:tcW w:w="3402" w:type="dxa"/>
          </w:tcPr>
          <w:p w14:paraId="34BF1E98" w14:textId="77777777" w:rsidR="003337D7" w:rsidRPr="003A1000" w:rsidRDefault="00A902E5" w:rsidP="00A20B86">
            <w:pPr>
              <w:rPr>
                <w:color w:val="1F497D" w:themeColor="text2"/>
              </w:rPr>
            </w:pPr>
            <w:r w:rsidRPr="003A1000">
              <w:rPr>
                <w:color w:val="1F497D" w:themeColor="text2"/>
              </w:rPr>
              <w:t>„Царските конюшни“ - „клоака“ или историческа ценност</w:t>
            </w:r>
          </w:p>
          <w:p w14:paraId="230574B4" w14:textId="77777777" w:rsidR="003337D7" w:rsidRPr="003A1000" w:rsidRDefault="00A902E5" w:rsidP="00A20B86">
            <w:pPr>
              <w:rPr>
                <w:color w:val="1F497D" w:themeColor="text2"/>
              </w:rPr>
            </w:pPr>
            <w:r w:rsidRPr="003A1000">
              <w:rPr>
                <w:color w:val="1F497D" w:themeColor="text2"/>
              </w:rPr>
              <w:t>Проблемът с имота датира далеч преди скандалната му продажба през 2016 г.</w:t>
            </w:r>
          </w:p>
          <w:p w14:paraId="235ADBCF" w14:textId="77777777" w:rsidR="00880678" w:rsidRPr="003A1000" w:rsidRDefault="00A902E5" w:rsidP="00A20B86">
            <w:pPr>
              <w:rPr>
                <w:color w:val="1F497D" w:themeColor="text2"/>
              </w:rPr>
            </w:pPr>
            <w:r w:rsidRPr="003A1000">
              <w:rPr>
                <w:color w:val="1F497D" w:themeColor="text2"/>
              </w:rPr>
              <w:t>31.07.2018 г.</w:t>
            </w:r>
          </w:p>
        </w:tc>
        <w:tc>
          <w:tcPr>
            <w:tcW w:w="3402" w:type="dxa"/>
          </w:tcPr>
          <w:p w14:paraId="6FAF5370" w14:textId="77777777" w:rsidR="003337D7" w:rsidRPr="003A1000" w:rsidRDefault="00A902E5" w:rsidP="00A20B86">
            <w:pPr>
              <w:rPr>
                <w:color w:val="1F497D" w:themeColor="text2"/>
              </w:rPr>
            </w:pPr>
            <w:r w:rsidRPr="003A1000">
              <w:rPr>
                <w:color w:val="1F497D" w:themeColor="text2"/>
              </w:rPr>
              <w:t>Скандалът с т. нар. „Царски конюшни“ се разраства. В социалните медии се появиха мнения, че комплексът от сгради в центъра на София няма никаква архитектурна стойност, тъй като е оставен да се руши от десетилети</w:t>
            </w:r>
            <w:r w:rsidR="00CF1669" w:rsidRPr="003A1000">
              <w:rPr>
                <w:color w:val="1F497D" w:themeColor="text2"/>
              </w:rPr>
              <w:t>я и отдавна се е превърнал в к</w:t>
            </w:r>
            <w:r w:rsidRPr="003A1000">
              <w:rPr>
                <w:color w:val="1F497D" w:themeColor="text2"/>
              </w:rPr>
              <w:t>лоака.</w:t>
            </w:r>
          </w:p>
          <w:p w14:paraId="3420D537" w14:textId="77777777" w:rsidR="00880678" w:rsidRPr="003A1000" w:rsidRDefault="00A902E5" w:rsidP="00A20B86">
            <w:pPr>
              <w:rPr>
                <w:color w:val="1F497D" w:themeColor="text2"/>
              </w:rPr>
            </w:pPr>
            <w:r w:rsidRPr="003A1000">
              <w:rPr>
                <w:color w:val="1F497D" w:themeColor="text2"/>
              </w:rPr>
              <w:t xml:space="preserve">Пожарът в „Царските </w:t>
            </w:r>
            <w:r w:rsidRPr="003A1000">
              <w:rPr>
                <w:color w:val="1F497D" w:themeColor="text2"/>
              </w:rPr>
              <w:lastRenderedPageBreak/>
              <w:t>конюшни“ предизвика дебат в медиите и обществото в България. Много хора са възмутени, предполагайки, че това е поредният опит историческа сграда да бъде унищожена и теренът да се използва за бизнес цели.</w:t>
            </w:r>
          </w:p>
        </w:tc>
        <w:tc>
          <w:tcPr>
            <w:tcW w:w="6379" w:type="dxa"/>
          </w:tcPr>
          <w:p w14:paraId="6AA07D9D" w14:textId="77777777" w:rsidR="00880678" w:rsidRPr="003A1000" w:rsidRDefault="00A902E5" w:rsidP="00A20B86">
            <w:pPr>
              <w:rPr>
                <w:color w:val="1F497D" w:themeColor="text2"/>
              </w:rPr>
            </w:pPr>
            <w:r w:rsidRPr="003A1000">
              <w:rPr>
                <w:color w:val="1F497D" w:themeColor="text2"/>
              </w:rPr>
              <w:lastRenderedPageBreak/>
              <w:t>След идването на демокрацията в България държавата продължава да не прави нищо, за да разреши проблема. А реституцията и приватизацията обикновено водят до това, че историческите сгради се рушат и накрая на тяхно място често се появяват модерни постройки, носещи лесни приходи и с по-евтина поддръжка.</w:t>
            </w:r>
          </w:p>
        </w:tc>
      </w:tr>
      <w:tr w:rsidR="00775399" w:rsidRPr="003A1000" w14:paraId="7BF58B87" w14:textId="77777777" w:rsidTr="00F33AC9">
        <w:tc>
          <w:tcPr>
            <w:tcW w:w="534" w:type="dxa"/>
          </w:tcPr>
          <w:p w14:paraId="574EECC2" w14:textId="77777777" w:rsidR="00775399" w:rsidRPr="003A1000" w:rsidRDefault="00775399" w:rsidP="00A20B86">
            <w:pPr>
              <w:pStyle w:val="ListParagraph"/>
              <w:numPr>
                <w:ilvl w:val="0"/>
                <w:numId w:val="30"/>
              </w:numPr>
              <w:ind w:left="0" w:firstLine="0"/>
              <w:rPr>
                <w:color w:val="1F497D" w:themeColor="text2"/>
              </w:rPr>
            </w:pPr>
          </w:p>
        </w:tc>
        <w:tc>
          <w:tcPr>
            <w:tcW w:w="1493" w:type="dxa"/>
          </w:tcPr>
          <w:p w14:paraId="09DDB4AF" w14:textId="77777777" w:rsidR="00775399" w:rsidRPr="003A1000" w:rsidRDefault="00775399" w:rsidP="00A20B86">
            <w:pPr>
              <w:rPr>
                <w:color w:val="1F497D" w:themeColor="text2"/>
                <w:lang w:val="en-US"/>
              </w:rPr>
            </w:pPr>
            <w:proofErr w:type="spellStart"/>
            <w:r w:rsidRPr="003A1000">
              <w:rPr>
                <w:color w:val="1F497D" w:themeColor="text2"/>
                <w:lang w:val="en-US"/>
              </w:rPr>
              <w:t>BGOnair</w:t>
            </w:r>
            <w:proofErr w:type="spellEnd"/>
          </w:p>
        </w:tc>
        <w:tc>
          <w:tcPr>
            <w:tcW w:w="3402" w:type="dxa"/>
          </w:tcPr>
          <w:p w14:paraId="196947C3" w14:textId="77777777" w:rsidR="00775399" w:rsidRPr="003A1000" w:rsidRDefault="00775399" w:rsidP="00A20B86">
            <w:pPr>
              <w:rPr>
                <w:color w:val="1F497D" w:themeColor="text2"/>
                <w:lang w:val="en-US"/>
              </w:rPr>
            </w:pPr>
            <w:proofErr w:type="spellStart"/>
            <w:r w:rsidRPr="003A1000">
              <w:rPr>
                <w:color w:val="1F497D" w:themeColor="text2"/>
                <w:lang w:val="en-US"/>
              </w:rPr>
              <w:t>Пожар</w:t>
            </w:r>
            <w:proofErr w:type="spellEnd"/>
            <w:r w:rsidRPr="003A1000">
              <w:rPr>
                <w:color w:val="1F497D" w:themeColor="text2"/>
                <w:lang w:val="en-US"/>
              </w:rPr>
              <w:t xml:space="preserve"> </w:t>
            </w:r>
            <w:proofErr w:type="spellStart"/>
            <w:r w:rsidRPr="003A1000">
              <w:rPr>
                <w:color w:val="1F497D" w:themeColor="text2"/>
                <w:lang w:val="en-US"/>
              </w:rPr>
              <w:t>след</w:t>
            </w:r>
            <w:proofErr w:type="spellEnd"/>
            <w:r w:rsidRPr="003A1000">
              <w:rPr>
                <w:color w:val="1F497D" w:themeColor="text2"/>
                <w:lang w:val="en-US"/>
              </w:rPr>
              <w:t xml:space="preserve"> </w:t>
            </w:r>
            <w:proofErr w:type="spellStart"/>
            <w:r w:rsidRPr="003A1000">
              <w:rPr>
                <w:color w:val="1F497D" w:themeColor="text2"/>
                <w:lang w:val="en-US"/>
              </w:rPr>
              <w:t>порой</w:t>
            </w:r>
            <w:proofErr w:type="spellEnd"/>
            <w:r w:rsidRPr="003A1000">
              <w:rPr>
                <w:color w:val="1F497D" w:themeColor="text2"/>
                <w:lang w:val="en-US"/>
              </w:rPr>
              <w:t xml:space="preserve"> </w:t>
            </w:r>
            <w:proofErr w:type="spellStart"/>
            <w:r w:rsidRPr="003A1000">
              <w:rPr>
                <w:color w:val="1F497D" w:themeColor="text2"/>
                <w:lang w:val="en-US"/>
              </w:rPr>
              <w:t>или</w:t>
            </w:r>
            <w:proofErr w:type="spellEnd"/>
            <w:r w:rsidRPr="003A1000">
              <w:rPr>
                <w:color w:val="1F497D" w:themeColor="text2"/>
                <w:lang w:val="en-US"/>
              </w:rPr>
              <w:t xml:space="preserve"> </w:t>
            </w:r>
            <w:proofErr w:type="spellStart"/>
            <w:r w:rsidRPr="003A1000">
              <w:rPr>
                <w:color w:val="1F497D" w:themeColor="text2"/>
                <w:lang w:val="en-US"/>
              </w:rPr>
              <w:t>защо</w:t>
            </w:r>
            <w:proofErr w:type="spellEnd"/>
            <w:r w:rsidRPr="003A1000">
              <w:rPr>
                <w:color w:val="1F497D" w:themeColor="text2"/>
                <w:lang w:val="en-US"/>
              </w:rPr>
              <w:t xml:space="preserve"> </w:t>
            </w:r>
            <w:proofErr w:type="spellStart"/>
            <w:r w:rsidRPr="003A1000">
              <w:rPr>
                <w:color w:val="1F497D" w:themeColor="text2"/>
                <w:lang w:val="en-US"/>
              </w:rPr>
              <w:t>горяха</w:t>
            </w:r>
            <w:proofErr w:type="spellEnd"/>
            <w:r w:rsidRPr="003A1000">
              <w:rPr>
                <w:color w:val="1F497D" w:themeColor="text2"/>
                <w:lang w:val="en-US"/>
              </w:rPr>
              <w:t xml:space="preserve"> </w:t>
            </w:r>
            <w:proofErr w:type="spellStart"/>
            <w:r w:rsidRPr="003A1000">
              <w:rPr>
                <w:color w:val="1F497D" w:themeColor="text2"/>
                <w:lang w:val="en-US"/>
              </w:rPr>
              <w:t>Царските</w:t>
            </w:r>
            <w:proofErr w:type="spellEnd"/>
            <w:r w:rsidRPr="003A1000">
              <w:rPr>
                <w:color w:val="1F497D" w:themeColor="text2"/>
                <w:lang w:val="en-US"/>
              </w:rPr>
              <w:t xml:space="preserve"> </w:t>
            </w:r>
            <w:proofErr w:type="spellStart"/>
            <w:r w:rsidRPr="003A1000">
              <w:rPr>
                <w:color w:val="1F497D" w:themeColor="text2"/>
                <w:lang w:val="en-US"/>
              </w:rPr>
              <w:t>конюшни</w:t>
            </w:r>
            <w:proofErr w:type="spellEnd"/>
            <w:r w:rsidRPr="003A1000">
              <w:rPr>
                <w:color w:val="1F497D" w:themeColor="text2"/>
                <w:lang w:val="en-US"/>
              </w:rPr>
              <w:t>?</w:t>
            </w:r>
            <w:r w:rsidRPr="003A1000">
              <w:rPr>
                <w:color w:val="1F497D" w:themeColor="text2"/>
                <w:lang w:val="en-US"/>
              </w:rPr>
              <w:br/>
            </w:r>
            <w:proofErr w:type="spellStart"/>
            <w:r w:rsidRPr="003A1000">
              <w:rPr>
                <w:color w:val="1F497D" w:themeColor="text2"/>
                <w:lang w:val="en-US"/>
              </w:rPr>
              <w:t>Умишлен</w:t>
            </w:r>
            <w:proofErr w:type="spellEnd"/>
            <w:r w:rsidRPr="003A1000">
              <w:rPr>
                <w:color w:val="1F497D" w:themeColor="text2"/>
                <w:lang w:val="en-US"/>
              </w:rPr>
              <w:t xml:space="preserve"> </w:t>
            </w:r>
            <w:proofErr w:type="spellStart"/>
            <w:r w:rsidRPr="003A1000">
              <w:rPr>
                <w:color w:val="1F497D" w:themeColor="text2"/>
                <w:lang w:val="en-US"/>
              </w:rPr>
              <w:t>палеж</w:t>
            </w:r>
            <w:proofErr w:type="spellEnd"/>
            <w:r w:rsidRPr="003A1000">
              <w:rPr>
                <w:color w:val="1F497D" w:themeColor="text2"/>
                <w:lang w:val="en-US"/>
              </w:rPr>
              <w:t xml:space="preserve"> </w:t>
            </w:r>
            <w:proofErr w:type="spellStart"/>
            <w:r w:rsidRPr="003A1000">
              <w:rPr>
                <w:color w:val="1F497D" w:themeColor="text2"/>
                <w:lang w:val="en-US"/>
              </w:rPr>
              <w:t>или</w:t>
            </w:r>
            <w:proofErr w:type="spellEnd"/>
            <w:r w:rsidRPr="003A1000">
              <w:rPr>
                <w:color w:val="1F497D" w:themeColor="text2"/>
                <w:lang w:val="en-US"/>
              </w:rPr>
              <w:t xml:space="preserve"> </w:t>
            </w:r>
            <w:proofErr w:type="spellStart"/>
            <w:r w:rsidRPr="003A1000">
              <w:rPr>
                <w:color w:val="1F497D" w:themeColor="text2"/>
                <w:lang w:val="en-US"/>
              </w:rPr>
              <w:t>нагла</w:t>
            </w:r>
            <w:proofErr w:type="spellEnd"/>
            <w:r w:rsidRPr="003A1000">
              <w:rPr>
                <w:color w:val="1F497D" w:themeColor="text2"/>
                <w:lang w:val="en-US"/>
              </w:rPr>
              <w:t xml:space="preserve"> </w:t>
            </w:r>
            <w:proofErr w:type="spellStart"/>
            <w:r w:rsidRPr="003A1000">
              <w:rPr>
                <w:color w:val="1F497D" w:themeColor="text2"/>
                <w:lang w:val="en-US"/>
              </w:rPr>
              <w:t>безстопанственост</w:t>
            </w:r>
            <w:proofErr w:type="spellEnd"/>
            <w:r w:rsidRPr="003A1000">
              <w:rPr>
                <w:color w:val="1F497D" w:themeColor="text2"/>
                <w:lang w:val="en-US"/>
              </w:rPr>
              <w:t xml:space="preserve"> – </w:t>
            </w:r>
            <w:proofErr w:type="spellStart"/>
            <w:r w:rsidRPr="003A1000">
              <w:rPr>
                <w:color w:val="1F497D" w:themeColor="text2"/>
                <w:lang w:val="en-US"/>
              </w:rPr>
              <w:t>комисия</w:t>
            </w:r>
            <w:proofErr w:type="spellEnd"/>
            <w:r w:rsidRPr="003A1000">
              <w:rPr>
                <w:color w:val="1F497D" w:themeColor="text2"/>
                <w:lang w:val="en-US"/>
              </w:rPr>
              <w:t xml:space="preserve"> </w:t>
            </w:r>
            <w:proofErr w:type="spellStart"/>
            <w:r w:rsidRPr="003A1000">
              <w:rPr>
                <w:color w:val="1F497D" w:themeColor="text2"/>
                <w:lang w:val="en-US"/>
              </w:rPr>
              <w:t>оценява</w:t>
            </w:r>
            <w:proofErr w:type="spellEnd"/>
            <w:r w:rsidRPr="003A1000">
              <w:rPr>
                <w:color w:val="1F497D" w:themeColor="text2"/>
                <w:lang w:val="en-US"/>
              </w:rPr>
              <w:t xml:space="preserve"> </w:t>
            </w:r>
            <w:proofErr w:type="spellStart"/>
            <w:r w:rsidRPr="003A1000">
              <w:rPr>
                <w:color w:val="1F497D" w:themeColor="text2"/>
                <w:lang w:val="en-US"/>
              </w:rPr>
              <w:t>щетите</w:t>
            </w:r>
            <w:proofErr w:type="spellEnd"/>
            <w:r w:rsidRPr="003A1000">
              <w:rPr>
                <w:color w:val="1F497D" w:themeColor="text2"/>
                <w:lang w:val="en-US"/>
              </w:rPr>
              <w:t xml:space="preserve"> </w:t>
            </w:r>
            <w:proofErr w:type="spellStart"/>
            <w:r w:rsidRPr="003A1000">
              <w:rPr>
                <w:color w:val="1F497D" w:themeColor="text2"/>
                <w:lang w:val="en-US"/>
              </w:rPr>
              <w:t>от</w:t>
            </w:r>
            <w:proofErr w:type="spellEnd"/>
            <w:r w:rsidRPr="003A1000">
              <w:rPr>
                <w:color w:val="1F497D" w:themeColor="text2"/>
                <w:lang w:val="en-US"/>
              </w:rPr>
              <w:t xml:space="preserve"> </w:t>
            </w:r>
            <w:proofErr w:type="spellStart"/>
            <w:r w:rsidRPr="003A1000">
              <w:rPr>
                <w:color w:val="1F497D" w:themeColor="text2"/>
                <w:lang w:val="en-US"/>
              </w:rPr>
              <w:t>огнената</w:t>
            </w:r>
            <w:proofErr w:type="spellEnd"/>
            <w:r w:rsidRPr="003A1000">
              <w:rPr>
                <w:color w:val="1F497D" w:themeColor="text2"/>
                <w:lang w:val="en-US"/>
              </w:rPr>
              <w:t xml:space="preserve"> </w:t>
            </w:r>
            <w:proofErr w:type="spellStart"/>
            <w:r w:rsidRPr="003A1000">
              <w:rPr>
                <w:color w:val="1F497D" w:themeColor="text2"/>
                <w:lang w:val="en-US"/>
              </w:rPr>
              <w:t>стихия</w:t>
            </w:r>
            <w:proofErr w:type="spellEnd"/>
          </w:p>
          <w:p w14:paraId="76F2C16E" w14:textId="77777777" w:rsidR="00775399" w:rsidRPr="003A1000" w:rsidRDefault="00775399" w:rsidP="00A20B86">
            <w:pPr>
              <w:rPr>
                <w:color w:val="1F497D" w:themeColor="text2"/>
                <w:lang w:val="en-US"/>
              </w:rPr>
            </w:pPr>
            <w:r w:rsidRPr="003A1000">
              <w:rPr>
                <w:color w:val="1F497D" w:themeColor="text2"/>
                <w:lang w:val="en-US"/>
              </w:rPr>
              <w:t>30.07.2018 г.</w:t>
            </w:r>
          </w:p>
        </w:tc>
        <w:tc>
          <w:tcPr>
            <w:tcW w:w="3402" w:type="dxa"/>
          </w:tcPr>
          <w:p w14:paraId="59F37EA3" w14:textId="77777777" w:rsidR="00775399" w:rsidRPr="003A1000" w:rsidRDefault="00775399" w:rsidP="00A20B86">
            <w:pPr>
              <w:rPr>
                <w:color w:val="1F497D" w:themeColor="text2"/>
                <w:lang w:val="en-US"/>
              </w:rPr>
            </w:pPr>
            <w:proofErr w:type="spellStart"/>
            <w:r w:rsidRPr="003A1000">
              <w:rPr>
                <w:color w:val="1F497D" w:themeColor="text2"/>
                <w:lang w:val="en-US"/>
              </w:rPr>
              <w:t>Негативна</w:t>
            </w:r>
            <w:proofErr w:type="spellEnd"/>
            <w:r w:rsidRPr="003A1000">
              <w:rPr>
                <w:color w:val="1F497D" w:themeColor="text2"/>
                <w:lang w:val="en-US"/>
              </w:rPr>
              <w:t>.</w:t>
            </w:r>
          </w:p>
          <w:p w14:paraId="6D4E1FC9" w14:textId="77777777" w:rsidR="00775399" w:rsidRPr="003A1000" w:rsidRDefault="00775399" w:rsidP="00A20B86">
            <w:pPr>
              <w:rPr>
                <w:color w:val="1F497D" w:themeColor="text2"/>
                <w:lang w:val="en-US"/>
              </w:rPr>
            </w:pPr>
          </w:p>
        </w:tc>
        <w:tc>
          <w:tcPr>
            <w:tcW w:w="6379" w:type="dxa"/>
          </w:tcPr>
          <w:p w14:paraId="6926436D" w14:textId="77777777" w:rsidR="00775399" w:rsidRPr="003A1000" w:rsidRDefault="00775399" w:rsidP="00A20B86">
            <w:pPr>
              <w:rPr>
                <w:color w:val="1F497D" w:themeColor="text2"/>
                <w:lang w:val="en-US"/>
              </w:rPr>
            </w:pPr>
            <w:proofErr w:type="spellStart"/>
            <w:r w:rsidRPr="003A1000">
              <w:rPr>
                <w:color w:val="1F497D" w:themeColor="text2"/>
                <w:lang w:val="en-US"/>
              </w:rPr>
              <w:t>Важно</w:t>
            </w:r>
            <w:proofErr w:type="spellEnd"/>
            <w:r w:rsidRPr="003A1000">
              <w:rPr>
                <w:color w:val="1F497D" w:themeColor="text2"/>
                <w:lang w:val="en-US"/>
              </w:rPr>
              <w:t xml:space="preserve"> е </w:t>
            </w:r>
            <w:proofErr w:type="spellStart"/>
            <w:r w:rsidRPr="003A1000">
              <w:rPr>
                <w:color w:val="1F497D" w:themeColor="text2"/>
                <w:lang w:val="en-US"/>
              </w:rPr>
              <w:t>тази</w:t>
            </w:r>
            <w:proofErr w:type="spellEnd"/>
            <w:r w:rsidRPr="003A1000">
              <w:rPr>
                <w:color w:val="1F497D" w:themeColor="text2"/>
                <w:lang w:val="en-US"/>
              </w:rPr>
              <w:t xml:space="preserve"> </w:t>
            </w:r>
            <w:proofErr w:type="spellStart"/>
            <w:r w:rsidRPr="003A1000">
              <w:rPr>
                <w:color w:val="1F497D" w:themeColor="text2"/>
                <w:lang w:val="en-US"/>
              </w:rPr>
              <w:t>знакова</w:t>
            </w:r>
            <w:proofErr w:type="spellEnd"/>
            <w:r w:rsidRPr="003A1000">
              <w:rPr>
                <w:color w:val="1F497D" w:themeColor="text2"/>
                <w:lang w:val="en-US"/>
              </w:rPr>
              <w:t xml:space="preserve"> </w:t>
            </w:r>
            <w:proofErr w:type="spellStart"/>
            <w:r w:rsidRPr="003A1000">
              <w:rPr>
                <w:color w:val="1F497D" w:themeColor="text2"/>
                <w:lang w:val="en-US"/>
              </w:rPr>
              <w:t>старина</w:t>
            </w:r>
            <w:proofErr w:type="spellEnd"/>
            <w:r w:rsidRPr="003A1000">
              <w:rPr>
                <w:color w:val="1F497D" w:themeColor="text2"/>
                <w:lang w:val="en-US"/>
              </w:rPr>
              <w:t xml:space="preserve"> за </w:t>
            </w:r>
            <w:proofErr w:type="spellStart"/>
            <w:r w:rsidRPr="003A1000">
              <w:rPr>
                <w:color w:val="1F497D" w:themeColor="text2"/>
                <w:lang w:val="en-US"/>
              </w:rPr>
              <w:t>София</w:t>
            </w:r>
            <w:proofErr w:type="spellEnd"/>
            <w:r w:rsidRPr="003A1000">
              <w:rPr>
                <w:color w:val="1F497D" w:themeColor="text2"/>
                <w:lang w:val="en-US"/>
              </w:rPr>
              <w:t xml:space="preserve"> да </w:t>
            </w:r>
            <w:proofErr w:type="spellStart"/>
            <w:r w:rsidRPr="003A1000">
              <w:rPr>
                <w:color w:val="1F497D" w:themeColor="text2"/>
                <w:lang w:val="en-US"/>
              </w:rPr>
              <w:t>бъде</w:t>
            </w:r>
            <w:proofErr w:type="spellEnd"/>
            <w:r w:rsidRPr="003A1000">
              <w:rPr>
                <w:color w:val="1F497D" w:themeColor="text2"/>
                <w:lang w:val="en-US"/>
              </w:rPr>
              <w:t xml:space="preserve"> </w:t>
            </w:r>
            <w:proofErr w:type="spellStart"/>
            <w:r w:rsidRPr="003A1000">
              <w:rPr>
                <w:color w:val="1F497D" w:themeColor="text2"/>
                <w:lang w:val="en-US"/>
              </w:rPr>
              <w:t>съхранена</w:t>
            </w:r>
            <w:proofErr w:type="spellEnd"/>
            <w:r w:rsidRPr="003A1000">
              <w:rPr>
                <w:color w:val="1F497D" w:themeColor="text2"/>
                <w:lang w:val="en-US"/>
              </w:rPr>
              <w:t xml:space="preserve"> в </w:t>
            </w:r>
            <w:proofErr w:type="spellStart"/>
            <w:r w:rsidRPr="003A1000">
              <w:rPr>
                <w:color w:val="1F497D" w:themeColor="text2"/>
                <w:lang w:val="en-US"/>
              </w:rPr>
              <w:t>добър</w:t>
            </w:r>
            <w:proofErr w:type="spellEnd"/>
            <w:r w:rsidRPr="003A1000">
              <w:rPr>
                <w:color w:val="1F497D" w:themeColor="text2"/>
                <w:lang w:val="en-US"/>
              </w:rPr>
              <w:t xml:space="preserve"> </w:t>
            </w:r>
            <w:proofErr w:type="spellStart"/>
            <w:r w:rsidRPr="003A1000">
              <w:rPr>
                <w:color w:val="1F497D" w:themeColor="text2"/>
                <w:lang w:val="en-US"/>
              </w:rPr>
              <w:t>вид</w:t>
            </w:r>
            <w:proofErr w:type="spellEnd"/>
            <w:r w:rsidRPr="003A1000">
              <w:rPr>
                <w:color w:val="1F497D" w:themeColor="text2"/>
                <w:lang w:val="en-US"/>
              </w:rPr>
              <w:t xml:space="preserve"> и да </w:t>
            </w:r>
            <w:proofErr w:type="spellStart"/>
            <w:r w:rsidRPr="003A1000">
              <w:rPr>
                <w:color w:val="1F497D" w:themeColor="text2"/>
                <w:lang w:val="en-US"/>
              </w:rPr>
              <w:t>има</w:t>
            </w:r>
            <w:proofErr w:type="spellEnd"/>
            <w:r w:rsidRPr="003A1000">
              <w:rPr>
                <w:color w:val="1F497D" w:themeColor="text2"/>
                <w:lang w:val="en-US"/>
              </w:rPr>
              <w:t xml:space="preserve"> </w:t>
            </w:r>
            <w:proofErr w:type="spellStart"/>
            <w:r w:rsidRPr="003A1000">
              <w:rPr>
                <w:color w:val="1F497D" w:themeColor="text2"/>
                <w:lang w:val="en-US"/>
              </w:rPr>
              <w:t>обществени</w:t>
            </w:r>
            <w:proofErr w:type="spellEnd"/>
            <w:r w:rsidRPr="003A1000">
              <w:rPr>
                <w:color w:val="1F497D" w:themeColor="text2"/>
                <w:lang w:val="en-US"/>
              </w:rPr>
              <w:t xml:space="preserve"> </w:t>
            </w:r>
            <w:proofErr w:type="spellStart"/>
            <w:r w:rsidRPr="003A1000">
              <w:rPr>
                <w:color w:val="1F497D" w:themeColor="text2"/>
                <w:lang w:val="en-US"/>
              </w:rPr>
              <w:t>функции</w:t>
            </w:r>
            <w:proofErr w:type="spellEnd"/>
            <w:r w:rsidRPr="003A1000">
              <w:rPr>
                <w:color w:val="1F497D" w:themeColor="text2"/>
                <w:lang w:val="en-US"/>
              </w:rPr>
              <w:t xml:space="preserve">. </w:t>
            </w:r>
            <w:proofErr w:type="spellStart"/>
            <w:r w:rsidRPr="003A1000">
              <w:rPr>
                <w:color w:val="1F497D" w:themeColor="text2"/>
                <w:lang w:val="en-US"/>
              </w:rPr>
              <w:t>Конюшните</w:t>
            </w:r>
            <w:proofErr w:type="spellEnd"/>
            <w:r w:rsidRPr="003A1000">
              <w:rPr>
                <w:color w:val="1F497D" w:themeColor="text2"/>
                <w:lang w:val="en-US"/>
              </w:rPr>
              <w:t xml:space="preserve"> </w:t>
            </w:r>
            <w:proofErr w:type="spellStart"/>
            <w:r w:rsidRPr="003A1000">
              <w:rPr>
                <w:color w:val="1F497D" w:themeColor="text2"/>
                <w:lang w:val="en-US"/>
              </w:rPr>
              <w:t>са</w:t>
            </w:r>
            <w:proofErr w:type="spellEnd"/>
            <w:r w:rsidRPr="003A1000">
              <w:rPr>
                <w:color w:val="1F497D" w:themeColor="text2"/>
                <w:lang w:val="en-US"/>
              </w:rPr>
              <w:t xml:space="preserve"> </w:t>
            </w:r>
            <w:proofErr w:type="spellStart"/>
            <w:r w:rsidRPr="003A1000">
              <w:rPr>
                <w:color w:val="1F497D" w:themeColor="text2"/>
                <w:lang w:val="en-US"/>
              </w:rPr>
              <w:t>част</w:t>
            </w:r>
            <w:proofErr w:type="spellEnd"/>
            <w:r w:rsidRPr="003A1000">
              <w:rPr>
                <w:color w:val="1F497D" w:themeColor="text2"/>
                <w:lang w:val="en-US"/>
              </w:rPr>
              <w:t xml:space="preserve"> </w:t>
            </w:r>
            <w:proofErr w:type="spellStart"/>
            <w:r w:rsidRPr="003A1000">
              <w:rPr>
                <w:color w:val="1F497D" w:themeColor="text2"/>
                <w:lang w:val="en-US"/>
              </w:rPr>
              <w:t>от</w:t>
            </w:r>
            <w:proofErr w:type="spellEnd"/>
            <w:r w:rsidRPr="003A1000">
              <w:rPr>
                <w:color w:val="1F497D" w:themeColor="text2"/>
                <w:lang w:val="en-US"/>
              </w:rPr>
              <w:t xml:space="preserve"> </w:t>
            </w:r>
            <w:proofErr w:type="spellStart"/>
            <w:r w:rsidRPr="003A1000">
              <w:rPr>
                <w:color w:val="1F497D" w:themeColor="text2"/>
                <w:lang w:val="en-US"/>
              </w:rPr>
              <w:t>културния</w:t>
            </w:r>
            <w:proofErr w:type="spellEnd"/>
            <w:r w:rsidRPr="003A1000">
              <w:rPr>
                <w:color w:val="1F497D" w:themeColor="text2"/>
                <w:lang w:val="en-US"/>
              </w:rPr>
              <w:t xml:space="preserve"> </w:t>
            </w:r>
            <w:proofErr w:type="spellStart"/>
            <w:r w:rsidRPr="003A1000">
              <w:rPr>
                <w:color w:val="1F497D" w:themeColor="text2"/>
                <w:lang w:val="en-US"/>
              </w:rPr>
              <w:t>капитал</w:t>
            </w:r>
            <w:proofErr w:type="spellEnd"/>
            <w:r w:rsidRPr="003A1000">
              <w:rPr>
                <w:color w:val="1F497D" w:themeColor="text2"/>
                <w:lang w:val="en-US"/>
              </w:rPr>
              <w:t xml:space="preserve"> на </w:t>
            </w:r>
            <w:proofErr w:type="spellStart"/>
            <w:r w:rsidRPr="003A1000">
              <w:rPr>
                <w:color w:val="1F497D" w:themeColor="text2"/>
                <w:lang w:val="en-US"/>
              </w:rPr>
              <w:t>София</w:t>
            </w:r>
            <w:proofErr w:type="spellEnd"/>
            <w:r w:rsidRPr="003A1000">
              <w:rPr>
                <w:color w:val="1F497D" w:themeColor="text2"/>
                <w:lang w:val="en-US"/>
              </w:rPr>
              <w:t xml:space="preserve">. </w:t>
            </w:r>
            <w:proofErr w:type="spellStart"/>
            <w:r w:rsidRPr="003A1000">
              <w:rPr>
                <w:color w:val="1F497D" w:themeColor="text2"/>
                <w:lang w:val="en-US"/>
              </w:rPr>
              <w:t>Апелираме</w:t>
            </w:r>
            <w:proofErr w:type="spellEnd"/>
            <w:r w:rsidRPr="003A1000">
              <w:rPr>
                <w:color w:val="1F497D" w:themeColor="text2"/>
                <w:lang w:val="en-US"/>
              </w:rPr>
              <w:t xml:space="preserve"> </w:t>
            </w:r>
            <w:proofErr w:type="spellStart"/>
            <w:r w:rsidRPr="003A1000">
              <w:rPr>
                <w:color w:val="1F497D" w:themeColor="text2"/>
                <w:lang w:val="en-US"/>
              </w:rPr>
              <w:t>към</w:t>
            </w:r>
            <w:proofErr w:type="spellEnd"/>
            <w:r w:rsidRPr="003A1000">
              <w:rPr>
                <w:color w:val="1F497D" w:themeColor="text2"/>
                <w:lang w:val="en-US"/>
              </w:rPr>
              <w:t xml:space="preserve"> </w:t>
            </w:r>
            <w:proofErr w:type="spellStart"/>
            <w:r w:rsidRPr="003A1000">
              <w:rPr>
                <w:color w:val="1F497D" w:themeColor="text2"/>
                <w:lang w:val="en-US"/>
              </w:rPr>
              <w:t>министъра</w:t>
            </w:r>
            <w:proofErr w:type="spellEnd"/>
            <w:r w:rsidRPr="003A1000">
              <w:rPr>
                <w:color w:val="1F497D" w:themeColor="text2"/>
                <w:lang w:val="en-US"/>
              </w:rPr>
              <w:t xml:space="preserve"> на </w:t>
            </w:r>
            <w:proofErr w:type="spellStart"/>
            <w:r w:rsidRPr="003A1000">
              <w:rPr>
                <w:color w:val="1F497D" w:themeColor="text2"/>
                <w:lang w:val="en-US"/>
              </w:rPr>
              <w:t>културата</w:t>
            </w:r>
            <w:proofErr w:type="spellEnd"/>
            <w:r w:rsidRPr="003A1000">
              <w:rPr>
                <w:color w:val="1F497D" w:themeColor="text2"/>
                <w:lang w:val="en-US"/>
              </w:rPr>
              <w:t xml:space="preserve"> </w:t>
            </w:r>
            <w:proofErr w:type="spellStart"/>
            <w:r w:rsidRPr="003A1000">
              <w:rPr>
                <w:color w:val="1F497D" w:themeColor="text2"/>
                <w:lang w:val="en-US"/>
              </w:rPr>
              <w:t>тази</w:t>
            </w:r>
            <w:proofErr w:type="spellEnd"/>
            <w:r w:rsidRPr="003A1000">
              <w:rPr>
                <w:color w:val="1F497D" w:themeColor="text2"/>
                <w:lang w:val="en-US"/>
              </w:rPr>
              <w:t xml:space="preserve"> </w:t>
            </w:r>
            <w:proofErr w:type="spellStart"/>
            <w:r w:rsidRPr="003A1000">
              <w:rPr>
                <w:color w:val="1F497D" w:themeColor="text2"/>
                <w:lang w:val="en-US"/>
              </w:rPr>
              <w:t>сграда</w:t>
            </w:r>
            <w:proofErr w:type="spellEnd"/>
            <w:r w:rsidRPr="003A1000">
              <w:rPr>
                <w:color w:val="1F497D" w:themeColor="text2"/>
                <w:lang w:val="en-US"/>
              </w:rPr>
              <w:t xml:space="preserve"> да </w:t>
            </w:r>
            <w:proofErr w:type="spellStart"/>
            <w:r w:rsidRPr="003A1000">
              <w:rPr>
                <w:color w:val="1F497D" w:themeColor="text2"/>
                <w:lang w:val="en-US"/>
              </w:rPr>
              <w:t>бъде</w:t>
            </w:r>
            <w:proofErr w:type="spellEnd"/>
            <w:r w:rsidRPr="003A1000">
              <w:rPr>
                <w:color w:val="1F497D" w:themeColor="text2"/>
                <w:lang w:val="en-US"/>
              </w:rPr>
              <w:t xml:space="preserve"> </w:t>
            </w:r>
            <w:proofErr w:type="spellStart"/>
            <w:r w:rsidRPr="003A1000">
              <w:rPr>
                <w:color w:val="1F497D" w:themeColor="text2"/>
                <w:lang w:val="en-US"/>
              </w:rPr>
              <w:t>спасена</w:t>
            </w:r>
            <w:proofErr w:type="spellEnd"/>
            <w:r w:rsidRPr="003A1000">
              <w:rPr>
                <w:color w:val="1F497D" w:themeColor="text2"/>
                <w:lang w:val="en-US"/>
              </w:rPr>
              <w:t xml:space="preserve"> и да </w:t>
            </w:r>
            <w:proofErr w:type="spellStart"/>
            <w:r w:rsidRPr="003A1000">
              <w:rPr>
                <w:color w:val="1F497D" w:themeColor="text2"/>
                <w:lang w:val="en-US"/>
              </w:rPr>
              <w:t>получи</w:t>
            </w:r>
            <w:proofErr w:type="spellEnd"/>
            <w:r w:rsidRPr="003A1000">
              <w:rPr>
                <w:color w:val="1F497D" w:themeColor="text2"/>
                <w:lang w:val="en-US"/>
              </w:rPr>
              <w:t xml:space="preserve"> </w:t>
            </w:r>
            <w:proofErr w:type="spellStart"/>
            <w:r w:rsidRPr="003A1000">
              <w:rPr>
                <w:color w:val="1F497D" w:themeColor="text2"/>
                <w:lang w:val="en-US"/>
              </w:rPr>
              <w:t>статут</w:t>
            </w:r>
            <w:proofErr w:type="spellEnd"/>
            <w:r w:rsidRPr="003A1000">
              <w:rPr>
                <w:color w:val="1F497D" w:themeColor="text2"/>
                <w:lang w:val="en-US"/>
              </w:rPr>
              <w:t xml:space="preserve"> на </w:t>
            </w:r>
            <w:proofErr w:type="spellStart"/>
            <w:r w:rsidRPr="003A1000">
              <w:rPr>
                <w:color w:val="1F497D" w:themeColor="text2"/>
                <w:lang w:val="en-US"/>
              </w:rPr>
              <w:t>исторически</w:t>
            </w:r>
            <w:proofErr w:type="spellEnd"/>
            <w:r w:rsidRPr="003A1000">
              <w:rPr>
                <w:color w:val="1F497D" w:themeColor="text2"/>
                <w:lang w:val="en-US"/>
              </w:rPr>
              <w:t xml:space="preserve"> </w:t>
            </w:r>
            <w:proofErr w:type="spellStart"/>
            <w:r w:rsidRPr="003A1000">
              <w:rPr>
                <w:color w:val="1F497D" w:themeColor="text2"/>
                <w:lang w:val="en-US"/>
              </w:rPr>
              <w:t>обект</w:t>
            </w:r>
            <w:proofErr w:type="spellEnd"/>
            <w:r w:rsidRPr="003A1000">
              <w:rPr>
                <w:color w:val="1F497D" w:themeColor="text2"/>
                <w:lang w:val="en-US"/>
              </w:rPr>
              <w:t xml:space="preserve"> </w:t>
            </w:r>
            <w:proofErr w:type="spellStart"/>
            <w:r w:rsidRPr="003A1000">
              <w:rPr>
                <w:color w:val="1F497D" w:themeColor="text2"/>
                <w:lang w:val="en-US"/>
              </w:rPr>
              <w:t>от</w:t>
            </w:r>
            <w:proofErr w:type="spellEnd"/>
            <w:r w:rsidRPr="003A1000">
              <w:rPr>
                <w:color w:val="1F497D" w:themeColor="text2"/>
                <w:lang w:val="en-US"/>
              </w:rPr>
              <w:t xml:space="preserve"> </w:t>
            </w:r>
            <w:proofErr w:type="spellStart"/>
            <w:r w:rsidRPr="003A1000">
              <w:rPr>
                <w:color w:val="1F497D" w:themeColor="text2"/>
                <w:lang w:val="en-US"/>
              </w:rPr>
              <w:t>национално</w:t>
            </w:r>
            <w:proofErr w:type="spellEnd"/>
            <w:r w:rsidRPr="003A1000">
              <w:rPr>
                <w:color w:val="1F497D" w:themeColor="text2"/>
                <w:lang w:val="en-US"/>
              </w:rPr>
              <w:t xml:space="preserve"> </w:t>
            </w:r>
            <w:proofErr w:type="spellStart"/>
            <w:r w:rsidRPr="003A1000">
              <w:rPr>
                <w:color w:val="1F497D" w:themeColor="text2"/>
                <w:lang w:val="en-US"/>
              </w:rPr>
              <w:t>значение</w:t>
            </w:r>
            <w:proofErr w:type="spellEnd"/>
            <w:r w:rsidRPr="003A1000">
              <w:rPr>
                <w:color w:val="1F497D" w:themeColor="text2"/>
                <w:lang w:val="en-US"/>
              </w:rPr>
              <w:t xml:space="preserve">", </w:t>
            </w:r>
            <w:proofErr w:type="spellStart"/>
            <w:r w:rsidRPr="003A1000">
              <w:rPr>
                <w:color w:val="1F497D" w:themeColor="text2"/>
                <w:lang w:val="en-US"/>
              </w:rPr>
              <w:t>обясни</w:t>
            </w:r>
            <w:proofErr w:type="spellEnd"/>
            <w:r w:rsidRPr="003A1000">
              <w:rPr>
                <w:color w:val="1F497D" w:themeColor="text2"/>
                <w:lang w:val="en-US"/>
              </w:rPr>
              <w:t xml:space="preserve"> </w:t>
            </w:r>
            <w:proofErr w:type="spellStart"/>
            <w:r w:rsidR="0065230D" w:rsidRPr="003A1000">
              <w:rPr>
                <w:color w:val="1F497D" w:themeColor="text2"/>
                <w:lang w:val="en-US"/>
              </w:rPr>
              <w:t>Тодор</w:t>
            </w:r>
            <w:proofErr w:type="spellEnd"/>
            <w:r w:rsidR="0065230D" w:rsidRPr="003A1000">
              <w:rPr>
                <w:color w:val="1F497D" w:themeColor="text2"/>
                <w:lang w:val="en-US"/>
              </w:rPr>
              <w:t xml:space="preserve"> </w:t>
            </w:r>
            <w:proofErr w:type="spellStart"/>
            <w:r w:rsidR="0065230D" w:rsidRPr="003A1000">
              <w:rPr>
                <w:color w:val="1F497D" w:themeColor="text2"/>
                <w:lang w:val="en-US"/>
              </w:rPr>
              <w:t>Чобанов</w:t>
            </w:r>
            <w:proofErr w:type="spellEnd"/>
            <w:r w:rsidR="0065230D" w:rsidRPr="003A1000">
              <w:rPr>
                <w:color w:val="1F497D" w:themeColor="text2"/>
                <w:lang w:val="en-US"/>
              </w:rPr>
              <w:t xml:space="preserve"> – </w:t>
            </w:r>
            <w:proofErr w:type="spellStart"/>
            <w:r w:rsidR="0065230D" w:rsidRPr="003A1000">
              <w:rPr>
                <w:color w:val="1F497D" w:themeColor="text2"/>
                <w:lang w:val="en-US"/>
              </w:rPr>
              <w:t>заместник-кмет</w:t>
            </w:r>
            <w:proofErr w:type="spellEnd"/>
            <w:r w:rsidR="0065230D" w:rsidRPr="003A1000">
              <w:rPr>
                <w:color w:val="1F497D" w:themeColor="text2"/>
                <w:lang w:val="en-US"/>
              </w:rPr>
              <w:t xml:space="preserve"> на </w:t>
            </w:r>
            <w:proofErr w:type="spellStart"/>
            <w:r w:rsidR="0065230D" w:rsidRPr="003A1000">
              <w:rPr>
                <w:color w:val="1F497D" w:themeColor="text2"/>
                <w:lang w:val="en-US"/>
              </w:rPr>
              <w:t>София</w:t>
            </w:r>
            <w:proofErr w:type="spellEnd"/>
            <w:r w:rsidR="0065230D" w:rsidRPr="003A1000">
              <w:rPr>
                <w:color w:val="1F497D" w:themeColor="text2"/>
                <w:lang w:val="en-US"/>
              </w:rPr>
              <w:t>.</w:t>
            </w:r>
          </w:p>
        </w:tc>
      </w:tr>
    </w:tbl>
    <w:p w14:paraId="15F6BF91" w14:textId="77777777" w:rsidR="00901283" w:rsidRPr="003A1000" w:rsidRDefault="00901283" w:rsidP="00A20B86">
      <w:pPr>
        <w:spacing w:after="120"/>
        <w:rPr>
          <w:color w:val="1F497D" w:themeColor="text2"/>
        </w:rPr>
      </w:pPr>
    </w:p>
    <w:p w14:paraId="361FEB87" w14:textId="77777777" w:rsidR="00901283" w:rsidRPr="003A1000" w:rsidRDefault="00901283" w:rsidP="00A20B86">
      <w:pPr>
        <w:spacing w:after="120"/>
        <w:rPr>
          <w:b/>
          <w:i/>
          <w:color w:val="1F497D" w:themeColor="text2"/>
        </w:rPr>
      </w:pPr>
    </w:p>
    <w:p w14:paraId="019B6952" w14:textId="77777777" w:rsidR="001B5CC7" w:rsidRPr="003A1000" w:rsidRDefault="001B5CC7" w:rsidP="00A20B86">
      <w:pPr>
        <w:spacing w:after="120"/>
        <w:rPr>
          <w:b/>
          <w:i/>
          <w:color w:val="1F497D" w:themeColor="text2"/>
        </w:rPr>
        <w:sectPr w:rsidR="001B5CC7" w:rsidRPr="003A1000" w:rsidSect="00002F23">
          <w:type w:val="continuous"/>
          <w:pgSz w:w="16840" w:h="11907" w:code="9"/>
          <w:pgMar w:top="1134" w:right="1134" w:bottom="1134" w:left="1134" w:header="284" w:footer="335" w:gutter="0"/>
          <w:cols w:space="708"/>
          <w:titlePg/>
          <w:docGrid w:linePitch="360"/>
        </w:sectPr>
      </w:pPr>
    </w:p>
    <w:p w14:paraId="42242902" w14:textId="77777777" w:rsidR="00901283" w:rsidRPr="003A1000" w:rsidRDefault="00682E5B" w:rsidP="00A20B86">
      <w:pPr>
        <w:pStyle w:val="Heading1"/>
        <w:spacing w:before="0" w:after="120"/>
        <w:rPr>
          <w:rFonts w:ascii="Times New Roman" w:hAnsi="Times New Roman" w:cs="Times New Roman"/>
          <w:b/>
          <w:color w:val="1F497D" w:themeColor="text2"/>
          <w:sz w:val="24"/>
          <w:szCs w:val="24"/>
        </w:rPr>
      </w:pPr>
      <w:bookmarkStart w:id="135" w:name="_Toc1470821"/>
      <w:r w:rsidRPr="003A1000">
        <w:rPr>
          <w:rFonts w:ascii="Times New Roman" w:hAnsi="Times New Roman" w:cs="Times New Roman"/>
          <w:b/>
          <w:color w:val="1F497D" w:themeColor="text2"/>
          <w:sz w:val="24"/>
          <w:szCs w:val="24"/>
        </w:rPr>
        <w:lastRenderedPageBreak/>
        <w:t xml:space="preserve">7. </w:t>
      </w:r>
      <w:r w:rsidR="00B928C0" w:rsidRPr="003A1000">
        <w:rPr>
          <w:rFonts w:ascii="Times New Roman" w:hAnsi="Times New Roman" w:cs="Times New Roman"/>
          <w:b/>
          <w:color w:val="1F497D" w:themeColor="text2"/>
          <w:sz w:val="24"/>
          <w:szCs w:val="24"/>
        </w:rPr>
        <w:t>ИЗТОЧНИЦИ НА ИНФОРМАЦИЯ</w:t>
      </w:r>
      <w:bookmarkEnd w:id="135"/>
    </w:p>
    <w:p w14:paraId="004610BE" w14:textId="77777777" w:rsidR="00901283" w:rsidRPr="003A1000" w:rsidRDefault="00B928C0" w:rsidP="00A20B86">
      <w:pPr>
        <w:pStyle w:val="ListParagraph"/>
        <w:spacing w:after="120"/>
        <w:ind w:left="360" w:hanging="360"/>
        <w:rPr>
          <w:b/>
          <w:color w:val="1F497D" w:themeColor="text2"/>
        </w:rPr>
      </w:pPr>
      <w:r w:rsidRPr="003A1000">
        <w:rPr>
          <w:b/>
          <w:color w:val="1F497D" w:themeColor="text2"/>
        </w:rPr>
        <w:t>І.</w:t>
      </w:r>
      <w:r w:rsidR="00682E5B" w:rsidRPr="003A1000">
        <w:rPr>
          <w:b/>
          <w:color w:val="1F497D" w:themeColor="text2"/>
        </w:rPr>
        <w:t xml:space="preserve"> </w:t>
      </w:r>
      <w:r w:rsidRPr="003A1000">
        <w:rPr>
          <w:b/>
          <w:color w:val="1F497D" w:themeColor="text2"/>
        </w:rPr>
        <w:t>НОРМАТИВНИ АКТОВЕ</w:t>
      </w:r>
    </w:p>
    <w:p w14:paraId="1AFCEDE4"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Конституция на Република България – </w:t>
      </w:r>
      <w:proofErr w:type="spellStart"/>
      <w:r w:rsidRPr="003A1000">
        <w:rPr>
          <w:color w:val="1F497D" w:themeColor="text2"/>
        </w:rPr>
        <w:t>обн</w:t>
      </w:r>
      <w:proofErr w:type="spellEnd"/>
      <w:r w:rsidRPr="003A1000">
        <w:rPr>
          <w:color w:val="1F497D" w:themeColor="text2"/>
        </w:rPr>
        <w:t xml:space="preserve">., ДВ, бр. 56 от 1991 г., </w:t>
      </w:r>
      <w:proofErr w:type="spellStart"/>
      <w:r w:rsidRPr="003A1000">
        <w:rPr>
          <w:color w:val="1F497D" w:themeColor="text2"/>
        </w:rPr>
        <w:t>посл</w:t>
      </w:r>
      <w:proofErr w:type="spellEnd"/>
      <w:r w:rsidRPr="003A1000">
        <w:rPr>
          <w:color w:val="1F497D" w:themeColor="text2"/>
        </w:rPr>
        <w:t>. изм. бр. 100 от 2015 г.</w:t>
      </w:r>
    </w:p>
    <w:p w14:paraId="743F0564"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Европейска конвенция за опазване на археологическото наследство</w:t>
      </w:r>
    </w:p>
    <w:p w14:paraId="30BEB315"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Конвенция за защита на архитектурното наследство на Европа</w:t>
      </w:r>
    </w:p>
    <w:p w14:paraId="1EE8F9E2"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Рамкова конвенция на Съвета на Европа за значението на културното наследство на обществото</w:t>
      </w:r>
    </w:p>
    <w:p w14:paraId="6AC710FD"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Закон за закрила и развитие на културата - </w:t>
      </w:r>
      <w:proofErr w:type="spellStart"/>
      <w:r w:rsidRPr="003A1000">
        <w:rPr>
          <w:color w:val="1F497D" w:themeColor="text2"/>
        </w:rPr>
        <w:t>обн</w:t>
      </w:r>
      <w:proofErr w:type="spellEnd"/>
      <w:r w:rsidRPr="003A1000">
        <w:rPr>
          <w:color w:val="1F497D" w:themeColor="text2"/>
        </w:rPr>
        <w:t xml:space="preserve">., ДВ, бр. 50 от 1999 г, </w:t>
      </w:r>
      <w:proofErr w:type="spellStart"/>
      <w:r w:rsidRPr="003A1000">
        <w:rPr>
          <w:color w:val="1F497D" w:themeColor="text2"/>
        </w:rPr>
        <w:t>посл</w:t>
      </w:r>
      <w:proofErr w:type="spellEnd"/>
      <w:r w:rsidRPr="003A1000">
        <w:rPr>
          <w:color w:val="1F497D" w:themeColor="text2"/>
        </w:rPr>
        <w:t>. изм. бр. 7 от 2018 г.</w:t>
      </w:r>
    </w:p>
    <w:p w14:paraId="71E3BB75"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Закон за културното наследство- </w:t>
      </w:r>
      <w:proofErr w:type="spellStart"/>
      <w:r w:rsidRPr="003A1000">
        <w:rPr>
          <w:color w:val="1F497D" w:themeColor="text2"/>
        </w:rPr>
        <w:t>обн</w:t>
      </w:r>
      <w:proofErr w:type="spellEnd"/>
      <w:r w:rsidRPr="003A1000">
        <w:rPr>
          <w:color w:val="1F497D" w:themeColor="text2"/>
        </w:rPr>
        <w:t xml:space="preserve">., ДВ, бр. 19 от </w:t>
      </w:r>
      <w:r w:rsidR="003F1FE4" w:rsidRPr="003A1000">
        <w:rPr>
          <w:color w:val="1F497D" w:themeColor="text2"/>
        </w:rPr>
        <w:t>2009 г.,</w:t>
      </w:r>
      <w:r w:rsidRPr="003A1000">
        <w:rPr>
          <w:color w:val="1F497D" w:themeColor="text2"/>
        </w:rPr>
        <w:t xml:space="preserve"> </w:t>
      </w:r>
      <w:proofErr w:type="spellStart"/>
      <w:r w:rsidRPr="003A1000">
        <w:rPr>
          <w:color w:val="1F497D" w:themeColor="text2"/>
        </w:rPr>
        <w:t>посл</w:t>
      </w:r>
      <w:proofErr w:type="spellEnd"/>
      <w:r w:rsidRPr="003A1000">
        <w:rPr>
          <w:color w:val="1F497D" w:themeColor="text2"/>
        </w:rPr>
        <w:t xml:space="preserve">. изм., бр. 7 </w:t>
      </w:r>
      <w:r w:rsidR="00513B79" w:rsidRPr="003A1000">
        <w:rPr>
          <w:color w:val="1F497D" w:themeColor="text2"/>
        </w:rPr>
        <w:t xml:space="preserve">и 77 от </w:t>
      </w:r>
      <w:r w:rsidRPr="003A1000">
        <w:rPr>
          <w:color w:val="1F497D" w:themeColor="text2"/>
        </w:rPr>
        <w:t>2018 г.</w:t>
      </w:r>
    </w:p>
    <w:p w14:paraId="489B79F4"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Закон за администрацията - </w:t>
      </w:r>
      <w:proofErr w:type="spellStart"/>
      <w:r w:rsidRPr="003A1000">
        <w:rPr>
          <w:color w:val="1F497D" w:themeColor="text2"/>
        </w:rPr>
        <w:t>обн</w:t>
      </w:r>
      <w:proofErr w:type="spellEnd"/>
      <w:r w:rsidRPr="003A1000">
        <w:rPr>
          <w:color w:val="1F497D" w:themeColor="text2"/>
        </w:rPr>
        <w:t xml:space="preserve">., ДВ, бр. 130 от </w:t>
      </w:r>
      <w:r w:rsidR="003F1FE4" w:rsidRPr="003A1000">
        <w:rPr>
          <w:color w:val="1F497D" w:themeColor="text2"/>
        </w:rPr>
        <w:t>1998 г.</w:t>
      </w:r>
      <w:r w:rsidRPr="003A1000">
        <w:rPr>
          <w:color w:val="1F497D" w:themeColor="text2"/>
        </w:rPr>
        <w:t xml:space="preserve">; </w:t>
      </w:r>
      <w:proofErr w:type="spellStart"/>
      <w:r w:rsidRPr="003A1000">
        <w:rPr>
          <w:color w:val="1F497D" w:themeColor="text2"/>
        </w:rPr>
        <w:t>посл</w:t>
      </w:r>
      <w:proofErr w:type="spellEnd"/>
      <w:r w:rsidRPr="003A1000">
        <w:rPr>
          <w:color w:val="1F497D" w:themeColor="text2"/>
        </w:rPr>
        <w:t>. изм., бр. 7 от 2018 г.</w:t>
      </w:r>
    </w:p>
    <w:p w14:paraId="0FA268A0" w14:textId="77777777" w:rsidR="00DB13E9" w:rsidRPr="003A1000" w:rsidRDefault="00B928C0" w:rsidP="00A20B86">
      <w:pPr>
        <w:pStyle w:val="ListParagraph"/>
        <w:numPr>
          <w:ilvl w:val="0"/>
          <w:numId w:val="24"/>
        </w:numPr>
        <w:spacing w:after="120"/>
        <w:rPr>
          <w:color w:val="1F497D" w:themeColor="text2"/>
        </w:rPr>
      </w:pPr>
      <w:r w:rsidRPr="003A1000">
        <w:rPr>
          <w:color w:val="1F497D" w:themeColor="text2"/>
        </w:rPr>
        <w:t>Закон за туризма</w:t>
      </w:r>
      <w:r w:rsidR="00DB13E9" w:rsidRPr="003A1000">
        <w:rPr>
          <w:color w:val="1F497D" w:themeColor="text2"/>
        </w:rPr>
        <w:t xml:space="preserve"> - </w:t>
      </w:r>
      <w:proofErr w:type="spellStart"/>
      <w:r w:rsidR="003F1FE4" w:rsidRPr="003A1000">
        <w:rPr>
          <w:color w:val="1F497D" w:themeColor="text2"/>
        </w:rPr>
        <w:t>обн</w:t>
      </w:r>
      <w:proofErr w:type="spellEnd"/>
      <w:r w:rsidR="003F1FE4" w:rsidRPr="003A1000">
        <w:rPr>
          <w:color w:val="1F497D" w:themeColor="text2"/>
        </w:rPr>
        <w:t xml:space="preserve">. ДВ. бр.30 от </w:t>
      </w:r>
      <w:r w:rsidR="00DB13E9" w:rsidRPr="003A1000">
        <w:rPr>
          <w:color w:val="1F497D" w:themeColor="text2"/>
        </w:rPr>
        <w:t xml:space="preserve">2013 г., </w:t>
      </w:r>
      <w:proofErr w:type="spellStart"/>
      <w:r w:rsidR="00DB13E9" w:rsidRPr="003A1000">
        <w:rPr>
          <w:color w:val="1F497D" w:themeColor="text2"/>
        </w:rPr>
        <w:t>пос</w:t>
      </w:r>
      <w:r w:rsidR="00D24018" w:rsidRPr="003A1000">
        <w:rPr>
          <w:color w:val="1F497D" w:themeColor="text2"/>
        </w:rPr>
        <w:t>л</w:t>
      </w:r>
      <w:proofErr w:type="spellEnd"/>
      <w:r w:rsidR="00D24018" w:rsidRPr="003A1000">
        <w:rPr>
          <w:color w:val="1F497D" w:themeColor="text2"/>
        </w:rPr>
        <w:t xml:space="preserve">. изм. и доп. ДВ. бр.86 от </w:t>
      </w:r>
      <w:r w:rsidR="00DB13E9" w:rsidRPr="003A1000">
        <w:rPr>
          <w:color w:val="1F497D" w:themeColor="text2"/>
        </w:rPr>
        <w:t>2018 г.</w:t>
      </w:r>
    </w:p>
    <w:p w14:paraId="64947393" w14:textId="77777777" w:rsidR="00D24018" w:rsidRPr="003A1000" w:rsidRDefault="00D24018" w:rsidP="00A20B86">
      <w:pPr>
        <w:pStyle w:val="ListParagraph"/>
        <w:numPr>
          <w:ilvl w:val="0"/>
          <w:numId w:val="24"/>
        </w:numPr>
        <w:spacing w:after="120"/>
        <w:rPr>
          <w:color w:val="1F497D" w:themeColor="text2"/>
        </w:rPr>
      </w:pPr>
      <w:r w:rsidRPr="003A1000">
        <w:rPr>
          <w:color w:val="1F497D" w:themeColor="text2"/>
        </w:rPr>
        <w:t xml:space="preserve">Закон за местните данъци и такси, </w:t>
      </w:r>
      <w:proofErr w:type="spellStart"/>
      <w:r w:rsidRPr="003A1000">
        <w:rPr>
          <w:color w:val="1F497D" w:themeColor="text2"/>
        </w:rPr>
        <w:t>посл</w:t>
      </w:r>
      <w:proofErr w:type="spellEnd"/>
      <w:r w:rsidR="002567E6" w:rsidRPr="003A1000">
        <w:rPr>
          <w:color w:val="1F497D" w:themeColor="text2"/>
        </w:rPr>
        <w:t>.</w:t>
      </w:r>
      <w:r w:rsidRPr="003A1000">
        <w:rPr>
          <w:color w:val="1F497D" w:themeColor="text2"/>
        </w:rPr>
        <w:t xml:space="preserve"> </w:t>
      </w:r>
      <w:r w:rsidR="003F1FE4" w:rsidRPr="003A1000">
        <w:rPr>
          <w:bCs/>
          <w:color w:val="1F497D" w:themeColor="text2"/>
        </w:rPr>
        <w:t xml:space="preserve">изм. ДВ. бр.1 от </w:t>
      </w:r>
      <w:r w:rsidRPr="003A1000">
        <w:rPr>
          <w:bCs/>
          <w:color w:val="1F497D" w:themeColor="text2"/>
        </w:rPr>
        <w:t>2019 г.</w:t>
      </w:r>
    </w:p>
    <w:p w14:paraId="2E22CA1C"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Закон за устройство на територията</w:t>
      </w:r>
      <w:r w:rsidR="00D24018" w:rsidRPr="003A1000">
        <w:rPr>
          <w:color w:val="1F497D" w:themeColor="text2"/>
        </w:rPr>
        <w:t xml:space="preserve">, </w:t>
      </w:r>
      <w:proofErr w:type="spellStart"/>
      <w:r w:rsidR="00D24018" w:rsidRPr="003A1000">
        <w:rPr>
          <w:color w:val="1F497D" w:themeColor="text2"/>
        </w:rPr>
        <w:t>посл</w:t>
      </w:r>
      <w:proofErr w:type="spellEnd"/>
      <w:r w:rsidR="002567E6" w:rsidRPr="003A1000">
        <w:rPr>
          <w:color w:val="1F497D" w:themeColor="text2"/>
        </w:rPr>
        <w:t>.</w:t>
      </w:r>
      <w:r w:rsidR="00D24018" w:rsidRPr="003A1000">
        <w:rPr>
          <w:color w:val="1F497D" w:themeColor="text2"/>
        </w:rPr>
        <w:t xml:space="preserve"> </w:t>
      </w:r>
      <w:r w:rsidR="00D24018" w:rsidRPr="003A1000">
        <w:rPr>
          <w:bCs/>
          <w:color w:val="1F497D" w:themeColor="text2"/>
        </w:rPr>
        <w:t>изм. и доп. ДВ. бр.1 от 2019 г.</w:t>
      </w:r>
    </w:p>
    <w:p w14:paraId="07B069BE"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Закон за държавния бюджет на Република България за 2015 г.</w:t>
      </w:r>
      <w:r w:rsidR="00DB13E9" w:rsidRPr="003A1000">
        <w:rPr>
          <w:color w:val="1F497D" w:themeColor="text2"/>
        </w:rPr>
        <w:t xml:space="preserve"> </w:t>
      </w:r>
      <w:r w:rsidRPr="003A1000">
        <w:rPr>
          <w:color w:val="1F497D" w:themeColor="text2"/>
        </w:rPr>
        <w:t xml:space="preserve">- </w:t>
      </w:r>
      <w:proofErr w:type="spellStart"/>
      <w:r w:rsidRPr="003A1000">
        <w:rPr>
          <w:color w:val="1F497D" w:themeColor="text2"/>
        </w:rPr>
        <w:t>обн</w:t>
      </w:r>
      <w:proofErr w:type="spellEnd"/>
      <w:r w:rsidRPr="003A1000">
        <w:rPr>
          <w:color w:val="1F497D" w:themeColor="text2"/>
        </w:rPr>
        <w:t>., ДВ, бр. 107 от 2014 г., с изтекъл срок на действие, бр. 96 от 2015 г.</w:t>
      </w:r>
    </w:p>
    <w:p w14:paraId="15D56223"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Закон за държавния бюджет на Република България за 201</w:t>
      </w:r>
      <w:r w:rsidR="003F1FE4" w:rsidRPr="003A1000">
        <w:rPr>
          <w:color w:val="1F497D" w:themeColor="text2"/>
        </w:rPr>
        <w:t xml:space="preserve">6 г. - </w:t>
      </w:r>
      <w:proofErr w:type="spellStart"/>
      <w:r w:rsidR="003F1FE4" w:rsidRPr="003A1000">
        <w:rPr>
          <w:color w:val="1F497D" w:themeColor="text2"/>
        </w:rPr>
        <w:t>обн</w:t>
      </w:r>
      <w:proofErr w:type="spellEnd"/>
      <w:r w:rsidR="003F1FE4" w:rsidRPr="003A1000">
        <w:rPr>
          <w:color w:val="1F497D" w:themeColor="text2"/>
        </w:rPr>
        <w:t xml:space="preserve">., ДВ, бр. 96 от </w:t>
      </w:r>
      <w:r w:rsidRPr="003A1000">
        <w:rPr>
          <w:color w:val="1F497D" w:themeColor="text2"/>
        </w:rPr>
        <w:t>2015 г., с изтекъл срок на действие</w:t>
      </w:r>
    </w:p>
    <w:p w14:paraId="36229076"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Закон за държавния бюджет на Република България за 2017 г. - </w:t>
      </w:r>
      <w:proofErr w:type="spellStart"/>
      <w:r w:rsidRPr="003A1000">
        <w:rPr>
          <w:color w:val="1F497D" w:themeColor="text2"/>
        </w:rPr>
        <w:t>обн</w:t>
      </w:r>
      <w:proofErr w:type="spellEnd"/>
      <w:r w:rsidRPr="003A1000">
        <w:rPr>
          <w:color w:val="1F497D" w:themeColor="text2"/>
        </w:rPr>
        <w:t>., ДВ, бр. 98 от 2016 г., изм., бр. 58 от 2017 г., в сила от 18.07.2017 г., с изтекъл срок на действие</w:t>
      </w:r>
    </w:p>
    <w:p w14:paraId="670CDE19"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Закон за държавния бюджет на Република България за 2018 г.- </w:t>
      </w:r>
      <w:proofErr w:type="spellStart"/>
      <w:r w:rsidRPr="003A1000">
        <w:rPr>
          <w:color w:val="1F497D" w:themeColor="text2"/>
        </w:rPr>
        <w:t>обн</w:t>
      </w:r>
      <w:proofErr w:type="spellEnd"/>
      <w:r w:rsidRPr="003A1000">
        <w:rPr>
          <w:color w:val="1F497D" w:themeColor="text2"/>
        </w:rPr>
        <w:t>., ДВ, бр. 99 от 2017 г.</w:t>
      </w:r>
    </w:p>
    <w:p w14:paraId="73B1601D"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Постановление № 8 на МС от 16.01.2015 г. за изпълнението на държавния бюджет на Република България за 2015 г.- </w:t>
      </w:r>
      <w:proofErr w:type="spellStart"/>
      <w:r w:rsidRPr="003A1000">
        <w:rPr>
          <w:color w:val="1F497D" w:themeColor="text2"/>
        </w:rPr>
        <w:t>обн</w:t>
      </w:r>
      <w:proofErr w:type="spellEnd"/>
      <w:r w:rsidRPr="003A1000">
        <w:rPr>
          <w:color w:val="1F497D" w:themeColor="text2"/>
        </w:rPr>
        <w:t>., ДВ, бр. 6 от 2015 г.</w:t>
      </w:r>
    </w:p>
    <w:p w14:paraId="76C11C1D"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Постановление № 380 на МС от 29.12.2015 г. за изпълнението на държавния бюджет на Република България за 2016 г.- </w:t>
      </w:r>
      <w:proofErr w:type="spellStart"/>
      <w:r w:rsidRPr="003A1000">
        <w:rPr>
          <w:color w:val="1F497D" w:themeColor="text2"/>
        </w:rPr>
        <w:t>обн</w:t>
      </w:r>
      <w:proofErr w:type="spellEnd"/>
      <w:r w:rsidRPr="003A1000">
        <w:rPr>
          <w:color w:val="1F497D" w:themeColor="text2"/>
        </w:rPr>
        <w:t xml:space="preserve">., ДВ, бр. 3 от 2016 г., </w:t>
      </w:r>
      <w:proofErr w:type="spellStart"/>
      <w:r w:rsidRPr="003A1000">
        <w:rPr>
          <w:color w:val="1F497D" w:themeColor="text2"/>
        </w:rPr>
        <w:t>посл</w:t>
      </w:r>
      <w:proofErr w:type="spellEnd"/>
      <w:r w:rsidRPr="003A1000">
        <w:rPr>
          <w:color w:val="1F497D" w:themeColor="text2"/>
        </w:rPr>
        <w:t>. изм., бр. 92 от 2016 г.</w:t>
      </w:r>
    </w:p>
    <w:p w14:paraId="69606DCF"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Постановление № 374 на МС от 22.12.2016 г. за изпълнението на държавния бюджет на Република България за 2017 г.- </w:t>
      </w:r>
      <w:proofErr w:type="spellStart"/>
      <w:r w:rsidRPr="003A1000">
        <w:rPr>
          <w:color w:val="1F497D" w:themeColor="text2"/>
        </w:rPr>
        <w:t>обн</w:t>
      </w:r>
      <w:proofErr w:type="spellEnd"/>
      <w:r w:rsidRPr="003A1000">
        <w:rPr>
          <w:color w:val="1F497D" w:themeColor="text2"/>
        </w:rPr>
        <w:t xml:space="preserve">., ДВ, бр. 104 от 2016 г., изм. и доп., бр. 100 от </w:t>
      </w:r>
      <w:r w:rsidR="003F1FE4" w:rsidRPr="003A1000">
        <w:rPr>
          <w:color w:val="1F497D" w:themeColor="text2"/>
        </w:rPr>
        <w:t>2017 г.</w:t>
      </w:r>
    </w:p>
    <w:p w14:paraId="33617FFB" w14:textId="77777777" w:rsidR="00213578" w:rsidRPr="003A1000" w:rsidRDefault="00B928C0" w:rsidP="00A20B86">
      <w:pPr>
        <w:pStyle w:val="ListParagraph"/>
        <w:numPr>
          <w:ilvl w:val="0"/>
          <w:numId w:val="24"/>
        </w:numPr>
        <w:spacing w:after="120"/>
        <w:rPr>
          <w:color w:val="1F497D" w:themeColor="text2"/>
        </w:rPr>
      </w:pPr>
      <w:r w:rsidRPr="003A1000">
        <w:rPr>
          <w:color w:val="1F497D" w:themeColor="text2"/>
        </w:rPr>
        <w:t>Постановление № 332 на МС от 22.12.2017 г. за изпълнението на държавния бюджет на Република България за 2</w:t>
      </w:r>
      <w:r w:rsidR="003F1FE4" w:rsidRPr="003A1000">
        <w:rPr>
          <w:color w:val="1F497D" w:themeColor="text2"/>
        </w:rPr>
        <w:t xml:space="preserve">018 г. - </w:t>
      </w:r>
      <w:proofErr w:type="spellStart"/>
      <w:r w:rsidR="003F1FE4" w:rsidRPr="003A1000">
        <w:rPr>
          <w:color w:val="1F497D" w:themeColor="text2"/>
        </w:rPr>
        <w:t>обн</w:t>
      </w:r>
      <w:proofErr w:type="spellEnd"/>
      <w:r w:rsidR="003F1FE4" w:rsidRPr="003A1000">
        <w:rPr>
          <w:color w:val="1F497D" w:themeColor="text2"/>
        </w:rPr>
        <w:t>., ДВ, бр. 103 от 2</w:t>
      </w:r>
      <w:r w:rsidRPr="003A1000">
        <w:rPr>
          <w:color w:val="1F497D" w:themeColor="text2"/>
        </w:rPr>
        <w:t>017 г.</w:t>
      </w:r>
      <w:r w:rsidR="00213578" w:rsidRPr="003A1000">
        <w:rPr>
          <w:color w:val="1F497D" w:themeColor="text2"/>
        </w:rPr>
        <w:t xml:space="preserve"> </w:t>
      </w:r>
    </w:p>
    <w:p w14:paraId="3E779B99" w14:textId="77777777" w:rsidR="00901283" w:rsidRPr="003A1000" w:rsidRDefault="00213578" w:rsidP="00A20B86">
      <w:pPr>
        <w:pStyle w:val="ListParagraph"/>
        <w:numPr>
          <w:ilvl w:val="0"/>
          <w:numId w:val="24"/>
        </w:numPr>
        <w:spacing w:after="120"/>
        <w:rPr>
          <w:color w:val="1F497D" w:themeColor="text2"/>
        </w:rPr>
      </w:pPr>
      <w:r w:rsidRPr="003A1000">
        <w:rPr>
          <w:color w:val="1F497D" w:themeColor="text2"/>
        </w:rPr>
        <w:t>Постановление № 344 на МС от 21.12.2018 г. за изпълнението на държавния бюджет на Република България за 2019 г.</w:t>
      </w:r>
    </w:p>
    <w:p w14:paraId="0D990724" w14:textId="77777777" w:rsidR="00901283" w:rsidRPr="003A1000" w:rsidRDefault="00B928C0" w:rsidP="00A20B86">
      <w:pPr>
        <w:pStyle w:val="ListParagraph"/>
        <w:numPr>
          <w:ilvl w:val="0"/>
          <w:numId w:val="24"/>
        </w:numPr>
        <w:spacing w:after="120"/>
        <w:rPr>
          <w:color w:val="1F497D" w:themeColor="text2"/>
        </w:rPr>
      </w:pPr>
      <w:proofErr w:type="spellStart"/>
      <w:r w:rsidRPr="003A1000">
        <w:rPr>
          <w:color w:val="1F497D" w:themeColor="text2"/>
        </w:rPr>
        <w:t>Устройствен</w:t>
      </w:r>
      <w:proofErr w:type="spellEnd"/>
      <w:r w:rsidRPr="003A1000">
        <w:rPr>
          <w:color w:val="1F497D" w:themeColor="text2"/>
        </w:rPr>
        <w:t xml:space="preserve"> правилник на Министерството на културата - приет с ПМС</w:t>
      </w:r>
      <w:r w:rsidR="007E3267" w:rsidRPr="003A1000">
        <w:rPr>
          <w:color w:val="1F497D" w:themeColor="text2"/>
        </w:rPr>
        <w:t xml:space="preserve">  </w:t>
      </w:r>
      <w:r w:rsidRPr="003A1000">
        <w:rPr>
          <w:color w:val="1F497D" w:themeColor="text2"/>
        </w:rPr>
        <w:t xml:space="preserve">№ 422 от 18.12.2014 г., </w:t>
      </w:r>
      <w:proofErr w:type="spellStart"/>
      <w:r w:rsidRPr="003A1000">
        <w:rPr>
          <w:color w:val="1F497D" w:themeColor="text2"/>
        </w:rPr>
        <w:t>обн</w:t>
      </w:r>
      <w:proofErr w:type="spellEnd"/>
      <w:r w:rsidRPr="003A1000">
        <w:rPr>
          <w:color w:val="1F497D" w:themeColor="text2"/>
        </w:rPr>
        <w:t>., ДВ, бр. 106 от 2014 г., отм., бр. 98 от 8.12.2017 г.</w:t>
      </w:r>
    </w:p>
    <w:p w14:paraId="42B3994A" w14:textId="77777777" w:rsidR="00901283" w:rsidRPr="003A1000" w:rsidRDefault="00B928C0" w:rsidP="00A20B86">
      <w:pPr>
        <w:pStyle w:val="ListParagraph"/>
        <w:numPr>
          <w:ilvl w:val="0"/>
          <w:numId w:val="24"/>
        </w:numPr>
        <w:spacing w:after="120"/>
        <w:rPr>
          <w:color w:val="1F497D" w:themeColor="text2"/>
        </w:rPr>
      </w:pPr>
      <w:proofErr w:type="spellStart"/>
      <w:r w:rsidRPr="003A1000">
        <w:rPr>
          <w:color w:val="1F497D" w:themeColor="text2"/>
        </w:rPr>
        <w:t>Устройствен</w:t>
      </w:r>
      <w:proofErr w:type="spellEnd"/>
      <w:r w:rsidRPr="003A1000">
        <w:rPr>
          <w:color w:val="1F497D" w:themeColor="text2"/>
        </w:rPr>
        <w:t xml:space="preserve"> правилник на Министерството на културата - </w:t>
      </w:r>
      <w:proofErr w:type="spellStart"/>
      <w:r w:rsidRPr="003A1000">
        <w:rPr>
          <w:color w:val="1F497D" w:themeColor="text2"/>
        </w:rPr>
        <w:t>обн</w:t>
      </w:r>
      <w:proofErr w:type="spellEnd"/>
      <w:r w:rsidRPr="003A1000">
        <w:rPr>
          <w:color w:val="1F497D" w:themeColor="text2"/>
        </w:rPr>
        <w:t>., ДВ, бр. 98 от 2017 г.</w:t>
      </w:r>
    </w:p>
    <w:p w14:paraId="7F0C81F9" w14:textId="77777777" w:rsidR="008863C6"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Правилник за устройството и дейността на Националния институт за недвижимо културно наследство- </w:t>
      </w:r>
      <w:proofErr w:type="spellStart"/>
      <w:r w:rsidRPr="003A1000">
        <w:rPr>
          <w:color w:val="1F497D" w:themeColor="text2"/>
        </w:rPr>
        <w:t>обн</w:t>
      </w:r>
      <w:proofErr w:type="spellEnd"/>
      <w:r w:rsidRPr="003A1000">
        <w:rPr>
          <w:color w:val="1F497D" w:themeColor="text2"/>
        </w:rPr>
        <w:t>., ДВ, бр. 8 от 2012 г.</w:t>
      </w:r>
      <w:r w:rsidR="003F1FE4" w:rsidRPr="003A1000">
        <w:rPr>
          <w:color w:val="1F497D" w:themeColor="text2"/>
        </w:rPr>
        <w:t xml:space="preserve">, </w:t>
      </w:r>
      <w:proofErr w:type="spellStart"/>
      <w:r w:rsidR="003F1FE4" w:rsidRPr="003A1000">
        <w:rPr>
          <w:color w:val="1F497D" w:themeColor="text2"/>
        </w:rPr>
        <w:t>посл</w:t>
      </w:r>
      <w:proofErr w:type="spellEnd"/>
      <w:r w:rsidR="003F1FE4" w:rsidRPr="003A1000">
        <w:rPr>
          <w:color w:val="1F497D" w:themeColor="text2"/>
        </w:rPr>
        <w:t>. и</w:t>
      </w:r>
      <w:r w:rsidR="00F5565A" w:rsidRPr="003A1000">
        <w:rPr>
          <w:color w:val="1F497D" w:themeColor="text2"/>
        </w:rPr>
        <w:t>зм. бр.72 от 2018 г.</w:t>
      </w:r>
    </w:p>
    <w:p w14:paraId="1DE32259" w14:textId="77777777" w:rsidR="008863C6" w:rsidRPr="003A1000" w:rsidRDefault="00462ACE" w:rsidP="00A20B86">
      <w:pPr>
        <w:pStyle w:val="ListParagraph"/>
        <w:numPr>
          <w:ilvl w:val="0"/>
          <w:numId w:val="24"/>
        </w:numPr>
        <w:spacing w:after="120"/>
        <w:rPr>
          <w:color w:val="1F497D" w:themeColor="text2"/>
        </w:rPr>
      </w:pPr>
      <w:r w:rsidRPr="003A1000">
        <w:rPr>
          <w:color w:val="1F497D" w:themeColor="text2"/>
        </w:rPr>
        <w:t xml:space="preserve">Правила за </w:t>
      </w:r>
      <w:r w:rsidR="000C3FE2" w:rsidRPr="003A1000">
        <w:rPr>
          <w:color w:val="1F497D" w:themeColor="text2"/>
        </w:rPr>
        <w:t xml:space="preserve">устройството и дейността на </w:t>
      </w:r>
      <w:r w:rsidRPr="003A1000">
        <w:rPr>
          <w:color w:val="1F497D" w:themeColor="text2"/>
        </w:rPr>
        <w:t>Национален фонд „Култура”</w:t>
      </w:r>
      <w:r w:rsidR="000C3FE2" w:rsidRPr="003A1000">
        <w:rPr>
          <w:color w:val="1F497D" w:themeColor="text2"/>
        </w:rPr>
        <w:t xml:space="preserve"> и дейността на Управителния съвет </w:t>
      </w:r>
    </w:p>
    <w:p w14:paraId="2DA97199" w14:textId="77777777" w:rsidR="00901283" w:rsidRPr="003A1000" w:rsidRDefault="00B928C0" w:rsidP="00A20B86">
      <w:pPr>
        <w:pStyle w:val="ListParagraph"/>
        <w:numPr>
          <w:ilvl w:val="0"/>
          <w:numId w:val="24"/>
        </w:numPr>
        <w:spacing w:after="120"/>
        <w:rPr>
          <w:color w:val="1F497D" w:themeColor="text2"/>
        </w:rPr>
      </w:pPr>
      <w:proofErr w:type="spellStart"/>
      <w:r w:rsidRPr="003A1000">
        <w:rPr>
          <w:color w:val="1F497D" w:themeColor="text2"/>
        </w:rPr>
        <w:lastRenderedPageBreak/>
        <w:t>Устройствен</w:t>
      </w:r>
      <w:proofErr w:type="spellEnd"/>
      <w:r w:rsidRPr="003A1000">
        <w:rPr>
          <w:color w:val="1F497D" w:themeColor="text2"/>
        </w:rPr>
        <w:t xml:space="preserve"> правилник на Министерството на туризма от 2014 г.</w:t>
      </w:r>
    </w:p>
    <w:p w14:paraId="5877B613" w14:textId="77777777" w:rsidR="00901283" w:rsidRPr="003A1000" w:rsidRDefault="00B928C0" w:rsidP="00A20B86">
      <w:pPr>
        <w:pStyle w:val="ListParagraph"/>
        <w:numPr>
          <w:ilvl w:val="0"/>
          <w:numId w:val="24"/>
        </w:numPr>
        <w:spacing w:after="120"/>
        <w:rPr>
          <w:color w:val="1F497D" w:themeColor="text2"/>
        </w:rPr>
      </w:pPr>
      <w:proofErr w:type="spellStart"/>
      <w:r w:rsidRPr="003A1000">
        <w:rPr>
          <w:color w:val="1F497D" w:themeColor="text2"/>
        </w:rPr>
        <w:t>Устройствен</w:t>
      </w:r>
      <w:proofErr w:type="spellEnd"/>
      <w:r w:rsidRPr="003A1000">
        <w:rPr>
          <w:color w:val="1F497D" w:themeColor="text2"/>
        </w:rPr>
        <w:t xml:space="preserve"> правилник на Дирекцията за национален строителен контрол</w:t>
      </w:r>
    </w:p>
    <w:p w14:paraId="0390D94A" w14:textId="77777777" w:rsidR="00901283" w:rsidRPr="003A1000" w:rsidRDefault="00B928C0" w:rsidP="00A20B86">
      <w:pPr>
        <w:pStyle w:val="ListParagraph"/>
        <w:numPr>
          <w:ilvl w:val="0"/>
          <w:numId w:val="24"/>
        </w:numPr>
        <w:spacing w:after="120"/>
        <w:rPr>
          <w:color w:val="1F497D" w:themeColor="text2"/>
        </w:rPr>
      </w:pPr>
      <w:proofErr w:type="spellStart"/>
      <w:r w:rsidRPr="003A1000">
        <w:rPr>
          <w:color w:val="1F497D" w:themeColor="text2"/>
        </w:rPr>
        <w:t>Устройствен</w:t>
      </w:r>
      <w:proofErr w:type="spellEnd"/>
      <w:r w:rsidRPr="003A1000">
        <w:rPr>
          <w:color w:val="1F497D" w:themeColor="text2"/>
        </w:rPr>
        <w:t xml:space="preserve"> правилник на община Банско</w:t>
      </w:r>
    </w:p>
    <w:p w14:paraId="66EC8BF3"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Наредба за обхвата, структурата, съдържанието и методологията за изработване на плановете за опазване и управление на единичните или груповите недвижими културни ценности - приета с ПМС № 45 от 25.02.20</w:t>
      </w:r>
      <w:r w:rsidR="003F1FE4" w:rsidRPr="003A1000">
        <w:rPr>
          <w:color w:val="1F497D" w:themeColor="text2"/>
        </w:rPr>
        <w:t xml:space="preserve">11 г., </w:t>
      </w:r>
      <w:proofErr w:type="spellStart"/>
      <w:r w:rsidR="003F1FE4" w:rsidRPr="003A1000">
        <w:rPr>
          <w:color w:val="1F497D" w:themeColor="text2"/>
        </w:rPr>
        <w:t>обн</w:t>
      </w:r>
      <w:proofErr w:type="spellEnd"/>
      <w:r w:rsidR="003F1FE4" w:rsidRPr="003A1000">
        <w:rPr>
          <w:color w:val="1F497D" w:themeColor="text2"/>
        </w:rPr>
        <w:t>., ДВ, бр. 19 от 2011 г.</w:t>
      </w:r>
      <w:r w:rsidRPr="003A1000">
        <w:rPr>
          <w:color w:val="1F497D" w:themeColor="text2"/>
        </w:rPr>
        <w:t>, изм. и доп., бр. 87 от 2012 г.</w:t>
      </w:r>
    </w:p>
    <w:p w14:paraId="1BC1DF97"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Наредба № Н-12 от 21.11.2012 г. за реда за идентифициране, деклариране, предоставяне на статут и за определяне на категорията на недвижимите културни ценности, за достъпа и подлежащите на вписване обстоятелства в Националния регистър на недвижимите културни ценности - издадена от министъра на култу</w:t>
      </w:r>
      <w:r w:rsidR="003F1FE4" w:rsidRPr="003A1000">
        <w:rPr>
          <w:color w:val="1F497D" w:themeColor="text2"/>
        </w:rPr>
        <w:t xml:space="preserve">рата, </w:t>
      </w:r>
      <w:proofErr w:type="spellStart"/>
      <w:r w:rsidR="003F1FE4" w:rsidRPr="003A1000">
        <w:rPr>
          <w:color w:val="1F497D" w:themeColor="text2"/>
        </w:rPr>
        <w:t>обн</w:t>
      </w:r>
      <w:proofErr w:type="spellEnd"/>
      <w:r w:rsidR="003F1FE4" w:rsidRPr="003A1000">
        <w:rPr>
          <w:color w:val="1F497D" w:themeColor="text2"/>
        </w:rPr>
        <w:t>., ДВ, бр. 98 от 2012 г.</w:t>
      </w:r>
      <w:r w:rsidRPr="003A1000">
        <w:rPr>
          <w:color w:val="1F497D" w:themeColor="text2"/>
        </w:rPr>
        <w:t>,</w:t>
      </w:r>
      <w:r w:rsidR="003F1FE4" w:rsidRPr="003A1000">
        <w:rPr>
          <w:color w:val="1F497D" w:themeColor="text2"/>
        </w:rPr>
        <w:t xml:space="preserve"> </w:t>
      </w:r>
      <w:proofErr w:type="spellStart"/>
      <w:r w:rsidRPr="003A1000">
        <w:rPr>
          <w:color w:val="1F497D" w:themeColor="text2"/>
        </w:rPr>
        <w:t>посл</w:t>
      </w:r>
      <w:proofErr w:type="spellEnd"/>
      <w:r w:rsidRPr="003A1000">
        <w:rPr>
          <w:color w:val="1F497D" w:themeColor="text2"/>
        </w:rPr>
        <w:t>. изм. с Решение № 13804 на ВАС на РБ от 15.12.2016 г. - бр. 13 от 7.02.2017 г.;</w:t>
      </w:r>
    </w:p>
    <w:p w14:paraId="77AB766C"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Наредба № 4 от 21.12.2016 г. за </w:t>
      </w:r>
      <w:proofErr w:type="spellStart"/>
      <w:r w:rsidRPr="003A1000">
        <w:rPr>
          <w:color w:val="1F497D" w:themeColor="text2"/>
        </w:rPr>
        <w:t>обхвта</w:t>
      </w:r>
      <w:proofErr w:type="spellEnd"/>
      <w:r w:rsidRPr="003A1000">
        <w:rPr>
          <w:color w:val="1F497D" w:themeColor="text2"/>
        </w:rPr>
        <w:t xml:space="preserve"> и съдържанието на документации за извършване на </w:t>
      </w:r>
      <w:proofErr w:type="spellStart"/>
      <w:r w:rsidRPr="003A1000">
        <w:rPr>
          <w:color w:val="1F497D" w:themeColor="text2"/>
        </w:rPr>
        <w:t>консервационно-реставрационни</w:t>
      </w:r>
      <w:proofErr w:type="spellEnd"/>
      <w:r w:rsidRPr="003A1000">
        <w:rPr>
          <w:color w:val="1F497D" w:themeColor="text2"/>
        </w:rPr>
        <w:t xml:space="preserve"> дейности на недвижими културни ценности - издадена от министъра на културата и министъра на регионалното развитие и благоустройството, </w:t>
      </w:r>
      <w:proofErr w:type="spellStart"/>
      <w:r w:rsidRPr="003A1000">
        <w:rPr>
          <w:color w:val="1F497D" w:themeColor="text2"/>
        </w:rPr>
        <w:t>обн</w:t>
      </w:r>
      <w:proofErr w:type="spellEnd"/>
      <w:r w:rsidRPr="003A1000">
        <w:rPr>
          <w:color w:val="1F497D" w:themeColor="text2"/>
        </w:rPr>
        <w:t>., ДВ, бр. 105 от 2016 г.</w:t>
      </w:r>
    </w:p>
    <w:p w14:paraId="07EB13E2"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Наредба № Н-3 от 6.04.2011 г. за условията и реда за създаване и поддържане на публичен регистър на лицата, които имат право да извършват дейности по консервация и реставрация -издадена от министъра на </w:t>
      </w:r>
      <w:r w:rsidR="003F1FE4" w:rsidRPr="003A1000">
        <w:rPr>
          <w:color w:val="1F497D" w:themeColor="text2"/>
        </w:rPr>
        <w:t xml:space="preserve">културата, </w:t>
      </w:r>
      <w:proofErr w:type="spellStart"/>
      <w:r w:rsidR="003F1FE4" w:rsidRPr="003A1000">
        <w:rPr>
          <w:color w:val="1F497D" w:themeColor="text2"/>
        </w:rPr>
        <w:t>обн</w:t>
      </w:r>
      <w:proofErr w:type="spellEnd"/>
      <w:r w:rsidR="003F1FE4" w:rsidRPr="003A1000">
        <w:rPr>
          <w:color w:val="1F497D" w:themeColor="text2"/>
        </w:rPr>
        <w:t xml:space="preserve">., ДВ, бр. 32 от </w:t>
      </w:r>
      <w:r w:rsidR="00AC5F51" w:rsidRPr="003A1000">
        <w:rPr>
          <w:color w:val="1F497D" w:themeColor="text2"/>
        </w:rPr>
        <w:t>2011 г.</w:t>
      </w:r>
      <w:r w:rsidRPr="003A1000">
        <w:rPr>
          <w:color w:val="1F497D" w:themeColor="text2"/>
        </w:rPr>
        <w:t>, изм., бр. 33 от 2012 г.</w:t>
      </w:r>
    </w:p>
    <w:p w14:paraId="60668850"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Наредба № Н-3 от 26.01.2012 г. за създаването, съдържанието, поддържането, съхраняването и използването на Националния документален архив на Националния институт за недвижимото културно наследство и научния архив на музеите - издадена от министъра на културата, </w:t>
      </w:r>
      <w:proofErr w:type="spellStart"/>
      <w:r w:rsidRPr="003A1000">
        <w:rPr>
          <w:color w:val="1F497D" w:themeColor="text2"/>
        </w:rPr>
        <w:t>обн</w:t>
      </w:r>
      <w:proofErr w:type="spellEnd"/>
      <w:r w:rsidRPr="003A1000">
        <w:rPr>
          <w:color w:val="1F497D" w:themeColor="text2"/>
        </w:rPr>
        <w:t xml:space="preserve">., ДВ, бр. 11 от </w:t>
      </w:r>
      <w:r w:rsidR="00AC5F51" w:rsidRPr="003A1000">
        <w:rPr>
          <w:color w:val="1F497D" w:themeColor="text2"/>
        </w:rPr>
        <w:t>2012 г.</w:t>
      </w:r>
      <w:r w:rsidR="003F1FE4" w:rsidRPr="003A1000">
        <w:rPr>
          <w:color w:val="1F497D" w:themeColor="text2"/>
        </w:rPr>
        <w:t xml:space="preserve">, изм. и доп., бр. 11 от </w:t>
      </w:r>
      <w:r w:rsidRPr="003A1000">
        <w:rPr>
          <w:color w:val="1F497D" w:themeColor="text2"/>
        </w:rPr>
        <w:t>2014 г.</w:t>
      </w:r>
    </w:p>
    <w:p w14:paraId="58883C47"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Правилник за устройството, организацията на работата и финансирането на Специализирания експертен съвет за опазване на недвижимите културни ценности -издаден от министъра на културата, </w:t>
      </w:r>
      <w:proofErr w:type="spellStart"/>
      <w:r w:rsidRPr="003A1000">
        <w:rPr>
          <w:color w:val="1F497D" w:themeColor="text2"/>
        </w:rPr>
        <w:t>обн</w:t>
      </w:r>
      <w:proofErr w:type="spellEnd"/>
      <w:r w:rsidRPr="003A1000">
        <w:rPr>
          <w:color w:val="1F497D" w:themeColor="text2"/>
        </w:rPr>
        <w:t xml:space="preserve">., ДВ, бр. 48 от 2011 г., </w:t>
      </w:r>
      <w:proofErr w:type="spellStart"/>
      <w:r w:rsidRPr="003A1000">
        <w:rPr>
          <w:color w:val="1F497D" w:themeColor="text2"/>
        </w:rPr>
        <w:t>по</w:t>
      </w:r>
      <w:r w:rsidR="003F1FE4" w:rsidRPr="003A1000">
        <w:rPr>
          <w:color w:val="1F497D" w:themeColor="text2"/>
        </w:rPr>
        <w:t>сл</w:t>
      </w:r>
      <w:proofErr w:type="spellEnd"/>
      <w:r w:rsidR="003F1FE4" w:rsidRPr="003A1000">
        <w:rPr>
          <w:color w:val="1F497D" w:themeColor="text2"/>
        </w:rPr>
        <w:t xml:space="preserve">. изм. и доп., бр. 3 от </w:t>
      </w:r>
      <w:r w:rsidRPr="003A1000">
        <w:rPr>
          <w:color w:val="1F497D" w:themeColor="text2"/>
        </w:rPr>
        <w:t>2015 г.</w:t>
      </w:r>
    </w:p>
    <w:p w14:paraId="7D7D5A1D"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Наредба Н-4 от 8.10.2013 г. за условията и реда за представяне на културните ценности – </w:t>
      </w:r>
      <w:proofErr w:type="spellStart"/>
      <w:r w:rsidRPr="003A1000">
        <w:rPr>
          <w:color w:val="1F497D" w:themeColor="text2"/>
        </w:rPr>
        <w:t>обн</w:t>
      </w:r>
      <w:proofErr w:type="spellEnd"/>
      <w:r w:rsidRPr="003A1000">
        <w:rPr>
          <w:color w:val="1F497D" w:themeColor="text2"/>
        </w:rPr>
        <w:t>., ДВ, бр.28 от 2014 г.</w:t>
      </w:r>
    </w:p>
    <w:p w14:paraId="4CF70112"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Правила за избор на обекти и определяне на дейности за предоставяне на целева финансова подкрепа в областта на</w:t>
      </w:r>
      <w:r w:rsidR="00E22B68" w:rsidRPr="003A1000">
        <w:rPr>
          <w:color w:val="1F497D" w:themeColor="text2"/>
        </w:rPr>
        <w:t xml:space="preserve"> </w:t>
      </w:r>
      <w:r w:rsidRPr="003A1000">
        <w:rPr>
          <w:color w:val="1F497D" w:themeColor="text2"/>
        </w:rPr>
        <w:t>консервацията и реставрацията на недвижимите културни ценности –утвърдени от министъра на</w:t>
      </w:r>
      <w:r w:rsidR="00E22B68" w:rsidRPr="003A1000">
        <w:rPr>
          <w:color w:val="1F497D" w:themeColor="text2"/>
        </w:rPr>
        <w:t xml:space="preserve"> </w:t>
      </w:r>
      <w:r w:rsidR="003F1FE4" w:rsidRPr="003A1000">
        <w:rPr>
          <w:color w:val="1F497D" w:themeColor="text2"/>
        </w:rPr>
        <w:t>културата (З</w:t>
      </w:r>
      <w:r w:rsidRPr="003A1000">
        <w:rPr>
          <w:color w:val="1F497D" w:themeColor="text2"/>
        </w:rPr>
        <w:t xml:space="preserve">аповед № РД 09-187 от 01.04.2015 г., </w:t>
      </w:r>
      <w:r w:rsidR="003F1FE4" w:rsidRPr="003A1000">
        <w:rPr>
          <w:color w:val="1F497D" w:themeColor="text2"/>
        </w:rPr>
        <w:t>З</w:t>
      </w:r>
      <w:r w:rsidRPr="003A1000">
        <w:rPr>
          <w:color w:val="1F497D" w:themeColor="text2"/>
        </w:rPr>
        <w:t xml:space="preserve">аповед № РД09-146 от 17.03.2016 г., </w:t>
      </w:r>
      <w:r w:rsidR="003F1FE4" w:rsidRPr="003A1000">
        <w:rPr>
          <w:color w:val="1F497D" w:themeColor="text2"/>
        </w:rPr>
        <w:t>З</w:t>
      </w:r>
      <w:r w:rsidRPr="003A1000">
        <w:rPr>
          <w:color w:val="1F497D" w:themeColor="text2"/>
        </w:rPr>
        <w:t xml:space="preserve">аповед № РД09-678 от 18.08.2017 г. и </w:t>
      </w:r>
      <w:r w:rsidR="003F1FE4" w:rsidRPr="003A1000">
        <w:rPr>
          <w:color w:val="1F497D" w:themeColor="text2"/>
        </w:rPr>
        <w:t>З</w:t>
      </w:r>
      <w:r w:rsidRPr="003A1000">
        <w:rPr>
          <w:color w:val="1F497D" w:themeColor="text2"/>
        </w:rPr>
        <w:t>аповед № РД 09-180 от 16.03.2018 г.)</w:t>
      </w:r>
    </w:p>
    <w:p w14:paraId="3AF0F72A"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Методически указания за изготвяне на заключителни оценки (Приложение № 3 към чл.21, ал.3 от Наредба Н-12 от 2012 г.), приети от Експертен съвет на НИНКН</w:t>
      </w:r>
    </w:p>
    <w:p w14:paraId="4946E81D"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Методически указания за изработване на част „Културно-историческо наследство“ към общи </w:t>
      </w:r>
      <w:proofErr w:type="spellStart"/>
      <w:r w:rsidRPr="003A1000">
        <w:rPr>
          <w:color w:val="1F497D" w:themeColor="text2"/>
        </w:rPr>
        <w:t>устройствени</w:t>
      </w:r>
      <w:proofErr w:type="spellEnd"/>
      <w:r w:rsidRPr="003A1000">
        <w:rPr>
          <w:color w:val="1F497D" w:themeColor="text2"/>
        </w:rPr>
        <w:t xml:space="preserve"> планове, приети от Експертен съвет на НИНКН</w:t>
      </w:r>
    </w:p>
    <w:p w14:paraId="404382EB" w14:textId="77777777" w:rsidR="0042275A" w:rsidRPr="003A1000" w:rsidRDefault="00B928C0" w:rsidP="00A20B86">
      <w:pPr>
        <w:pStyle w:val="ListParagraph"/>
        <w:numPr>
          <w:ilvl w:val="0"/>
          <w:numId w:val="24"/>
        </w:numPr>
        <w:spacing w:after="120"/>
        <w:rPr>
          <w:color w:val="1F497D" w:themeColor="text2"/>
        </w:rPr>
      </w:pPr>
      <w:r w:rsidRPr="003A1000">
        <w:rPr>
          <w:color w:val="1F497D" w:themeColor="text2"/>
        </w:rPr>
        <w:t>Вътрешни правила за организация на административното обслужване в НИНКН – заповед № Р-43 от 01.10.2014 г. на директора на НИНКН</w:t>
      </w:r>
    </w:p>
    <w:p w14:paraId="790237CD" w14:textId="77777777" w:rsidR="0042275A" w:rsidRPr="003A1000" w:rsidRDefault="0042275A" w:rsidP="00A20B86">
      <w:pPr>
        <w:pStyle w:val="ListParagraph"/>
        <w:numPr>
          <w:ilvl w:val="0"/>
          <w:numId w:val="24"/>
        </w:numPr>
        <w:spacing w:after="120"/>
        <w:rPr>
          <w:color w:val="1F497D" w:themeColor="text2"/>
        </w:rPr>
      </w:pPr>
      <w:r w:rsidRPr="003A1000">
        <w:rPr>
          <w:color w:val="1F497D" w:themeColor="text2"/>
        </w:rPr>
        <w:lastRenderedPageBreak/>
        <w:t>Наредба за организацията на Единната система за туристическа информация, приета с ПМС № 23 от 9.0</w:t>
      </w:r>
      <w:r w:rsidR="003F1FE4" w:rsidRPr="003A1000">
        <w:rPr>
          <w:color w:val="1F497D" w:themeColor="text2"/>
        </w:rPr>
        <w:t xml:space="preserve">2.2015 г., </w:t>
      </w:r>
      <w:proofErr w:type="spellStart"/>
      <w:r w:rsidR="003F1FE4" w:rsidRPr="003A1000">
        <w:rPr>
          <w:color w:val="1F497D" w:themeColor="text2"/>
        </w:rPr>
        <w:t>обн</w:t>
      </w:r>
      <w:proofErr w:type="spellEnd"/>
      <w:r w:rsidR="003F1FE4" w:rsidRPr="003A1000">
        <w:rPr>
          <w:color w:val="1F497D" w:themeColor="text2"/>
        </w:rPr>
        <w:t xml:space="preserve">., ДВ, бр. 13 от </w:t>
      </w:r>
      <w:r w:rsidRPr="003A1000">
        <w:rPr>
          <w:color w:val="1F497D" w:themeColor="text2"/>
        </w:rPr>
        <w:t>2015 г.</w:t>
      </w:r>
    </w:p>
    <w:p w14:paraId="6523A9C8" w14:textId="77777777" w:rsidR="00901283" w:rsidRPr="003A1000" w:rsidRDefault="00B928C0" w:rsidP="00A20B86">
      <w:pPr>
        <w:spacing w:after="120"/>
        <w:rPr>
          <w:b/>
          <w:color w:val="1F497D" w:themeColor="text2"/>
        </w:rPr>
      </w:pPr>
      <w:r w:rsidRPr="003A1000">
        <w:rPr>
          <w:b/>
          <w:color w:val="1F497D" w:themeColor="text2"/>
        </w:rPr>
        <w:t>ІІ. ПУБЛИКАЦИИ</w:t>
      </w:r>
    </w:p>
    <w:p w14:paraId="243556AB" w14:textId="77777777" w:rsidR="00042B7B" w:rsidRPr="003A1000" w:rsidRDefault="00042B7B" w:rsidP="00A20B86">
      <w:pPr>
        <w:pStyle w:val="ListParagraph"/>
        <w:numPr>
          <w:ilvl w:val="0"/>
          <w:numId w:val="24"/>
        </w:numPr>
        <w:spacing w:after="120"/>
        <w:rPr>
          <w:color w:val="1F497D" w:themeColor="text2"/>
        </w:rPr>
      </w:pPr>
      <w:r w:rsidRPr="003A1000">
        <w:rPr>
          <w:color w:val="1F497D" w:themeColor="text2"/>
        </w:rPr>
        <w:t>Нейкова, М. Административно-правни аспекти на опазването на недвижимото културно-историческото наследство София, 2018.</w:t>
      </w:r>
    </w:p>
    <w:p w14:paraId="2D4A9F03"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Стаменова М. Опазването на културното археологическо наследство в Република България в периода на преход към установяване на демократично общество (1989-2006 г.). – В: Год. на Асоциация „</w:t>
      </w:r>
      <w:proofErr w:type="spellStart"/>
      <w:r w:rsidRPr="003A1000">
        <w:rPr>
          <w:color w:val="1F497D" w:themeColor="text2"/>
        </w:rPr>
        <w:t>Онгъл</w:t>
      </w:r>
      <w:proofErr w:type="spellEnd"/>
      <w:r w:rsidRPr="003A1000">
        <w:rPr>
          <w:color w:val="1F497D" w:themeColor="text2"/>
        </w:rPr>
        <w:t>”, т. ХІ, „Език и етнос”, София</w:t>
      </w:r>
    </w:p>
    <w:p w14:paraId="22C2F51B"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Стаменова М. Състоянието на модела на опазване на културното археологическо наследство според данни от социологически проучвания (2008-2011 г.). – В: Год. на Асоциация „</w:t>
      </w:r>
      <w:proofErr w:type="spellStart"/>
      <w:r w:rsidRPr="003A1000">
        <w:rPr>
          <w:color w:val="1F497D" w:themeColor="text2"/>
        </w:rPr>
        <w:t>Онгъл</w:t>
      </w:r>
      <w:proofErr w:type="spellEnd"/>
      <w:r w:rsidRPr="003A1000">
        <w:rPr>
          <w:color w:val="1F497D" w:themeColor="text2"/>
        </w:rPr>
        <w:t>”, т. ХІ, „Език и етнос”, София, 2011</w:t>
      </w:r>
    </w:p>
    <w:p w14:paraId="2C41DD6F"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Едрева, В. Доклад за състоянието на културно-историческото наследство, представен по време на </w:t>
      </w:r>
      <w:hyperlink r:id="rId86" w:history="1">
        <w:r w:rsidRPr="003A1000">
          <w:rPr>
            <w:color w:val="1F497D" w:themeColor="text2"/>
          </w:rPr>
          <w:t>Кръгла маса по проблемите на устойчивото развитие на туризма, опазването на природата и културно-историческото наследство</w:t>
        </w:r>
      </w:hyperlink>
      <w:r w:rsidRPr="003A1000">
        <w:rPr>
          <w:color w:val="1F497D" w:themeColor="text2"/>
        </w:rPr>
        <w:t xml:space="preserve"> на 10 май 2014 г. </w:t>
      </w:r>
    </w:p>
    <w:p w14:paraId="75D8AFE1" w14:textId="77777777" w:rsidR="00901283" w:rsidRPr="003A1000" w:rsidRDefault="00B928C0" w:rsidP="00A20B86">
      <w:pPr>
        <w:pStyle w:val="ListParagraph"/>
        <w:numPr>
          <w:ilvl w:val="0"/>
          <w:numId w:val="24"/>
        </w:numPr>
        <w:spacing w:after="120"/>
        <w:rPr>
          <w:color w:val="1F497D" w:themeColor="text2"/>
        </w:rPr>
      </w:pPr>
      <w:proofErr w:type="spellStart"/>
      <w:r w:rsidRPr="003A1000">
        <w:rPr>
          <w:color w:val="1F497D" w:themeColor="text2"/>
        </w:rPr>
        <w:t>Лулева</w:t>
      </w:r>
      <w:proofErr w:type="spellEnd"/>
      <w:r w:rsidRPr="003A1000">
        <w:rPr>
          <w:color w:val="1F497D" w:themeColor="text2"/>
        </w:rPr>
        <w:t xml:space="preserve">, А. Старинният Несебър – между световната културна ценност и туристическия бизнес. Етнографско изследване на един конфликт. </w:t>
      </w:r>
      <w:proofErr w:type="spellStart"/>
      <w:r w:rsidRPr="003A1000">
        <w:rPr>
          <w:color w:val="1F497D" w:themeColor="text2"/>
        </w:rPr>
        <w:t>The</w:t>
      </w:r>
      <w:proofErr w:type="spellEnd"/>
      <w:r w:rsidRPr="003A1000">
        <w:rPr>
          <w:color w:val="1F497D" w:themeColor="text2"/>
        </w:rPr>
        <w:t xml:space="preserve"> </w:t>
      </w:r>
      <w:proofErr w:type="spellStart"/>
      <w:r w:rsidRPr="003A1000">
        <w:rPr>
          <w:color w:val="1F497D" w:themeColor="text2"/>
        </w:rPr>
        <w:t>ancient</w:t>
      </w:r>
      <w:proofErr w:type="spellEnd"/>
      <w:r w:rsidRPr="003A1000">
        <w:rPr>
          <w:color w:val="1F497D" w:themeColor="text2"/>
        </w:rPr>
        <w:t xml:space="preserve"> </w:t>
      </w:r>
      <w:proofErr w:type="spellStart"/>
      <w:r w:rsidRPr="003A1000">
        <w:rPr>
          <w:color w:val="1F497D" w:themeColor="text2"/>
        </w:rPr>
        <w:t>city</w:t>
      </w:r>
      <w:proofErr w:type="spellEnd"/>
      <w:r w:rsidRPr="003A1000">
        <w:rPr>
          <w:color w:val="1F497D" w:themeColor="text2"/>
        </w:rPr>
        <w:t xml:space="preserve"> of </w:t>
      </w:r>
      <w:proofErr w:type="spellStart"/>
      <w:r w:rsidRPr="003A1000">
        <w:rPr>
          <w:color w:val="1F497D" w:themeColor="text2"/>
        </w:rPr>
        <w:t>Nessebar</w:t>
      </w:r>
      <w:proofErr w:type="spellEnd"/>
      <w:r w:rsidRPr="003A1000">
        <w:rPr>
          <w:color w:val="1F497D" w:themeColor="text2"/>
        </w:rPr>
        <w:t xml:space="preserve"> </w:t>
      </w:r>
      <w:proofErr w:type="spellStart"/>
      <w:r w:rsidRPr="003A1000">
        <w:rPr>
          <w:color w:val="1F497D" w:themeColor="text2"/>
        </w:rPr>
        <w:t>between</w:t>
      </w:r>
      <w:proofErr w:type="spellEnd"/>
      <w:r w:rsidRPr="003A1000">
        <w:rPr>
          <w:color w:val="1F497D" w:themeColor="text2"/>
        </w:rPr>
        <w:t xml:space="preserve"> </w:t>
      </w:r>
      <w:proofErr w:type="spellStart"/>
      <w:r w:rsidRPr="003A1000">
        <w:rPr>
          <w:color w:val="1F497D" w:themeColor="text2"/>
        </w:rPr>
        <w:t>the</w:t>
      </w:r>
      <w:proofErr w:type="spellEnd"/>
      <w:r w:rsidRPr="003A1000">
        <w:rPr>
          <w:color w:val="1F497D" w:themeColor="text2"/>
        </w:rPr>
        <w:t xml:space="preserve"> </w:t>
      </w:r>
      <w:proofErr w:type="spellStart"/>
      <w:r w:rsidRPr="003A1000">
        <w:rPr>
          <w:color w:val="1F497D" w:themeColor="text2"/>
        </w:rPr>
        <w:t>outstanding</w:t>
      </w:r>
      <w:proofErr w:type="spellEnd"/>
      <w:r w:rsidRPr="003A1000">
        <w:rPr>
          <w:color w:val="1F497D" w:themeColor="text2"/>
        </w:rPr>
        <w:t xml:space="preserve"> </w:t>
      </w:r>
      <w:proofErr w:type="spellStart"/>
      <w:r w:rsidRPr="003A1000">
        <w:rPr>
          <w:color w:val="1F497D" w:themeColor="text2"/>
        </w:rPr>
        <w:t>universal</w:t>
      </w:r>
      <w:proofErr w:type="spellEnd"/>
      <w:r w:rsidRPr="003A1000">
        <w:rPr>
          <w:color w:val="1F497D" w:themeColor="text2"/>
        </w:rPr>
        <w:t xml:space="preserve"> </w:t>
      </w:r>
      <w:proofErr w:type="spellStart"/>
      <w:r w:rsidRPr="003A1000">
        <w:rPr>
          <w:color w:val="1F497D" w:themeColor="text2"/>
        </w:rPr>
        <w:t>value</w:t>
      </w:r>
      <w:proofErr w:type="spellEnd"/>
      <w:r w:rsidRPr="003A1000">
        <w:rPr>
          <w:color w:val="1F497D" w:themeColor="text2"/>
        </w:rPr>
        <w:t xml:space="preserve"> </w:t>
      </w:r>
      <w:proofErr w:type="spellStart"/>
      <w:r w:rsidRPr="003A1000">
        <w:rPr>
          <w:color w:val="1F497D" w:themeColor="text2"/>
        </w:rPr>
        <w:t>and</w:t>
      </w:r>
      <w:proofErr w:type="spellEnd"/>
      <w:r w:rsidRPr="003A1000">
        <w:rPr>
          <w:color w:val="1F497D" w:themeColor="text2"/>
        </w:rPr>
        <w:t xml:space="preserve"> </w:t>
      </w:r>
      <w:proofErr w:type="spellStart"/>
      <w:r w:rsidRPr="003A1000">
        <w:rPr>
          <w:color w:val="1F497D" w:themeColor="text2"/>
        </w:rPr>
        <w:t>the</w:t>
      </w:r>
      <w:proofErr w:type="spellEnd"/>
      <w:r w:rsidRPr="003A1000">
        <w:rPr>
          <w:color w:val="1F497D" w:themeColor="text2"/>
        </w:rPr>
        <w:t xml:space="preserve"> </w:t>
      </w:r>
      <w:proofErr w:type="spellStart"/>
      <w:r w:rsidRPr="003A1000">
        <w:rPr>
          <w:color w:val="1F497D" w:themeColor="text2"/>
        </w:rPr>
        <w:t>tourist</w:t>
      </w:r>
      <w:proofErr w:type="spellEnd"/>
      <w:r w:rsidRPr="003A1000">
        <w:rPr>
          <w:color w:val="1F497D" w:themeColor="text2"/>
        </w:rPr>
        <w:t xml:space="preserve"> </w:t>
      </w:r>
      <w:proofErr w:type="spellStart"/>
      <w:r w:rsidRPr="003A1000">
        <w:rPr>
          <w:color w:val="1F497D" w:themeColor="text2"/>
        </w:rPr>
        <w:t>industry</w:t>
      </w:r>
      <w:proofErr w:type="spellEnd"/>
      <w:r w:rsidRPr="003A1000">
        <w:rPr>
          <w:color w:val="1F497D" w:themeColor="text2"/>
        </w:rPr>
        <w:t xml:space="preserve">. </w:t>
      </w:r>
      <w:proofErr w:type="spellStart"/>
      <w:r w:rsidRPr="003A1000">
        <w:rPr>
          <w:color w:val="1F497D" w:themeColor="text2"/>
        </w:rPr>
        <w:t>An</w:t>
      </w:r>
      <w:proofErr w:type="spellEnd"/>
      <w:r w:rsidRPr="003A1000">
        <w:rPr>
          <w:color w:val="1F497D" w:themeColor="text2"/>
        </w:rPr>
        <w:t xml:space="preserve"> </w:t>
      </w:r>
      <w:proofErr w:type="spellStart"/>
      <w:r w:rsidRPr="003A1000">
        <w:rPr>
          <w:color w:val="1F497D" w:themeColor="text2"/>
        </w:rPr>
        <w:t>ethnographic</w:t>
      </w:r>
      <w:proofErr w:type="spellEnd"/>
      <w:r w:rsidRPr="003A1000">
        <w:rPr>
          <w:color w:val="1F497D" w:themeColor="text2"/>
        </w:rPr>
        <w:t xml:space="preserve"> </w:t>
      </w:r>
      <w:proofErr w:type="spellStart"/>
      <w:r w:rsidRPr="003A1000">
        <w:rPr>
          <w:color w:val="1F497D" w:themeColor="text2"/>
        </w:rPr>
        <w:t>study</w:t>
      </w:r>
      <w:proofErr w:type="spellEnd"/>
      <w:r w:rsidRPr="003A1000">
        <w:rPr>
          <w:color w:val="1F497D" w:themeColor="text2"/>
        </w:rPr>
        <w:t xml:space="preserve"> of a </w:t>
      </w:r>
      <w:proofErr w:type="spellStart"/>
      <w:r w:rsidRPr="003A1000">
        <w:rPr>
          <w:color w:val="1F497D" w:themeColor="text2"/>
        </w:rPr>
        <w:t>conflict</w:t>
      </w:r>
      <w:proofErr w:type="spellEnd"/>
      <w:r w:rsidRPr="003A1000">
        <w:rPr>
          <w:color w:val="1F497D" w:themeColor="text2"/>
        </w:rPr>
        <w:t xml:space="preserve">, В: Антропология/ </w:t>
      </w:r>
      <w:proofErr w:type="spellStart"/>
      <w:r w:rsidRPr="003A1000">
        <w:rPr>
          <w:color w:val="1F497D" w:themeColor="text2"/>
        </w:rPr>
        <w:t>Аnthropology</w:t>
      </w:r>
      <w:proofErr w:type="spellEnd"/>
      <w:r w:rsidRPr="003A1000">
        <w:rPr>
          <w:color w:val="1F497D" w:themeColor="text2"/>
        </w:rPr>
        <w:t xml:space="preserve">. </w:t>
      </w:r>
      <w:proofErr w:type="spellStart"/>
      <w:r w:rsidRPr="003A1000">
        <w:rPr>
          <w:color w:val="1F497D" w:themeColor="text2"/>
        </w:rPr>
        <w:t>Journal</w:t>
      </w:r>
      <w:proofErr w:type="spellEnd"/>
      <w:r w:rsidRPr="003A1000">
        <w:rPr>
          <w:color w:val="1F497D" w:themeColor="text2"/>
        </w:rPr>
        <w:t xml:space="preserve"> of </w:t>
      </w:r>
      <w:proofErr w:type="spellStart"/>
      <w:r w:rsidRPr="003A1000">
        <w:rPr>
          <w:color w:val="1F497D" w:themeColor="text2"/>
        </w:rPr>
        <w:t>socio-cultural</w:t>
      </w:r>
      <w:proofErr w:type="spellEnd"/>
      <w:r w:rsidRPr="003A1000">
        <w:rPr>
          <w:color w:val="1F497D" w:themeColor="text2"/>
        </w:rPr>
        <w:t xml:space="preserve"> </w:t>
      </w:r>
      <w:proofErr w:type="spellStart"/>
      <w:r w:rsidRPr="003A1000">
        <w:rPr>
          <w:color w:val="1F497D" w:themeColor="text2"/>
        </w:rPr>
        <w:t>anthropology</w:t>
      </w:r>
      <w:proofErr w:type="spellEnd"/>
      <w:r w:rsidRPr="003A1000">
        <w:rPr>
          <w:color w:val="1F497D" w:themeColor="text2"/>
        </w:rPr>
        <w:t xml:space="preserve">, </w:t>
      </w:r>
      <w:proofErr w:type="spellStart"/>
      <w:r w:rsidRPr="003A1000">
        <w:rPr>
          <w:color w:val="1F497D" w:themeColor="text2"/>
        </w:rPr>
        <w:t>vol</w:t>
      </w:r>
      <w:proofErr w:type="spellEnd"/>
      <w:r w:rsidRPr="003A1000">
        <w:rPr>
          <w:color w:val="1F497D" w:themeColor="text2"/>
        </w:rPr>
        <w:t>. 1, 2014, 23-42., https://www.researchgate.net/publication</w:t>
      </w:r>
    </w:p>
    <w:p w14:paraId="14E052A9" w14:textId="77777777" w:rsidR="00FC01A6" w:rsidRPr="003A1000" w:rsidRDefault="00FC01A6" w:rsidP="00A20B86">
      <w:pPr>
        <w:pStyle w:val="ListParagraph"/>
        <w:numPr>
          <w:ilvl w:val="0"/>
          <w:numId w:val="24"/>
        </w:numPr>
        <w:spacing w:after="120"/>
        <w:rPr>
          <w:color w:val="1F497D" w:themeColor="text2"/>
        </w:rPr>
      </w:pPr>
      <w:proofErr w:type="spellStart"/>
      <w:r w:rsidRPr="003A1000">
        <w:rPr>
          <w:color w:val="1F497D" w:themeColor="text2"/>
        </w:rPr>
        <w:t>Кандулкова</w:t>
      </w:r>
      <w:proofErr w:type="spellEnd"/>
      <w:r w:rsidRPr="003A1000">
        <w:rPr>
          <w:color w:val="1F497D" w:themeColor="text2"/>
        </w:rPr>
        <w:t>, Йорданка 2012: Държавата и паметниците на културата – В: Култура, бр.4 (2666), 3 февруари 2012 http://www.kultura.bg/bg/print_article/view/19301, последно посещение 15.12. 2018.</w:t>
      </w:r>
    </w:p>
    <w:p w14:paraId="7CCFE40C" w14:textId="77777777" w:rsidR="00901283" w:rsidRPr="003A1000" w:rsidRDefault="00901283" w:rsidP="00A20B86">
      <w:pPr>
        <w:pStyle w:val="ListParagraph"/>
        <w:spacing w:after="120"/>
        <w:ind w:left="360"/>
        <w:rPr>
          <w:color w:val="1F497D" w:themeColor="text2"/>
        </w:rPr>
      </w:pPr>
    </w:p>
    <w:p w14:paraId="4E6CAB93" w14:textId="77777777" w:rsidR="00901283" w:rsidRPr="003A1000" w:rsidRDefault="00B928C0" w:rsidP="00A20B86">
      <w:pPr>
        <w:spacing w:after="120"/>
        <w:rPr>
          <w:b/>
          <w:color w:val="1F497D" w:themeColor="text2"/>
        </w:rPr>
      </w:pPr>
      <w:r w:rsidRPr="003A1000">
        <w:rPr>
          <w:b/>
          <w:color w:val="1F497D" w:themeColor="text2"/>
        </w:rPr>
        <w:t>III. СТРАТЕГИИ И МЕТОДОЛОГИИ</w:t>
      </w:r>
    </w:p>
    <w:p w14:paraId="39FF1320"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Доклад относно консултативната мисия на ИКОМОС в Античен град Несебър,</w:t>
      </w:r>
    </w:p>
    <w:p w14:paraId="098D7B9C"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План за опазване и управление на Старинен град Несебър – световно наследство, 2012 – 2032 г., </w:t>
      </w:r>
      <w:hyperlink r:id="rId87" w:history="1">
        <w:r w:rsidRPr="003A1000">
          <w:rPr>
            <w:color w:val="1F497D" w:themeColor="text2"/>
          </w:rPr>
          <w:t>www.pou-nesebar.org</w:t>
        </w:r>
      </w:hyperlink>
    </w:p>
    <w:p w14:paraId="13CBC001"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Единна методология за провеждане на функционален анализ в държавната администрация, </w:t>
      </w:r>
      <w:hyperlink r:id="rId88" w:history="1">
        <w:r w:rsidRPr="003A1000">
          <w:rPr>
            <w:color w:val="1F497D" w:themeColor="text2"/>
          </w:rPr>
          <w:t>www.strategy.bg</w:t>
        </w:r>
      </w:hyperlink>
    </w:p>
    <w:p w14:paraId="0A919FE9"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Наръчник за прилагане на Единната методология за провеждане на функционален анализ в държавната администрация</w:t>
      </w:r>
    </w:p>
    <w:p w14:paraId="0FB0744E"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Методология за стратегическо планиране</w:t>
      </w:r>
    </w:p>
    <w:p w14:paraId="7F6A92D3"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Функционален анализ на община Банско</w:t>
      </w:r>
    </w:p>
    <w:p w14:paraId="368F9539"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Решение </w:t>
      </w:r>
      <w:r w:rsidRPr="003A1000">
        <w:rPr>
          <w:color w:val="1F497D" w:themeColor="text2"/>
        </w:rPr>
        <w:sym w:font="Times New Roman" w:char="2116"/>
      </w:r>
      <w:r w:rsidRPr="003A1000">
        <w:rPr>
          <w:color w:val="1F497D" w:themeColor="text2"/>
        </w:rPr>
        <w:t xml:space="preserve"> 191 от 29 март 2018 година за изменение на Решение № 411 на Министерския съвет от 2016 г. за приемане на План за действие с мерки, адресиращи основните проблемни области, възпрепятстващи нарастването на инвестициите, утвърдени с Решение № 617 на Министерския съвет от 2015 г., допълнено с Решение № 609 на Министерския съвет от 2016 г.</w:t>
      </w:r>
    </w:p>
    <w:p w14:paraId="3D5C8D30"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lastRenderedPageBreak/>
        <w:t xml:space="preserve">Решение №704 от 5.10.2018 г. на Министерския съвет за трансформация на модела на административно обслужване </w:t>
      </w:r>
    </w:p>
    <w:p w14:paraId="22A15058"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Програма за управление на правителството на Република България за периода 2017- 2021 г. </w:t>
      </w:r>
    </w:p>
    <w:p w14:paraId="2193F4A5"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Стратегически план за развитие на културния туризъм</w:t>
      </w:r>
    </w:p>
    <w:p w14:paraId="441D2C04"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Стратегия за устойчиво развитие на туризма, 2014 – 2030</w:t>
      </w:r>
    </w:p>
    <w:p w14:paraId="2E2E79A2"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Годишна програма за национална туристическа реклама, 2018 г.</w:t>
      </w:r>
    </w:p>
    <w:p w14:paraId="47FD1012"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Проект на Национална стратегия за развитие на културата от 2011 г., </w:t>
      </w:r>
      <w:hyperlink r:id="rId89" w:history="1">
        <w:r w:rsidRPr="003A1000">
          <w:rPr>
            <w:color w:val="1F497D" w:themeColor="text2"/>
          </w:rPr>
          <w:t>http://mc.government.bg/files/1185_Project_Strategiq_30.11.2011.pdf</w:t>
        </w:r>
      </w:hyperlink>
    </w:p>
    <w:p w14:paraId="525E62AC" w14:textId="77777777" w:rsidR="00EE1BA2" w:rsidRPr="003A1000" w:rsidRDefault="00A902E5" w:rsidP="00A20B86">
      <w:pPr>
        <w:pStyle w:val="ListParagraph"/>
        <w:numPr>
          <w:ilvl w:val="0"/>
          <w:numId w:val="24"/>
        </w:numPr>
        <w:spacing w:after="120"/>
        <w:rPr>
          <w:color w:val="1F497D" w:themeColor="text2"/>
        </w:rPr>
      </w:pPr>
      <w:r w:rsidRPr="003A1000">
        <w:rPr>
          <w:color w:val="1F497D" w:themeColor="text2"/>
        </w:rPr>
        <w:t>Доклад към бюджетната прогноза за периода 2018-2020 г. по бюджетни програми на</w:t>
      </w:r>
      <w:r w:rsidR="00210AC5" w:rsidRPr="003A1000">
        <w:rPr>
          <w:color w:val="1F497D" w:themeColor="text2"/>
        </w:rPr>
        <w:t xml:space="preserve"> Министерството на културата</w:t>
      </w:r>
    </w:p>
    <w:p w14:paraId="09FC3C0D"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Отчетни доклади – годишен доклад за дейността на административната структура, годишен доклад за състоянието на административната структура, доклади за изпълнението на планираните от администрацията цели по административни звена;</w:t>
      </w:r>
    </w:p>
    <w:p w14:paraId="2C9870DA" w14:textId="77777777" w:rsidR="00901283" w:rsidRPr="003A1000" w:rsidRDefault="00901283" w:rsidP="00A20B86">
      <w:pPr>
        <w:pStyle w:val="ListParagraph"/>
        <w:spacing w:after="120"/>
        <w:ind w:left="360"/>
        <w:rPr>
          <w:color w:val="1F497D" w:themeColor="text2"/>
        </w:rPr>
      </w:pPr>
    </w:p>
    <w:p w14:paraId="6F2E2286" w14:textId="77777777" w:rsidR="00901283" w:rsidRPr="003A1000" w:rsidRDefault="00B928C0" w:rsidP="00A20B86">
      <w:pPr>
        <w:spacing w:after="120"/>
        <w:rPr>
          <w:b/>
          <w:color w:val="1F497D" w:themeColor="text2"/>
        </w:rPr>
      </w:pPr>
      <w:r w:rsidRPr="003A1000">
        <w:rPr>
          <w:b/>
          <w:color w:val="1F497D" w:themeColor="text2"/>
        </w:rPr>
        <w:t>ІV</w:t>
      </w:r>
      <w:r w:rsidR="00682E5B" w:rsidRPr="003A1000">
        <w:rPr>
          <w:b/>
          <w:color w:val="1F497D" w:themeColor="text2"/>
        </w:rPr>
        <w:t xml:space="preserve">. </w:t>
      </w:r>
      <w:r w:rsidRPr="003A1000">
        <w:rPr>
          <w:b/>
          <w:color w:val="1F497D" w:themeColor="text2"/>
        </w:rPr>
        <w:t>ИЗТОЧНИЦИ ОТ ИНТЕРНЕТ</w:t>
      </w:r>
    </w:p>
    <w:p w14:paraId="57EF6BE2"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Интернет страница на ЮНЕСКО: </w:t>
      </w:r>
      <w:hyperlink r:id="rId90" w:history="1">
        <w:r w:rsidRPr="003A1000">
          <w:rPr>
            <w:color w:val="1F497D" w:themeColor="text2"/>
          </w:rPr>
          <w:t>https://en.unesco.org/</w:t>
        </w:r>
      </w:hyperlink>
      <w:r w:rsidRPr="003A1000">
        <w:rPr>
          <w:color w:val="1F497D" w:themeColor="text2"/>
        </w:rPr>
        <w:t>, последно посетена на 15.12.2018 г.</w:t>
      </w:r>
    </w:p>
    <w:p w14:paraId="170AAB06" w14:textId="77777777" w:rsidR="00985176" w:rsidRPr="003A1000" w:rsidRDefault="00985176" w:rsidP="00A20B86">
      <w:pPr>
        <w:pStyle w:val="ListParagraph"/>
        <w:numPr>
          <w:ilvl w:val="0"/>
          <w:numId w:val="24"/>
        </w:numPr>
        <w:spacing w:after="120"/>
        <w:rPr>
          <w:color w:val="1F497D" w:themeColor="text2"/>
        </w:rPr>
      </w:pPr>
      <w:r w:rsidRPr="003A1000">
        <w:rPr>
          <w:color w:val="1F497D" w:themeColor="text2"/>
        </w:rPr>
        <w:t>Интернет страница на Национална комисия за ЮНЕСКО България http://www.unesco-bg.org/, последно посетена на 15.12.2018 г.</w:t>
      </w:r>
    </w:p>
    <w:p w14:paraId="0F4FCA91"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Интернет страница на община Банско, последно посетена на 15.12.2018 г.</w:t>
      </w:r>
    </w:p>
    <w:p w14:paraId="031AD7CC"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Интернет страница на Министерството на туризма, последно посетена на 15.12.2018 г.</w:t>
      </w:r>
    </w:p>
    <w:p w14:paraId="37D56CA6"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Интернет страница на Министерството на културата - </w:t>
      </w:r>
      <w:hyperlink r:id="rId91" w:history="1">
        <w:r w:rsidRPr="003A1000">
          <w:rPr>
            <w:color w:val="1F497D" w:themeColor="text2"/>
          </w:rPr>
          <w:t>http://mc.government.bg</w:t>
        </w:r>
      </w:hyperlink>
      <w:r w:rsidRPr="003A1000">
        <w:rPr>
          <w:color w:val="1F497D" w:themeColor="text2"/>
        </w:rPr>
        <w:t>, последно посетена на 15.12.2018 г.</w:t>
      </w:r>
    </w:p>
    <w:p w14:paraId="11B5F759" w14:textId="77777777" w:rsidR="00901283" w:rsidRPr="003A1000" w:rsidRDefault="00B928C0" w:rsidP="00A20B86">
      <w:pPr>
        <w:pStyle w:val="ListParagraph"/>
        <w:numPr>
          <w:ilvl w:val="0"/>
          <w:numId w:val="24"/>
        </w:numPr>
        <w:spacing w:after="120"/>
        <w:rPr>
          <w:color w:val="1F497D" w:themeColor="text2"/>
        </w:rPr>
      </w:pPr>
      <w:r w:rsidRPr="003A1000">
        <w:rPr>
          <w:color w:val="1F497D" w:themeColor="text2"/>
        </w:rPr>
        <w:t xml:space="preserve">Административен регистър, </w:t>
      </w:r>
      <w:hyperlink r:id="rId92" w:history="1">
        <w:r w:rsidRPr="003A1000">
          <w:rPr>
            <w:color w:val="1F497D" w:themeColor="text2"/>
          </w:rPr>
          <w:t>www.iisda.government.bg</w:t>
        </w:r>
      </w:hyperlink>
      <w:r w:rsidRPr="003A1000">
        <w:rPr>
          <w:color w:val="1F497D" w:themeColor="text2"/>
        </w:rPr>
        <w:t>, последно посетена на 15.12.2018 г.</w:t>
      </w:r>
    </w:p>
    <w:p w14:paraId="0CDED00D" w14:textId="77777777" w:rsidR="00901283" w:rsidRPr="003A1000" w:rsidRDefault="00901283" w:rsidP="00A20B86">
      <w:pPr>
        <w:pStyle w:val="ListParagraph"/>
        <w:spacing w:after="120"/>
        <w:ind w:left="360"/>
        <w:rPr>
          <w:color w:val="1F497D" w:themeColor="text2"/>
          <w:lang w:val="en-US"/>
        </w:rPr>
      </w:pPr>
    </w:p>
    <w:sectPr w:rsidR="00901283" w:rsidRPr="003A1000" w:rsidSect="005830D0">
      <w:pgSz w:w="11907" w:h="16840" w:code="9"/>
      <w:pgMar w:top="1134" w:right="2126" w:bottom="1134" w:left="1134" w:header="284"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E48EC" w14:textId="77777777" w:rsidR="00164DE7" w:rsidRDefault="00164DE7" w:rsidP="00F55963">
      <w:r>
        <w:separator/>
      </w:r>
    </w:p>
  </w:endnote>
  <w:endnote w:type="continuationSeparator" w:id="0">
    <w:p w14:paraId="0EB92449" w14:textId="77777777" w:rsidR="00164DE7" w:rsidRDefault="00164DE7" w:rsidP="00F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735C6" w14:textId="77777777" w:rsidR="00252FA9" w:rsidRDefault="00252FA9" w:rsidP="00B81793">
    <w:pPr>
      <w:pStyle w:val="Footer"/>
      <w:jc w:val="center"/>
      <w:rPr>
        <w:rFonts w:asciiTheme="majorHAnsi" w:hAnsiTheme="majorHAnsi"/>
        <w:i/>
        <w:color w:val="365F91" w:themeColor="accent1" w:themeShade="BF"/>
      </w:rPr>
    </w:pPr>
  </w:p>
  <w:p w14:paraId="10C6B4A4" w14:textId="77777777" w:rsidR="00252FA9" w:rsidRPr="00EC04BB" w:rsidRDefault="00252FA9" w:rsidP="00B81793">
    <w:pPr>
      <w:pStyle w:val="Footer"/>
      <w:jc w:val="right"/>
      <w:rPr>
        <w:color w:val="17365D" w:themeColor="text2" w:themeShade="BF"/>
      </w:rPr>
    </w:pPr>
    <w:r>
      <w:rPr>
        <w:rFonts w:asciiTheme="majorHAnsi" w:hAnsiTheme="majorHAnsi"/>
        <w:i/>
        <w:color w:val="365F91" w:themeColor="accent1" w:themeShade="BF"/>
      </w:rPr>
      <w:tab/>
    </w:r>
    <w:r>
      <w:rPr>
        <w:rFonts w:asciiTheme="majorHAnsi" w:hAnsiTheme="majorHAnsi"/>
        <w:i/>
        <w:color w:val="365F91" w:themeColor="accent1" w:themeShade="BF"/>
      </w:rPr>
      <w:tab/>
    </w:r>
    <w:sdt>
      <w:sdtPr>
        <w:id w:val="1079866486"/>
        <w:docPartObj>
          <w:docPartGallery w:val="Page Numbers (Bottom of Page)"/>
          <w:docPartUnique/>
        </w:docPartObj>
      </w:sdtPr>
      <w:sdtEndPr>
        <w:rPr>
          <w:noProof/>
          <w:color w:val="17365D" w:themeColor="text2" w:themeShade="BF"/>
        </w:rPr>
      </w:sdtEndPr>
      <w:sdtContent>
        <w:r w:rsidRPr="00EC04BB">
          <w:rPr>
            <w:color w:val="17365D" w:themeColor="text2" w:themeShade="BF"/>
          </w:rPr>
          <w:fldChar w:fldCharType="begin"/>
        </w:r>
        <w:r w:rsidRPr="00EC04BB">
          <w:rPr>
            <w:color w:val="17365D" w:themeColor="text2" w:themeShade="BF"/>
          </w:rPr>
          <w:instrText xml:space="preserve"> PAGE   \* MERGEFORMAT </w:instrText>
        </w:r>
        <w:r w:rsidRPr="00EC04BB">
          <w:rPr>
            <w:color w:val="17365D" w:themeColor="text2" w:themeShade="BF"/>
          </w:rPr>
          <w:fldChar w:fldCharType="separate"/>
        </w:r>
        <w:r w:rsidR="004A7B1F">
          <w:rPr>
            <w:noProof/>
            <w:color w:val="17365D" w:themeColor="text2" w:themeShade="BF"/>
          </w:rPr>
          <w:t>11</w:t>
        </w:r>
        <w:r w:rsidRPr="00EC04BB">
          <w:rPr>
            <w:noProof/>
            <w:color w:val="17365D" w:themeColor="text2" w:themeShade="B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136420"/>
      <w:docPartObj>
        <w:docPartGallery w:val="Page Numbers (Bottom of Page)"/>
        <w:docPartUnique/>
      </w:docPartObj>
    </w:sdtPr>
    <w:sdtEndPr>
      <w:rPr>
        <w:rFonts w:eastAsiaTheme="majorEastAsia"/>
        <w:noProof/>
        <w:color w:val="4F81BD" w:themeColor="accent1"/>
      </w:rPr>
    </w:sdtEndPr>
    <w:sdtContent>
      <w:p w14:paraId="0C43CF2E" w14:textId="77777777" w:rsidR="00252FA9" w:rsidRPr="00B56FB6" w:rsidRDefault="00252FA9" w:rsidP="00B81793">
        <w:pPr>
          <w:pStyle w:val="Footer"/>
          <w:jc w:val="center"/>
          <w:rPr>
            <w:rFonts w:asciiTheme="majorHAnsi" w:hAnsiTheme="majorHAnsi"/>
            <w:i/>
            <w:color w:val="365F91" w:themeColor="accent1" w:themeShade="BF"/>
          </w:rPr>
        </w:pPr>
      </w:p>
      <w:p w14:paraId="206FC33F" w14:textId="77777777" w:rsidR="00252FA9" w:rsidRPr="00EC04BB" w:rsidRDefault="004A7B1F" w:rsidP="00EC04BB">
        <w:pPr>
          <w:pStyle w:val="Footer"/>
          <w:jc w:val="right"/>
          <w:rPr>
            <w:rFonts w:eastAsiaTheme="majorEastAsia"/>
            <w:color w:val="4F81BD" w:themeColor="accent1"/>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5AD27" w14:textId="77777777" w:rsidR="00252FA9" w:rsidRPr="00392505" w:rsidRDefault="00252FA9" w:rsidP="00BC0645">
    <w:pPr>
      <w:pStyle w:val="Footer"/>
      <w:jc w:val="center"/>
      <w:rPr>
        <w:i/>
      </w:rPr>
    </w:pPr>
    <w:r>
      <w:rPr>
        <w:noProof/>
      </w:rPr>
      <w:fldChar w:fldCharType="begin"/>
    </w:r>
    <w:r>
      <w:rPr>
        <w:noProof/>
      </w:rPr>
      <w:instrText xml:space="preserve"> PAGE   \* MERGEFORMAT </w:instrText>
    </w:r>
    <w:r>
      <w:rPr>
        <w:noProof/>
      </w:rPr>
      <w:fldChar w:fldCharType="separate"/>
    </w:r>
    <w:r w:rsidR="004A7B1F">
      <w:rPr>
        <w:noProof/>
      </w:rPr>
      <w:t>207</w:t>
    </w:r>
    <w:r>
      <w:rPr>
        <w:noProof/>
      </w:rPr>
      <w:fldChar w:fldCharType="end"/>
    </w:r>
  </w:p>
  <w:p w14:paraId="2A107E1F" w14:textId="77777777" w:rsidR="00252FA9" w:rsidRPr="009035BD" w:rsidRDefault="00252FA9" w:rsidP="00BC0645">
    <w:pPr>
      <w:tabs>
        <w:tab w:val="left" w:pos="993"/>
      </w:tabs>
      <w:overflowPunct w:val="0"/>
      <w:autoSpaceDE w:val="0"/>
      <w:autoSpaceDN w:val="0"/>
      <w:adjustRightInd w:val="0"/>
      <w:jc w:val="center"/>
      <w:textAlignment w:val="baseline"/>
      <w:rPr>
        <w:i/>
        <w:sz w:val="12"/>
        <w:szCs w:val="12"/>
      </w:rPr>
    </w:pPr>
  </w:p>
  <w:p w14:paraId="55C333A4" w14:textId="77777777" w:rsidR="00252FA9" w:rsidRPr="00654C8C" w:rsidRDefault="00252FA9" w:rsidP="00BC0645">
    <w:pPr>
      <w:tabs>
        <w:tab w:val="left" w:pos="993"/>
      </w:tabs>
      <w:overflowPunct w:val="0"/>
      <w:autoSpaceDE w:val="0"/>
      <w:autoSpaceDN w:val="0"/>
      <w:adjustRightInd w:val="0"/>
      <w:ind w:left="567"/>
      <w:jc w:val="center"/>
      <w:textAlignment w:val="baseline"/>
      <w:rPr>
        <w:i/>
        <w:sz w:val="16"/>
        <w:szCs w:val="16"/>
      </w:rPr>
    </w:pPr>
  </w:p>
  <w:p w14:paraId="3CA10640" w14:textId="77777777" w:rsidR="00252FA9" w:rsidRPr="00654C8C" w:rsidRDefault="00252FA9" w:rsidP="00BC0645">
    <w:pPr>
      <w:tabs>
        <w:tab w:val="left" w:pos="993"/>
      </w:tabs>
      <w:overflowPunct w:val="0"/>
      <w:autoSpaceDE w:val="0"/>
      <w:autoSpaceDN w:val="0"/>
      <w:adjustRightInd w:val="0"/>
      <w:textAlignment w:val="baselin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86D40" w14:textId="77777777" w:rsidR="00164DE7" w:rsidRDefault="00164DE7" w:rsidP="00F55963">
      <w:r>
        <w:separator/>
      </w:r>
    </w:p>
  </w:footnote>
  <w:footnote w:type="continuationSeparator" w:id="0">
    <w:p w14:paraId="40D24FC9" w14:textId="77777777" w:rsidR="00164DE7" w:rsidRDefault="00164DE7" w:rsidP="00F55963">
      <w:r>
        <w:continuationSeparator/>
      </w:r>
    </w:p>
  </w:footnote>
  <w:footnote w:id="1">
    <w:p w14:paraId="0FFE8154" w14:textId="77777777" w:rsidR="00252FA9" w:rsidRPr="008D106A" w:rsidRDefault="00252FA9" w:rsidP="00726806">
      <w:pPr>
        <w:pStyle w:val="FootnoteText"/>
      </w:pPr>
      <w:r w:rsidRPr="00AF2DDD">
        <w:rPr>
          <w:rStyle w:val="FootnoteReference"/>
        </w:rPr>
        <w:footnoteRef/>
      </w:r>
      <w:hyperlink r:id="rId1" w:history="1">
        <w:r w:rsidRPr="008D106A">
          <w:rPr>
            <w:rFonts w:ascii="Bookman Old Style" w:hAnsi="Bookman Old Style"/>
          </w:rPr>
          <w:t>http://mc.government.bg/page.php?p=46&amp;s=27&amp;sp=32&amp;t=33&amp;z=34</w:t>
        </w:r>
      </w:hyperlink>
      <w:r w:rsidRPr="008D106A">
        <w:rPr>
          <w:rFonts w:ascii="Bookman Old Style" w:hAnsi="Bookman Old Style"/>
        </w:rPr>
        <w:t>, 2 май 2018 г.</w:t>
      </w:r>
    </w:p>
  </w:footnote>
  <w:footnote w:id="2">
    <w:p w14:paraId="31B43288" w14:textId="77777777" w:rsidR="00252FA9" w:rsidRDefault="00252FA9" w:rsidP="00290304">
      <w:pPr>
        <w:pStyle w:val="FootnoteText"/>
      </w:pPr>
      <w:r w:rsidRPr="00041CA1">
        <w:rPr>
          <w:rStyle w:val="FootnoteReference"/>
          <w:color w:val="365F91" w:themeColor="accent1" w:themeShade="BF"/>
        </w:rPr>
        <w:footnoteRef/>
      </w:r>
      <w:r w:rsidRPr="00041CA1">
        <w:rPr>
          <w:color w:val="365F91" w:themeColor="accent1" w:themeShade="BF"/>
        </w:rPr>
        <w:t xml:space="preserve"> https://ec.europa.eu/info/sites/info/files/2018-european-semester-national-reform-programme-bulgaria-bg.pdf</w:t>
      </w:r>
    </w:p>
  </w:footnote>
  <w:footnote w:id="3">
    <w:p w14:paraId="69035C07" w14:textId="77777777" w:rsidR="00252FA9" w:rsidRDefault="00252FA9" w:rsidP="00D156E5">
      <w:pPr>
        <w:pStyle w:val="FootnoteText"/>
      </w:pPr>
      <w:r w:rsidRPr="00AF2DDD">
        <w:rPr>
          <w:rStyle w:val="FootnoteReference"/>
        </w:rPr>
        <w:footnoteRef/>
      </w:r>
      <w:r>
        <w:t xml:space="preserve"> Източник: Административен регистър </w:t>
      </w:r>
    </w:p>
  </w:footnote>
  <w:footnote w:id="4">
    <w:p w14:paraId="40EE6377" w14:textId="77777777" w:rsidR="00252FA9" w:rsidRPr="008D106A" w:rsidRDefault="00252FA9" w:rsidP="00D156E5">
      <w:pPr>
        <w:pStyle w:val="FootnoteText"/>
      </w:pPr>
      <w:r w:rsidRPr="00AF2DDD">
        <w:rPr>
          <w:rStyle w:val="FootnoteReference"/>
        </w:rPr>
        <w:footnoteRef/>
      </w:r>
      <w:r>
        <w:t xml:space="preserve"> </w:t>
      </w:r>
      <w:r w:rsidRPr="008D106A">
        <w:t xml:space="preserve">Източник: Административен регистър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157A" w14:textId="77777777" w:rsidR="00252FA9" w:rsidRDefault="00252FA9">
    <w:pPr>
      <w:pStyle w:val="Header"/>
      <w:rPr>
        <w:lang w:val="en-US"/>
      </w:rPr>
    </w:pPr>
    <w:r>
      <w:rPr>
        <w:noProof/>
      </w:rPr>
      <w:drawing>
        <wp:inline distT="0" distB="0" distL="0" distR="0" wp14:anchorId="4D6929F3" wp14:editId="567B20E0">
          <wp:extent cx="1647825" cy="543432"/>
          <wp:effectExtent l="0" t="0" r="0" b="0"/>
          <wp:docPr id="10" name="Picture 10" descr="EU_SEF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SEFright"/>
                  <pic:cNvPicPr>
                    <a:picLocks noChangeAspect="1" noChangeArrowheads="1"/>
                  </pic:cNvPicPr>
                </pic:nvPicPr>
                <pic:blipFill>
                  <a:blip r:embed="rId1">
                    <a:extLst>
                      <a:ext uri="{28A0092B-C50C-407E-A947-70E740481C1C}">
                        <a14:useLocalDpi xmlns:a14="http://schemas.microsoft.com/office/drawing/2010/main" val="0"/>
                      </a:ext>
                    </a:extLst>
                  </a:blip>
                  <a:srcRect b="-16667"/>
                  <a:stretch>
                    <a:fillRect/>
                  </a:stretch>
                </pic:blipFill>
                <pic:spPr bwMode="auto">
                  <a:xfrm>
                    <a:off x="0" y="0"/>
                    <a:ext cx="1654211" cy="545538"/>
                  </a:xfrm>
                  <a:prstGeom prst="rect">
                    <a:avLst/>
                  </a:prstGeom>
                  <a:noFill/>
                  <a:ln>
                    <a:noFill/>
                  </a:ln>
                </pic:spPr>
              </pic:pic>
            </a:graphicData>
          </a:graphic>
        </wp:inline>
      </w:drawing>
    </w:r>
    <w:r>
      <w:rPr>
        <w:lang w:val="en-US"/>
      </w:rPr>
      <w:tab/>
    </w:r>
    <w:r>
      <w:rPr>
        <w:lang w:val="en-US"/>
      </w:rPr>
      <w:tab/>
    </w:r>
    <w:r>
      <w:rPr>
        <w:noProof/>
      </w:rPr>
      <w:drawing>
        <wp:inline distT="0" distB="0" distL="0" distR="0" wp14:anchorId="4CA903CC" wp14:editId="0B037B76">
          <wp:extent cx="1742038" cy="709718"/>
          <wp:effectExtent l="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756497" cy="715609"/>
                  </a:xfrm>
                  <a:prstGeom prst="rect">
                    <a:avLst/>
                  </a:prstGeom>
                  <a:noFill/>
                  <a:ln>
                    <a:noFill/>
                  </a:ln>
                </pic:spPr>
              </pic:pic>
            </a:graphicData>
          </a:graphic>
        </wp:inline>
      </w:drawing>
    </w:r>
  </w:p>
  <w:p w14:paraId="13CCC988" w14:textId="77777777" w:rsidR="00252FA9" w:rsidRPr="00740F74" w:rsidRDefault="00252FA9">
    <w:pPr>
      <w:pStyle w:val="Header"/>
      <w:rPr>
        <w:b/>
        <w:i/>
      </w:rPr>
    </w:pPr>
    <w:r>
      <w:rPr>
        <w:lang w:val="en-US"/>
      </w:rPr>
      <w:tab/>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F503" w14:textId="77777777" w:rsidR="00252FA9" w:rsidRDefault="00252FA9" w:rsidP="00ED52E1">
    <w:pPr>
      <w:pStyle w:val="Header"/>
      <w:rPr>
        <w:lang w:val="en-US"/>
      </w:rPr>
    </w:pPr>
    <w:r>
      <w:rPr>
        <w:noProof/>
      </w:rPr>
      <w:drawing>
        <wp:inline distT="0" distB="0" distL="0" distR="0" wp14:anchorId="1FA402E2" wp14:editId="720F6799">
          <wp:extent cx="1647825" cy="543432"/>
          <wp:effectExtent l="0" t="0" r="0" b="0"/>
          <wp:docPr id="23" name="Picture 12" descr="EU_SEF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SEFright"/>
                  <pic:cNvPicPr>
                    <a:picLocks noChangeAspect="1" noChangeArrowheads="1"/>
                  </pic:cNvPicPr>
                </pic:nvPicPr>
                <pic:blipFill>
                  <a:blip r:embed="rId1">
                    <a:extLst>
                      <a:ext uri="{28A0092B-C50C-407E-A947-70E740481C1C}">
                        <a14:useLocalDpi xmlns:a14="http://schemas.microsoft.com/office/drawing/2010/main" val="0"/>
                      </a:ext>
                    </a:extLst>
                  </a:blip>
                  <a:srcRect b="-16667"/>
                  <a:stretch>
                    <a:fillRect/>
                  </a:stretch>
                </pic:blipFill>
                <pic:spPr bwMode="auto">
                  <a:xfrm>
                    <a:off x="0" y="0"/>
                    <a:ext cx="1654211" cy="545538"/>
                  </a:xfrm>
                  <a:prstGeom prst="rect">
                    <a:avLst/>
                  </a:prstGeom>
                  <a:noFill/>
                  <a:ln>
                    <a:noFill/>
                  </a:ln>
                </pic:spPr>
              </pic:pic>
            </a:graphicData>
          </a:graphic>
        </wp:inline>
      </w:drawing>
    </w:r>
    <w:r>
      <w:rPr>
        <w:lang w:val="en-US"/>
      </w:rPr>
      <w:tab/>
    </w:r>
    <w:r>
      <w:rPr>
        <w:lang w:val="en-US"/>
      </w:rPr>
      <w:tab/>
    </w:r>
    <w:r>
      <w:rPr>
        <w:noProof/>
      </w:rPr>
      <w:drawing>
        <wp:inline distT="0" distB="0" distL="0" distR="0" wp14:anchorId="54064E12" wp14:editId="10EDDB30">
          <wp:extent cx="1742038" cy="709718"/>
          <wp:effectExtent l="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756497" cy="715609"/>
                  </a:xfrm>
                  <a:prstGeom prst="rect">
                    <a:avLst/>
                  </a:prstGeom>
                  <a:noFill/>
                  <a:ln>
                    <a:noFill/>
                  </a:ln>
                </pic:spPr>
              </pic:pic>
            </a:graphicData>
          </a:graphic>
        </wp:inline>
      </w:drawing>
    </w:r>
  </w:p>
  <w:p w14:paraId="67943460" w14:textId="77777777" w:rsidR="00252FA9" w:rsidRDefault="00252FA9" w:rsidP="00ED52E1">
    <w:pPr>
      <w:pStyle w:val="Header"/>
    </w:pPr>
    <w:r>
      <w:rPr>
        <w:lang w:val="en-US"/>
      </w:rPr>
      <w:tab/>
    </w:r>
    <w:r>
      <w:rPr>
        <w:lang w:val="en-US"/>
      </w:rPr>
      <w:tab/>
    </w:r>
  </w:p>
  <w:p w14:paraId="3BAA413C" w14:textId="77777777" w:rsidR="00252FA9" w:rsidRPr="00740F74" w:rsidRDefault="00252FA9" w:rsidP="00ED52E1">
    <w:pPr>
      <w:pStyle w:val="Header"/>
      <w:rPr>
        <w:b/>
        <w:i/>
      </w:rPr>
    </w:pPr>
    <w:r w:rsidRPr="00740F74">
      <w:rPr>
        <w:i/>
      </w:rPr>
      <w:tab/>
    </w:r>
    <w:r w:rsidRPr="00740F74">
      <w:rPr>
        <w:i/>
      </w:rPr>
      <w:tab/>
    </w:r>
    <w:r w:rsidRPr="00740F74">
      <w:rPr>
        <w:b/>
        <w:i/>
        <w:color w:val="365F91" w:themeColor="accent1" w:themeShade="BF"/>
      </w:rPr>
      <w:t xml:space="preserve"> </w:t>
    </w:r>
  </w:p>
  <w:p w14:paraId="0D956607" w14:textId="77777777" w:rsidR="00252FA9" w:rsidRDefault="00252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ACDD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9"/>
    <w:lvl w:ilvl="0">
      <w:start w:val="1"/>
      <w:numFmt w:val="bullet"/>
      <w:lvlText w:val=""/>
      <w:lvlJc w:val="left"/>
      <w:pPr>
        <w:tabs>
          <w:tab w:val="num" w:pos="360"/>
        </w:tabs>
        <w:ind w:left="360" w:hanging="360"/>
      </w:pPr>
      <w:rPr>
        <w:rFonts w:ascii="Symbol" w:hAnsi="Symbol"/>
      </w:rPr>
    </w:lvl>
  </w:abstractNum>
  <w:abstractNum w:abstractNumId="3">
    <w:nsid w:val="022874ED"/>
    <w:multiLevelType w:val="hybridMultilevel"/>
    <w:tmpl w:val="C6D443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38C364B"/>
    <w:multiLevelType w:val="hybridMultilevel"/>
    <w:tmpl w:val="0B9CCAC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04D47719"/>
    <w:multiLevelType w:val="multilevel"/>
    <w:tmpl w:val="8556C7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3B7FCC"/>
    <w:multiLevelType w:val="hybridMultilevel"/>
    <w:tmpl w:val="0ED6648E"/>
    <w:lvl w:ilvl="0" w:tplc="64C2FBB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861159D"/>
    <w:multiLevelType w:val="hybridMultilevel"/>
    <w:tmpl w:val="4EEAF8A0"/>
    <w:lvl w:ilvl="0" w:tplc="ED440EB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0A7A2A16"/>
    <w:multiLevelType w:val="hybridMultilevel"/>
    <w:tmpl w:val="A02EAC0C"/>
    <w:lvl w:ilvl="0" w:tplc="ED440EB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0CC21F84"/>
    <w:multiLevelType w:val="hybridMultilevel"/>
    <w:tmpl w:val="863C55F6"/>
    <w:lvl w:ilvl="0" w:tplc="04020001">
      <w:start w:val="1"/>
      <w:numFmt w:val="bullet"/>
      <w:lvlText w:val=""/>
      <w:lvlJc w:val="left"/>
      <w:pPr>
        <w:ind w:left="722" w:hanging="360"/>
      </w:pPr>
      <w:rPr>
        <w:rFonts w:ascii="Symbol" w:hAnsi="Symbol" w:hint="default"/>
      </w:rPr>
    </w:lvl>
    <w:lvl w:ilvl="1" w:tplc="04020003">
      <w:start w:val="1"/>
      <w:numFmt w:val="bullet"/>
      <w:lvlText w:val="o"/>
      <w:lvlJc w:val="left"/>
      <w:pPr>
        <w:ind w:left="1442" w:hanging="360"/>
      </w:pPr>
      <w:rPr>
        <w:rFonts w:ascii="Courier New" w:hAnsi="Courier New" w:cs="Courier New" w:hint="default"/>
      </w:rPr>
    </w:lvl>
    <w:lvl w:ilvl="2" w:tplc="04020005">
      <w:start w:val="1"/>
      <w:numFmt w:val="bullet"/>
      <w:lvlText w:val=""/>
      <w:lvlJc w:val="left"/>
      <w:pPr>
        <w:ind w:left="2162" w:hanging="360"/>
      </w:pPr>
      <w:rPr>
        <w:rFonts w:ascii="Wingdings" w:hAnsi="Wingdings" w:hint="default"/>
      </w:rPr>
    </w:lvl>
    <w:lvl w:ilvl="3" w:tplc="04020001">
      <w:start w:val="1"/>
      <w:numFmt w:val="bullet"/>
      <w:lvlText w:val=""/>
      <w:lvlJc w:val="left"/>
      <w:pPr>
        <w:ind w:left="2882" w:hanging="360"/>
      </w:pPr>
      <w:rPr>
        <w:rFonts w:ascii="Symbol" w:hAnsi="Symbol" w:hint="default"/>
      </w:rPr>
    </w:lvl>
    <w:lvl w:ilvl="4" w:tplc="04020003">
      <w:start w:val="1"/>
      <w:numFmt w:val="bullet"/>
      <w:lvlText w:val="o"/>
      <w:lvlJc w:val="left"/>
      <w:pPr>
        <w:ind w:left="3602" w:hanging="360"/>
      </w:pPr>
      <w:rPr>
        <w:rFonts w:ascii="Courier New" w:hAnsi="Courier New" w:cs="Courier New" w:hint="default"/>
      </w:rPr>
    </w:lvl>
    <w:lvl w:ilvl="5" w:tplc="04020005">
      <w:start w:val="1"/>
      <w:numFmt w:val="bullet"/>
      <w:lvlText w:val=""/>
      <w:lvlJc w:val="left"/>
      <w:pPr>
        <w:ind w:left="4322" w:hanging="360"/>
      </w:pPr>
      <w:rPr>
        <w:rFonts w:ascii="Wingdings" w:hAnsi="Wingdings" w:hint="default"/>
      </w:rPr>
    </w:lvl>
    <w:lvl w:ilvl="6" w:tplc="04020001">
      <w:start w:val="1"/>
      <w:numFmt w:val="bullet"/>
      <w:lvlText w:val=""/>
      <w:lvlJc w:val="left"/>
      <w:pPr>
        <w:ind w:left="5042" w:hanging="360"/>
      </w:pPr>
      <w:rPr>
        <w:rFonts w:ascii="Symbol" w:hAnsi="Symbol" w:hint="default"/>
      </w:rPr>
    </w:lvl>
    <w:lvl w:ilvl="7" w:tplc="04020003">
      <w:start w:val="1"/>
      <w:numFmt w:val="bullet"/>
      <w:lvlText w:val="o"/>
      <w:lvlJc w:val="left"/>
      <w:pPr>
        <w:ind w:left="5762" w:hanging="360"/>
      </w:pPr>
      <w:rPr>
        <w:rFonts w:ascii="Courier New" w:hAnsi="Courier New" w:cs="Courier New" w:hint="default"/>
      </w:rPr>
    </w:lvl>
    <w:lvl w:ilvl="8" w:tplc="04020005">
      <w:start w:val="1"/>
      <w:numFmt w:val="bullet"/>
      <w:lvlText w:val=""/>
      <w:lvlJc w:val="left"/>
      <w:pPr>
        <w:ind w:left="6482" w:hanging="360"/>
      </w:pPr>
      <w:rPr>
        <w:rFonts w:ascii="Wingdings" w:hAnsi="Wingdings" w:hint="default"/>
      </w:rPr>
    </w:lvl>
  </w:abstractNum>
  <w:abstractNum w:abstractNumId="10">
    <w:nsid w:val="0CE564A2"/>
    <w:multiLevelType w:val="hybridMultilevel"/>
    <w:tmpl w:val="EEC6A554"/>
    <w:lvl w:ilvl="0" w:tplc="ED440EB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0E66228E"/>
    <w:multiLevelType w:val="hybridMultilevel"/>
    <w:tmpl w:val="B7ACE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0F1F3DA4"/>
    <w:multiLevelType w:val="hybridMultilevel"/>
    <w:tmpl w:val="CF4AFFB8"/>
    <w:lvl w:ilvl="0" w:tplc="04020001">
      <w:start w:val="1"/>
      <w:numFmt w:val="bullet"/>
      <w:lvlText w:val=""/>
      <w:lvlJc w:val="left"/>
      <w:pPr>
        <w:tabs>
          <w:tab w:val="num" w:pos="900"/>
        </w:tabs>
        <w:ind w:left="90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1030397A"/>
    <w:multiLevelType w:val="hybridMultilevel"/>
    <w:tmpl w:val="A1F23C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18C5A35"/>
    <w:multiLevelType w:val="hybridMultilevel"/>
    <w:tmpl w:val="BD7CBC70"/>
    <w:lvl w:ilvl="0" w:tplc="EE9A3EF2">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26D0B6D"/>
    <w:multiLevelType w:val="hybridMultilevel"/>
    <w:tmpl w:val="831EA20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13235C73"/>
    <w:multiLevelType w:val="hybridMultilevel"/>
    <w:tmpl w:val="EF38B8F4"/>
    <w:lvl w:ilvl="0" w:tplc="ED440EB6">
      <w:start w:val="1"/>
      <w:numFmt w:val="decimal"/>
      <w:lvlText w:val="%1."/>
      <w:lvlJc w:val="left"/>
      <w:pPr>
        <w:ind w:left="1045" w:hanging="360"/>
      </w:pPr>
      <w:rPr>
        <w:rFonts w:hint="default"/>
      </w:rPr>
    </w:lvl>
    <w:lvl w:ilvl="1" w:tplc="04020019" w:tentative="1">
      <w:start w:val="1"/>
      <w:numFmt w:val="lowerLetter"/>
      <w:lvlText w:val="%2."/>
      <w:lvlJc w:val="left"/>
      <w:pPr>
        <w:ind w:left="1765" w:hanging="360"/>
      </w:pPr>
    </w:lvl>
    <w:lvl w:ilvl="2" w:tplc="0402001B" w:tentative="1">
      <w:start w:val="1"/>
      <w:numFmt w:val="lowerRoman"/>
      <w:lvlText w:val="%3."/>
      <w:lvlJc w:val="right"/>
      <w:pPr>
        <w:ind w:left="2485" w:hanging="180"/>
      </w:pPr>
    </w:lvl>
    <w:lvl w:ilvl="3" w:tplc="0402000F" w:tentative="1">
      <w:start w:val="1"/>
      <w:numFmt w:val="decimal"/>
      <w:lvlText w:val="%4."/>
      <w:lvlJc w:val="left"/>
      <w:pPr>
        <w:ind w:left="3205" w:hanging="360"/>
      </w:pPr>
    </w:lvl>
    <w:lvl w:ilvl="4" w:tplc="04020019" w:tentative="1">
      <w:start w:val="1"/>
      <w:numFmt w:val="lowerLetter"/>
      <w:lvlText w:val="%5."/>
      <w:lvlJc w:val="left"/>
      <w:pPr>
        <w:ind w:left="3925" w:hanging="360"/>
      </w:pPr>
    </w:lvl>
    <w:lvl w:ilvl="5" w:tplc="0402001B" w:tentative="1">
      <w:start w:val="1"/>
      <w:numFmt w:val="lowerRoman"/>
      <w:lvlText w:val="%6."/>
      <w:lvlJc w:val="right"/>
      <w:pPr>
        <w:ind w:left="4645" w:hanging="180"/>
      </w:pPr>
    </w:lvl>
    <w:lvl w:ilvl="6" w:tplc="0402000F" w:tentative="1">
      <w:start w:val="1"/>
      <w:numFmt w:val="decimal"/>
      <w:lvlText w:val="%7."/>
      <w:lvlJc w:val="left"/>
      <w:pPr>
        <w:ind w:left="5365" w:hanging="360"/>
      </w:pPr>
    </w:lvl>
    <w:lvl w:ilvl="7" w:tplc="04020019" w:tentative="1">
      <w:start w:val="1"/>
      <w:numFmt w:val="lowerLetter"/>
      <w:lvlText w:val="%8."/>
      <w:lvlJc w:val="left"/>
      <w:pPr>
        <w:ind w:left="6085" w:hanging="360"/>
      </w:pPr>
    </w:lvl>
    <w:lvl w:ilvl="8" w:tplc="0402001B" w:tentative="1">
      <w:start w:val="1"/>
      <w:numFmt w:val="lowerRoman"/>
      <w:lvlText w:val="%9."/>
      <w:lvlJc w:val="right"/>
      <w:pPr>
        <w:ind w:left="6805" w:hanging="180"/>
      </w:pPr>
    </w:lvl>
  </w:abstractNum>
  <w:abstractNum w:abstractNumId="17">
    <w:nsid w:val="15324801"/>
    <w:multiLevelType w:val="hybridMultilevel"/>
    <w:tmpl w:val="286061AE"/>
    <w:lvl w:ilvl="0" w:tplc="ED440EB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16892831"/>
    <w:multiLevelType w:val="hybridMultilevel"/>
    <w:tmpl w:val="9B5E14AC"/>
    <w:lvl w:ilvl="0" w:tplc="2530033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1CFD58D7"/>
    <w:multiLevelType w:val="hybridMultilevel"/>
    <w:tmpl w:val="D4E85FB2"/>
    <w:lvl w:ilvl="0" w:tplc="0402000D">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0">
    <w:nsid w:val="227F28C7"/>
    <w:multiLevelType w:val="hybridMultilevel"/>
    <w:tmpl w:val="C06A132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nsid w:val="23B0414C"/>
    <w:multiLevelType w:val="multilevel"/>
    <w:tmpl w:val="82E06A00"/>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2">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784EBB"/>
    <w:multiLevelType w:val="hybridMultilevel"/>
    <w:tmpl w:val="E452B58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293929C6"/>
    <w:multiLevelType w:val="hybridMultilevel"/>
    <w:tmpl w:val="9998D42E"/>
    <w:lvl w:ilvl="0" w:tplc="04020001">
      <w:start w:val="1"/>
      <w:numFmt w:val="bullet"/>
      <w:lvlText w:val=""/>
      <w:lvlJc w:val="left"/>
      <w:pPr>
        <w:ind w:left="732" w:hanging="360"/>
      </w:pPr>
      <w:rPr>
        <w:rFonts w:ascii="Symbol" w:hAnsi="Symbol" w:hint="default"/>
      </w:rPr>
    </w:lvl>
    <w:lvl w:ilvl="1" w:tplc="04020003">
      <w:start w:val="1"/>
      <w:numFmt w:val="bullet"/>
      <w:lvlText w:val="o"/>
      <w:lvlJc w:val="left"/>
      <w:pPr>
        <w:ind w:left="1452" w:hanging="360"/>
      </w:pPr>
      <w:rPr>
        <w:rFonts w:ascii="Courier New" w:hAnsi="Courier New" w:cs="Courier New" w:hint="default"/>
      </w:rPr>
    </w:lvl>
    <w:lvl w:ilvl="2" w:tplc="04020005">
      <w:start w:val="1"/>
      <w:numFmt w:val="bullet"/>
      <w:lvlText w:val=""/>
      <w:lvlJc w:val="left"/>
      <w:pPr>
        <w:ind w:left="2172" w:hanging="360"/>
      </w:pPr>
      <w:rPr>
        <w:rFonts w:ascii="Wingdings" w:hAnsi="Wingdings" w:hint="default"/>
      </w:rPr>
    </w:lvl>
    <w:lvl w:ilvl="3" w:tplc="04020001">
      <w:start w:val="1"/>
      <w:numFmt w:val="bullet"/>
      <w:lvlText w:val=""/>
      <w:lvlJc w:val="left"/>
      <w:pPr>
        <w:ind w:left="2892" w:hanging="360"/>
      </w:pPr>
      <w:rPr>
        <w:rFonts w:ascii="Symbol" w:hAnsi="Symbol" w:hint="default"/>
      </w:rPr>
    </w:lvl>
    <w:lvl w:ilvl="4" w:tplc="04020003">
      <w:start w:val="1"/>
      <w:numFmt w:val="bullet"/>
      <w:lvlText w:val="o"/>
      <w:lvlJc w:val="left"/>
      <w:pPr>
        <w:ind w:left="3612" w:hanging="360"/>
      </w:pPr>
      <w:rPr>
        <w:rFonts w:ascii="Courier New" w:hAnsi="Courier New" w:cs="Courier New" w:hint="default"/>
      </w:rPr>
    </w:lvl>
    <w:lvl w:ilvl="5" w:tplc="04020005">
      <w:start w:val="1"/>
      <w:numFmt w:val="bullet"/>
      <w:lvlText w:val=""/>
      <w:lvlJc w:val="left"/>
      <w:pPr>
        <w:ind w:left="4332" w:hanging="360"/>
      </w:pPr>
      <w:rPr>
        <w:rFonts w:ascii="Wingdings" w:hAnsi="Wingdings" w:hint="default"/>
      </w:rPr>
    </w:lvl>
    <w:lvl w:ilvl="6" w:tplc="04020001">
      <w:start w:val="1"/>
      <w:numFmt w:val="bullet"/>
      <w:lvlText w:val=""/>
      <w:lvlJc w:val="left"/>
      <w:pPr>
        <w:ind w:left="5052" w:hanging="360"/>
      </w:pPr>
      <w:rPr>
        <w:rFonts w:ascii="Symbol" w:hAnsi="Symbol" w:hint="default"/>
      </w:rPr>
    </w:lvl>
    <w:lvl w:ilvl="7" w:tplc="04020003">
      <w:start w:val="1"/>
      <w:numFmt w:val="bullet"/>
      <w:lvlText w:val="o"/>
      <w:lvlJc w:val="left"/>
      <w:pPr>
        <w:ind w:left="5772" w:hanging="360"/>
      </w:pPr>
      <w:rPr>
        <w:rFonts w:ascii="Courier New" w:hAnsi="Courier New" w:cs="Courier New" w:hint="default"/>
      </w:rPr>
    </w:lvl>
    <w:lvl w:ilvl="8" w:tplc="04020005">
      <w:start w:val="1"/>
      <w:numFmt w:val="bullet"/>
      <w:lvlText w:val=""/>
      <w:lvlJc w:val="left"/>
      <w:pPr>
        <w:ind w:left="6492" w:hanging="360"/>
      </w:pPr>
      <w:rPr>
        <w:rFonts w:ascii="Wingdings" w:hAnsi="Wingdings" w:hint="default"/>
      </w:rPr>
    </w:lvl>
  </w:abstractNum>
  <w:abstractNum w:abstractNumId="25">
    <w:nsid w:val="29DC1F97"/>
    <w:multiLevelType w:val="hybridMultilevel"/>
    <w:tmpl w:val="D3089418"/>
    <w:lvl w:ilvl="0" w:tplc="034CF24E">
      <w:start w:val="1"/>
      <w:numFmt w:val="bullet"/>
      <w:pStyle w:val="Style1"/>
      <w:lvlText w:val="→"/>
      <w:lvlJc w:val="left"/>
      <w:pPr>
        <w:ind w:left="1287" w:hanging="360"/>
      </w:pPr>
      <w:rPr>
        <w:rFonts w:ascii="Calibri" w:hAnsi="Calibri" w:hint="default"/>
        <w:color w:val="4BACC6"/>
      </w:rPr>
    </w:lvl>
    <w:lvl w:ilvl="1" w:tplc="0402000B">
      <w:start w:val="1"/>
      <w:numFmt w:val="bullet"/>
      <w:lvlText w:val=""/>
      <w:lvlJc w:val="left"/>
      <w:pPr>
        <w:tabs>
          <w:tab w:val="num" w:pos="2007"/>
        </w:tabs>
        <w:ind w:left="2007" w:hanging="360"/>
      </w:pPr>
      <w:rPr>
        <w:rFonts w:ascii="Wingdings" w:hAnsi="Wingdings" w:hint="default"/>
        <w:color w:val="4BACC6"/>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26">
    <w:nsid w:val="2A5F26B4"/>
    <w:multiLevelType w:val="hybridMultilevel"/>
    <w:tmpl w:val="03EAA6BA"/>
    <w:lvl w:ilvl="0" w:tplc="18282536">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nsid w:val="2DB40E8A"/>
    <w:multiLevelType w:val="hybridMultilevel"/>
    <w:tmpl w:val="13AC2D46"/>
    <w:lvl w:ilvl="0" w:tplc="ED440EB6">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nsid w:val="2E68013E"/>
    <w:multiLevelType w:val="hybridMultilevel"/>
    <w:tmpl w:val="A8F08C78"/>
    <w:styleLink w:val="List02"/>
    <w:lvl w:ilvl="0" w:tplc="0402000D">
      <w:start w:val="1"/>
      <w:numFmt w:val="bullet"/>
      <w:lvlText w:val=""/>
      <w:lvlJc w:val="left"/>
      <w:pPr>
        <w:tabs>
          <w:tab w:val="num" w:pos="1428"/>
        </w:tabs>
        <w:ind w:left="1428" w:hanging="360"/>
      </w:pPr>
      <w:rPr>
        <w:rFonts w:ascii="Wingdings" w:hAnsi="Wingdings" w:hint="default"/>
      </w:rPr>
    </w:lvl>
    <w:lvl w:ilvl="1" w:tplc="0402000B">
      <w:start w:val="1"/>
      <w:numFmt w:val="bullet"/>
      <w:lvlText w:val=""/>
      <w:lvlJc w:val="left"/>
      <w:pPr>
        <w:tabs>
          <w:tab w:val="num" w:pos="2148"/>
        </w:tabs>
        <w:ind w:left="2148" w:hanging="360"/>
      </w:pPr>
      <w:rPr>
        <w:rFonts w:ascii="Wingdings" w:hAnsi="Wingdings"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9">
    <w:nsid w:val="30463346"/>
    <w:multiLevelType w:val="hybridMultilevel"/>
    <w:tmpl w:val="9CB079B6"/>
    <w:lvl w:ilvl="0" w:tplc="ED440EB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nsid w:val="31247E71"/>
    <w:multiLevelType w:val="hybridMultilevel"/>
    <w:tmpl w:val="2F8C7D9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nsid w:val="325B05E4"/>
    <w:multiLevelType w:val="hybridMultilevel"/>
    <w:tmpl w:val="4C0A7D54"/>
    <w:lvl w:ilvl="0" w:tplc="ED440EB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nsid w:val="32651293"/>
    <w:multiLevelType w:val="hybridMultilevel"/>
    <w:tmpl w:val="662CFAD2"/>
    <w:lvl w:ilvl="0" w:tplc="1828253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38C2CF5"/>
    <w:multiLevelType w:val="hybridMultilevel"/>
    <w:tmpl w:val="B9023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6CD14A9"/>
    <w:multiLevelType w:val="hybridMultilevel"/>
    <w:tmpl w:val="CCE05B70"/>
    <w:lvl w:ilvl="0" w:tplc="00000002">
      <w:start w:val="1"/>
      <w:numFmt w:val="bullet"/>
      <w:lvlText w:val=""/>
      <w:lvlJc w:val="left"/>
      <w:pPr>
        <w:tabs>
          <w:tab w:val="num" w:pos="360"/>
        </w:tabs>
        <w:ind w:left="360" w:hanging="360"/>
      </w:pPr>
      <w:rPr>
        <w:rFonts w:ascii="Symbol" w:hAnsi="Symbol"/>
      </w:rPr>
    </w:lvl>
    <w:lvl w:ilvl="1" w:tplc="04020003">
      <w:start w:val="1"/>
      <w:numFmt w:val="bullet"/>
      <w:lvlText w:val="o"/>
      <w:lvlJc w:val="left"/>
      <w:pPr>
        <w:tabs>
          <w:tab w:val="num" w:pos="1437"/>
        </w:tabs>
        <w:ind w:left="1437" w:hanging="360"/>
      </w:pPr>
      <w:rPr>
        <w:rFonts w:ascii="Courier New" w:hAnsi="Courier New" w:cs="Courier New" w:hint="default"/>
      </w:rPr>
    </w:lvl>
    <w:lvl w:ilvl="2" w:tplc="04020005">
      <w:start w:val="1"/>
      <w:numFmt w:val="bullet"/>
      <w:lvlText w:val=""/>
      <w:lvlJc w:val="left"/>
      <w:pPr>
        <w:tabs>
          <w:tab w:val="num" w:pos="2157"/>
        </w:tabs>
        <w:ind w:left="2157" w:hanging="360"/>
      </w:pPr>
      <w:rPr>
        <w:rFonts w:ascii="Wingdings" w:hAnsi="Wingdings" w:hint="default"/>
      </w:rPr>
    </w:lvl>
    <w:lvl w:ilvl="3" w:tplc="04020001">
      <w:start w:val="1"/>
      <w:numFmt w:val="bullet"/>
      <w:lvlText w:val=""/>
      <w:lvlJc w:val="left"/>
      <w:pPr>
        <w:tabs>
          <w:tab w:val="num" w:pos="2877"/>
        </w:tabs>
        <w:ind w:left="2877" w:hanging="360"/>
      </w:pPr>
      <w:rPr>
        <w:rFonts w:ascii="Symbol" w:hAnsi="Symbol" w:hint="default"/>
      </w:rPr>
    </w:lvl>
    <w:lvl w:ilvl="4" w:tplc="04020003">
      <w:start w:val="1"/>
      <w:numFmt w:val="bullet"/>
      <w:lvlText w:val="o"/>
      <w:lvlJc w:val="left"/>
      <w:pPr>
        <w:tabs>
          <w:tab w:val="num" w:pos="3597"/>
        </w:tabs>
        <w:ind w:left="3597" w:hanging="360"/>
      </w:pPr>
      <w:rPr>
        <w:rFonts w:ascii="Courier New" w:hAnsi="Courier New" w:cs="Courier New" w:hint="default"/>
      </w:rPr>
    </w:lvl>
    <w:lvl w:ilvl="5" w:tplc="04020005">
      <w:start w:val="1"/>
      <w:numFmt w:val="bullet"/>
      <w:lvlText w:val=""/>
      <w:lvlJc w:val="left"/>
      <w:pPr>
        <w:tabs>
          <w:tab w:val="num" w:pos="4317"/>
        </w:tabs>
        <w:ind w:left="4317" w:hanging="360"/>
      </w:pPr>
      <w:rPr>
        <w:rFonts w:ascii="Wingdings" w:hAnsi="Wingdings" w:hint="default"/>
      </w:rPr>
    </w:lvl>
    <w:lvl w:ilvl="6" w:tplc="04020001">
      <w:start w:val="1"/>
      <w:numFmt w:val="bullet"/>
      <w:lvlText w:val=""/>
      <w:lvlJc w:val="left"/>
      <w:pPr>
        <w:tabs>
          <w:tab w:val="num" w:pos="5037"/>
        </w:tabs>
        <w:ind w:left="5037" w:hanging="360"/>
      </w:pPr>
      <w:rPr>
        <w:rFonts w:ascii="Symbol" w:hAnsi="Symbol" w:hint="default"/>
      </w:rPr>
    </w:lvl>
    <w:lvl w:ilvl="7" w:tplc="04020003">
      <w:start w:val="1"/>
      <w:numFmt w:val="bullet"/>
      <w:lvlText w:val="o"/>
      <w:lvlJc w:val="left"/>
      <w:pPr>
        <w:tabs>
          <w:tab w:val="num" w:pos="5757"/>
        </w:tabs>
        <w:ind w:left="5757" w:hanging="360"/>
      </w:pPr>
      <w:rPr>
        <w:rFonts w:ascii="Courier New" w:hAnsi="Courier New" w:cs="Courier New" w:hint="default"/>
      </w:rPr>
    </w:lvl>
    <w:lvl w:ilvl="8" w:tplc="04020005">
      <w:start w:val="1"/>
      <w:numFmt w:val="bullet"/>
      <w:lvlText w:val=""/>
      <w:lvlJc w:val="left"/>
      <w:pPr>
        <w:tabs>
          <w:tab w:val="num" w:pos="6477"/>
        </w:tabs>
        <w:ind w:left="6477" w:hanging="360"/>
      </w:pPr>
      <w:rPr>
        <w:rFonts w:ascii="Wingdings" w:hAnsi="Wingdings" w:hint="default"/>
      </w:rPr>
    </w:lvl>
  </w:abstractNum>
  <w:abstractNum w:abstractNumId="35">
    <w:nsid w:val="38A67EDC"/>
    <w:multiLevelType w:val="hybridMultilevel"/>
    <w:tmpl w:val="92F67E34"/>
    <w:lvl w:ilvl="0" w:tplc="ED440EB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nsid w:val="3CBA7CCD"/>
    <w:multiLevelType w:val="hybridMultilevel"/>
    <w:tmpl w:val="61DCCB1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7">
    <w:nsid w:val="40A53657"/>
    <w:multiLevelType w:val="hybridMultilevel"/>
    <w:tmpl w:val="EC2AB842"/>
    <w:lvl w:ilvl="0" w:tplc="ED440EB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nsid w:val="41E07FCE"/>
    <w:multiLevelType w:val="hybridMultilevel"/>
    <w:tmpl w:val="B7085DEE"/>
    <w:lvl w:ilvl="0" w:tplc="ED440EB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9">
    <w:nsid w:val="44856524"/>
    <w:multiLevelType w:val="hybridMultilevel"/>
    <w:tmpl w:val="B54A8D60"/>
    <w:lvl w:ilvl="0" w:tplc="0402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40">
    <w:nsid w:val="44B34098"/>
    <w:multiLevelType w:val="hybridMultilevel"/>
    <w:tmpl w:val="7786E4F0"/>
    <w:lvl w:ilvl="0" w:tplc="1828253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6794707"/>
    <w:multiLevelType w:val="hybridMultilevel"/>
    <w:tmpl w:val="EEE4632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2">
    <w:nsid w:val="472922B6"/>
    <w:multiLevelType w:val="hybridMultilevel"/>
    <w:tmpl w:val="CF709D68"/>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3">
    <w:nsid w:val="48C55E85"/>
    <w:multiLevelType w:val="hybridMultilevel"/>
    <w:tmpl w:val="03820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4B4C6D7E"/>
    <w:multiLevelType w:val="hybridMultilevel"/>
    <w:tmpl w:val="8DC071B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5">
    <w:nsid w:val="4D463D10"/>
    <w:multiLevelType w:val="hybridMultilevel"/>
    <w:tmpl w:val="785606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4E20681F"/>
    <w:multiLevelType w:val="hybridMultilevel"/>
    <w:tmpl w:val="593CD280"/>
    <w:lvl w:ilvl="0" w:tplc="D374A38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29273CB"/>
    <w:multiLevelType w:val="hybridMultilevel"/>
    <w:tmpl w:val="FC5055F4"/>
    <w:lvl w:ilvl="0" w:tplc="04090001">
      <w:start w:val="1"/>
      <w:numFmt w:val="bullet"/>
      <w:lvlText w:val=""/>
      <w:lvlJc w:val="left"/>
      <w:pPr>
        <w:ind w:left="720" w:hanging="360"/>
      </w:pPr>
      <w:rPr>
        <w:rFonts w:ascii="Symbol" w:hAnsi="Symbol" w:hint="default"/>
      </w:rPr>
    </w:lvl>
    <w:lvl w:ilvl="1" w:tplc="0CC8A9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001EA4"/>
    <w:multiLevelType w:val="multilevel"/>
    <w:tmpl w:val="65F24FAA"/>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9">
    <w:nsid w:val="55A02BCB"/>
    <w:multiLevelType w:val="hybridMultilevel"/>
    <w:tmpl w:val="84ECF60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0">
    <w:nsid w:val="55B95CC7"/>
    <w:multiLevelType w:val="hybridMultilevel"/>
    <w:tmpl w:val="EEE4632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1">
    <w:nsid w:val="59D634C4"/>
    <w:multiLevelType w:val="hybridMultilevel"/>
    <w:tmpl w:val="117AC378"/>
    <w:lvl w:ilvl="0" w:tplc="ED440EB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5ADC6BFC"/>
    <w:multiLevelType w:val="hybridMultilevel"/>
    <w:tmpl w:val="DAF2E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0DA487A"/>
    <w:multiLevelType w:val="hybridMultilevel"/>
    <w:tmpl w:val="4EFCA22A"/>
    <w:lvl w:ilvl="0" w:tplc="E6C4B3C2">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61FD7197"/>
    <w:multiLevelType w:val="multilevel"/>
    <w:tmpl w:val="B6F69DD6"/>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55">
    <w:nsid w:val="65663643"/>
    <w:multiLevelType w:val="hybridMultilevel"/>
    <w:tmpl w:val="ECC4E010"/>
    <w:lvl w:ilvl="0" w:tplc="0402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6">
    <w:nsid w:val="665B7E5E"/>
    <w:multiLevelType w:val="hybridMultilevel"/>
    <w:tmpl w:val="494AFBFC"/>
    <w:lvl w:ilvl="0" w:tplc="A1A4AB92">
      <w:start w:val="1"/>
      <w:numFmt w:val="bullet"/>
      <w:lvlText w:val=""/>
      <w:lvlJc w:val="left"/>
      <w:pPr>
        <w:tabs>
          <w:tab w:val="num" w:pos="720"/>
        </w:tabs>
        <w:ind w:left="720" w:hanging="360"/>
      </w:pPr>
      <w:rPr>
        <w:rFonts w:ascii="Symbol" w:hAnsi="Symbol"/>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7">
    <w:nsid w:val="67BE2808"/>
    <w:multiLevelType w:val="hybridMultilevel"/>
    <w:tmpl w:val="5BE26DAC"/>
    <w:lvl w:ilvl="0" w:tplc="00000002">
      <w:start w:val="1"/>
      <w:numFmt w:val="bullet"/>
      <w:lvlText w:val=""/>
      <w:lvlJc w:val="left"/>
      <w:pPr>
        <w:tabs>
          <w:tab w:val="num" w:pos="720"/>
        </w:tabs>
        <w:ind w:left="720" w:hanging="360"/>
      </w:pPr>
      <w:rPr>
        <w:rFonts w:ascii="Symbol" w:hAnsi="Symbol"/>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8">
    <w:nsid w:val="67EF13EC"/>
    <w:multiLevelType w:val="hybridMultilevel"/>
    <w:tmpl w:val="CF663A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6A102B00"/>
    <w:multiLevelType w:val="hybridMultilevel"/>
    <w:tmpl w:val="BB763FCE"/>
    <w:lvl w:ilvl="0" w:tplc="00000002">
      <w:start w:val="1"/>
      <w:numFmt w:val="bullet"/>
      <w:lvlText w:val=""/>
      <w:lvlJc w:val="left"/>
      <w:pPr>
        <w:tabs>
          <w:tab w:val="num" w:pos="720"/>
        </w:tabs>
        <w:ind w:left="720" w:hanging="360"/>
      </w:pPr>
      <w:rPr>
        <w:rFonts w:ascii="Symbol" w:hAnsi="Symbol"/>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0">
    <w:nsid w:val="6D906FB2"/>
    <w:multiLevelType w:val="hybridMultilevel"/>
    <w:tmpl w:val="ADF28B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726277F9"/>
    <w:multiLevelType w:val="hybridMultilevel"/>
    <w:tmpl w:val="FB9C368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2">
    <w:nsid w:val="72A035CD"/>
    <w:multiLevelType w:val="hybridMultilevel"/>
    <w:tmpl w:val="8A9E38D8"/>
    <w:lvl w:ilvl="0" w:tplc="ED440EB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3">
    <w:nsid w:val="72EB6AEA"/>
    <w:multiLevelType w:val="hybridMultilevel"/>
    <w:tmpl w:val="3DA2FB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7B5C153C">
      <w:numFmt w:val="bullet"/>
      <w:lvlText w:val="-"/>
      <w:lvlJc w:val="left"/>
      <w:pPr>
        <w:ind w:left="1920" w:hanging="120"/>
      </w:pPr>
      <w:rPr>
        <w:rFonts w:ascii="Times New Roman" w:eastAsiaTheme="minorEastAsia"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8440AAD"/>
    <w:multiLevelType w:val="hybridMultilevel"/>
    <w:tmpl w:val="91F2757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5">
    <w:nsid w:val="795D3378"/>
    <w:multiLevelType w:val="hybridMultilevel"/>
    <w:tmpl w:val="6F46657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6">
    <w:nsid w:val="7A060C9A"/>
    <w:multiLevelType w:val="hybridMultilevel"/>
    <w:tmpl w:val="325C52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FB04D0"/>
    <w:multiLevelType w:val="hybridMultilevel"/>
    <w:tmpl w:val="7B249C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7D057FA4"/>
    <w:multiLevelType w:val="hybridMultilevel"/>
    <w:tmpl w:val="00F895DA"/>
    <w:lvl w:ilvl="0" w:tplc="D922AC28">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2"/>
  </w:num>
  <w:num w:numId="3">
    <w:abstractNumId w:val="25"/>
  </w:num>
  <w:num w:numId="4">
    <w:abstractNumId w:val="1"/>
  </w:num>
  <w:num w:numId="5">
    <w:abstractNumId w:val="34"/>
  </w:num>
  <w:num w:numId="6">
    <w:abstractNumId w:val="59"/>
  </w:num>
  <w:num w:numId="7">
    <w:abstractNumId w:val="15"/>
  </w:num>
  <w:num w:numId="8">
    <w:abstractNumId w:val="24"/>
  </w:num>
  <w:num w:numId="9">
    <w:abstractNumId w:val="12"/>
  </w:num>
  <w:num w:numId="10">
    <w:abstractNumId w:val="57"/>
  </w:num>
  <w:num w:numId="11">
    <w:abstractNumId w:val="55"/>
  </w:num>
  <w:num w:numId="12">
    <w:abstractNumId w:val="56"/>
  </w:num>
  <w:num w:numId="13">
    <w:abstractNumId w:val="2"/>
  </w:num>
  <w:num w:numId="14">
    <w:abstractNumId w:val="9"/>
  </w:num>
  <w:num w:numId="15">
    <w:abstractNumId w:val="42"/>
  </w:num>
  <w:num w:numId="16">
    <w:abstractNumId w:val="32"/>
  </w:num>
  <w:num w:numId="17">
    <w:abstractNumId w:val="40"/>
  </w:num>
  <w:num w:numId="18">
    <w:abstractNumId w:val="26"/>
  </w:num>
  <w:num w:numId="19">
    <w:abstractNumId w:val="66"/>
  </w:num>
  <w:num w:numId="20">
    <w:abstractNumId w:val="60"/>
  </w:num>
  <w:num w:numId="21">
    <w:abstractNumId w:val="5"/>
  </w:num>
  <w:num w:numId="22">
    <w:abstractNumId w:val="67"/>
  </w:num>
  <w:num w:numId="23">
    <w:abstractNumId w:val="58"/>
  </w:num>
  <w:num w:numId="24">
    <w:abstractNumId w:val="14"/>
  </w:num>
  <w:num w:numId="25">
    <w:abstractNumId w:val="47"/>
  </w:num>
  <w:num w:numId="26">
    <w:abstractNumId w:val="45"/>
  </w:num>
  <w:num w:numId="27">
    <w:abstractNumId w:val="3"/>
  </w:num>
  <w:num w:numId="28">
    <w:abstractNumId w:val="63"/>
  </w:num>
  <w:num w:numId="29">
    <w:abstractNumId w:val="28"/>
  </w:num>
  <w:num w:numId="30">
    <w:abstractNumId w:val="18"/>
  </w:num>
  <w:num w:numId="31">
    <w:abstractNumId w:val="19"/>
  </w:num>
  <w:num w:numId="32">
    <w:abstractNumId w:val="43"/>
  </w:num>
  <w:num w:numId="33">
    <w:abstractNumId w:val="51"/>
  </w:num>
  <w:num w:numId="34">
    <w:abstractNumId w:val="16"/>
  </w:num>
  <w:num w:numId="35">
    <w:abstractNumId w:val="7"/>
  </w:num>
  <w:num w:numId="36">
    <w:abstractNumId w:val="17"/>
  </w:num>
  <w:num w:numId="37">
    <w:abstractNumId w:val="31"/>
  </w:num>
  <w:num w:numId="38">
    <w:abstractNumId w:val="35"/>
  </w:num>
  <w:num w:numId="39">
    <w:abstractNumId w:val="8"/>
  </w:num>
  <w:num w:numId="40">
    <w:abstractNumId w:val="10"/>
  </w:num>
  <w:num w:numId="41">
    <w:abstractNumId w:val="27"/>
  </w:num>
  <w:num w:numId="42">
    <w:abstractNumId w:val="37"/>
  </w:num>
  <w:num w:numId="43">
    <w:abstractNumId w:val="29"/>
  </w:num>
  <w:num w:numId="44">
    <w:abstractNumId w:val="38"/>
  </w:num>
  <w:num w:numId="45">
    <w:abstractNumId w:val="62"/>
  </w:num>
  <w:num w:numId="46">
    <w:abstractNumId w:val="41"/>
  </w:num>
  <w:num w:numId="47">
    <w:abstractNumId w:val="4"/>
  </w:num>
  <w:num w:numId="48">
    <w:abstractNumId w:val="23"/>
  </w:num>
  <w:num w:numId="49">
    <w:abstractNumId w:val="49"/>
  </w:num>
  <w:num w:numId="50">
    <w:abstractNumId w:val="20"/>
  </w:num>
  <w:num w:numId="51">
    <w:abstractNumId w:val="30"/>
  </w:num>
  <w:num w:numId="52">
    <w:abstractNumId w:val="61"/>
  </w:num>
  <w:num w:numId="53">
    <w:abstractNumId w:val="44"/>
  </w:num>
  <w:num w:numId="54">
    <w:abstractNumId w:val="36"/>
  </w:num>
  <w:num w:numId="55">
    <w:abstractNumId w:val="65"/>
  </w:num>
  <w:num w:numId="56">
    <w:abstractNumId w:val="64"/>
  </w:num>
  <w:num w:numId="57">
    <w:abstractNumId w:val="53"/>
  </w:num>
  <w:num w:numId="58">
    <w:abstractNumId w:val="50"/>
  </w:num>
  <w:num w:numId="59">
    <w:abstractNumId w:val="39"/>
  </w:num>
  <w:num w:numId="60">
    <w:abstractNumId w:val="11"/>
  </w:num>
  <w:num w:numId="61">
    <w:abstractNumId w:val="48"/>
  </w:num>
  <w:num w:numId="62">
    <w:abstractNumId w:val="54"/>
  </w:num>
  <w:num w:numId="63">
    <w:abstractNumId w:val="6"/>
  </w:num>
  <w:num w:numId="64">
    <w:abstractNumId w:val="68"/>
  </w:num>
  <w:num w:numId="65">
    <w:abstractNumId w:val="21"/>
  </w:num>
  <w:num w:numId="66">
    <w:abstractNumId w:val="52"/>
  </w:num>
  <w:num w:numId="67">
    <w:abstractNumId w:val="33"/>
  </w:num>
  <w:num w:numId="68">
    <w:abstractNumId w:val="13"/>
  </w:num>
  <w:num w:numId="69">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63"/>
    <w:rsid w:val="00000BFC"/>
    <w:rsid w:val="00000EDA"/>
    <w:rsid w:val="00001166"/>
    <w:rsid w:val="00002F23"/>
    <w:rsid w:val="00005E4E"/>
    <w:rsid w:val="00006AE7"/>
    <w:rsid w:val="00007D01"/>
    <w:rsid w:val="000103B7"/>
    <w:rsid w:val="000109D3"/>
    <w:rsid w:val="00010F1B"/>
    <w:rsid w:val="0001631A"/>
    <w:rsid w:val="000176EF"/>
    <w:rsid w:val="0001775D"/>
    <w:rsid w:val="000204A5"/>
    <w:rsid w:val="0002095A"/>
    <w:rsid w:val="000230DC"/>
    <w:rsid w:val="00024165"/>
    <w:rsid w:val="0002534D"/>
    <w:rsid w:val="000254DB"/>
    <w:rsid w:val="00025FD1"/>
    <w:rsid w:val="00026C4F"/>
    <w:rsid w:val="00030928"/>
    <w:rsid w:val="00030B79"/>
    <w:rsid w:val="00031194"/>
    <w:rsid w:val="00031660"/>
    <w:rsid w:val="00031E9C"/>
    <w:rsid w:val="00032A6D"/>
    <w:rsid w:val="000332B2"/>
    <w:rsid w:val="000336DE"/>
    <w:rsid w:val="00035D2D"/>
    <w:rsid w:val="00036165"/>
    <w:rsid w:val="0003794D"/>
    <w:rsid w:val="00040727"/>
    <w:rsid w:val="00040C28"/>
    <w:rsid w:val="000410DB"/>
    <w:rsid w:val="00041CA1"/>
    <w:rsid w:val="00042B7B"/>
    <w:rsid w:val="00042D29"/>
    <w:rsid w:val="00042ECB"/>
    <w:rsid w:val="00044EEF"/>
    <w:rsid w:val="000463AE"/>
    <w:rsid w:val="000479B1"/>
    <w:rsid w:val="00047D17"/>
    <w:rsid w:val="00050969"/>
    <w:rsid w:val="00050FE1"/>
    <w:rsid w:val="00051CCC"/>
    <w:rsid w:val="00052233"/>
    <w:rsid w:val="00054120"/>
    <w:rsid w:val="00054363"/>
    <w:rsid w:val="0005549C"/>
    <w:rsid w:val="00055BED"/>
    <w:rsid w:val="00056AA7"/>
    <w:rsid w:val="00057815"/>
    <w:rsid w:val="000600A9"/>
    <w:rsid w:val="00060B42"/>
    <w:rsid w:val="00061728"/>
    <w:rsid w:val="00061E89"/>
    <w:rsid w:val="00062D86"/>
    <w:rsid w:val="000632E7"/>
    <w:rsid w:val="00063D4F"/>
    <w:rsid w:val="00065887"/>
    <w:rsid w:val="00065BA7"/>
    <w:rsid w:val="000723E2"/>
    <w:rsid w:val="0007309D"/>
    <w:rsid w:val="00073F7C"/>
    <w:rsid w:val="0007485D"/>
    <w:rsid w:val="000752E8"/>
    <w:rsid w:val="00076810"/>
    <w:rsid w:val="0007711A"/>
    <w:rsid w:val="00080AF1"/>
    <w:rsid w:val="00084E98"/>
    <w:rsid w:val="00086629"/>
    <w:rsid w:val="00086AA2"/>
    <w:rsid w:val="00087385"/>
    <w:rsid w:val="000913CE"/>
    <w:rsid w:val="00092A62"/>
    <w:rsid w:val="00092AA5"/>
    <w:rsid w:val="0009305C"/>
    <w:rsid w:val="000944CF"/>
    <w:rsid w:val="00094F71"/>
    <w:rsid w:val="000954F0"/>
    <w:rsid w:val="00096497"/>
    <w:rsid w:val="00096939"/>
    <w:rsid w:val="00096F1D"/>
    <w:rsid w:val="000A05DE"/>
    <w:rsid w:val="000A0B77"/>
    <w:rsid w:val="000A3056"/>
    <w:rsid w:val="000A3616"/>
    <w:rsid w:val="000A3A96"/>
    <w:rsid w:val="000A3DCB"/>
    <w:rsid w:val="000A61BF"/>
    <w:rsid w:val="000B0347"/>
    <w:rsid w:val="000B4766"/>
    <w:rsid w:val="000B5CEA"/>
    <w:rsid w:val="000B7B11"/>
    <w:rsid w:val="000C235B"/>
    <w:rsid w:val="000C3758"/>
    <w:rsid w:val="000C3BA8"/>
    <w:rsid w:val="000C3FE2"/>
    <w:rsid w:val="000C486F"/>
    <w:rsid w:val="000C5621"/>
    <w:rsid w:val="000C610B"/>
    <w:rsid w:val="000C7FF9"/>
    <w:rsid w:val="000D0166"/>
    <w:rsid w:val="000D0A5B"/>
    <w:rsid w:val="000D0B40"/>
    <w:rsid w:val="000D11E8"/>
    <w:rsid w:val="000D1CA1"/>
    <w:rsid w:val="000D1E9C"/>
    <w:rsid w:val="000D2066"/>
    <w:rsid w:val="000D447B"/>
    <w:rsid w:val="000D4B88"/>
    <w:rsid w:val="000D7090"/>
    <w:rsid w:val="000D7E1C"/>
    <w:rsid w:val="000E0EEF"/>
    <w:rsid w:val="000E1C84"/>
    <w:rsid w:val="000E2435"/>
    <w:rsid w:val="000E25E1"/>
    <w:rsid w:val="000E491F"/>
    <w:rsid w:val="000E4C96"/>
    <w:rsid w:val="000E5FA1"/>
    <w:rsid w:val="000E676D"/>
    <w:rsid w:val="000E67DE"/>
    <w:rsid w:val="000E7056"/>
    <w:rsid w:val="000E723C"/>
    <w:rsid w:val="000E759D"/>
    <w:rsid w:val="000F12EB"/>
    <w:rsid w:val="000F13DD"/>
    <w:rsid w:val="000F222D"/>
    <w:rsid w:val="000F4E13"/>
    <w:rsid w:val="000F67F3"/>
    <w:rsid w:val="00100109"/>
    <w:rsid w:val="0010014D"/>
    <w:rsid w:val="001007AA"/>
    <w:rsid w:val="0010301B"/>
    <w:rsid w:val="00103912"/>
    <w:rsid w:val="00104343"/>
    <w:rsid w:val="001045AB"/>
    <w:rsid w:val="001045F6"/>
    <w:rsid w:val="00104BBF"/>
    <w:rsid w:val="00105365"/>
    <w:rsid w:val="00105F57"/>
    <w:rsid w:val="001066AF"/>
    <w:rsid w:val="00107CBB"/>
    <w:rsid w:val="001104BE"/>
    <w:rsid w:val="00110E65"/>
    <w:rsid w:val="00110EB0"/>
    <w:rsid w:val="00111B7D"/>
    <w:rsid w:val="001132D9"/>
    <w:rsid w:val="0011379F"/>
    <w:rsid w:val="00113AB6"/>
    <w:rsid w:val="00113C81"/>
    <w:rsid w:val="00115CAB"/>
    <w:rsid w:val="00115E96"/>
    <w:rsid w:val="001168D8"/>
    <w:rsid w:val="00117CB0"/>
    <w:rsid w:val="0012003B"/>
    <w:rsid w:val="0012043B"/>
    <w:rsid w:val="00120A3A"/>
    <w:rsid w:val="00122F2F"/>
    <w:rsid w:val="00127922"/>
    <w:rsid w:val="00130934"/>
    <w:rsid w:val="00132609"/>
    <w:rsid w:val="00132F35"/>
    <w:rsid w:val="00134AE1"/>
    <w:rsid w:val="00135589"/>
    <w:rsid w:val="00135F2C"/>
    <w:rsid w:val="0014062F"/>
    <w:rsid w:val="00140C38"/>
    <w:rsid w:val="00142FE2"/>
    <w:rsid w:val="00143836"/>
    <w:rsid w:val="00143BDC"/>
    <w:rsid w:val="00145488"/>
    <w:rsid w:val="0014573A"/>
    <w:rsid w:val="00146632"/>
    <w:rsid w:val="001510E6"/>
    <w:rsid w:val="00151B3C"/>
    <w:rsid w:val="00151C51"/>
    <w:rsid w:val="00152034"/>
    <w:rsid w:val="001526A1"/>
    <w:rsid w:val="00152B3F"/>
    <w:rsid w:val="0015347B"/>
    <w:rsid w:val="0015454A"/>
    <w:rsid w:val="001554C2"/>
    <w:rsid w:val="00160EC1"/>
    <w:rsid w:val="0016277D"/>
    <w:rsid w:val="0016424E"/>
    <w:rsid w:val="00164DE7"/>
    <w:rsid w:val="001675FC"/>
    <w:rsid w:val="00171B03"/>
    <w:rsid w:val="00171ED3"/>
    <w:rsid w:val="00172B3D"/>
    <w:rsid w:val="00172C11"/>
    <w:rsid w:val="00172D34"/>
    <w:rsid w:val="00174DF2"/>
    <w:rsid w:val="00174E97"/>
    <w:rsid w:val="00175690"/>
    <w:rsid w:val="00175F18"/>
    <w:rsid w:val="00175F95"/>
    <w:rsid w:val="00176627"/>
    <w:rsid w:val="0017684B"/>
    <w:rsid w:val="00176A42"/>
    <w:rsid w:val="00177331"/>
    <w:rsid w:val="00180A3A"/>
    <w:rsid w:val="0018120C"/>
    <w:rsid w:val="00181AF6"/>
    <w:rsid w:val="00181FFE"/>
    <w:rsid w:val="001829FE"/>
    <w:rsid w:val="001836A2"/>
    <w:rsid w:val="001840AA"/>
    <w:rsid w:val="00184D0F"/>
    <w:rsid w:val="00185448"/>
    <w:rsid w:val="001858E2"/>
    <w:rsid w:val="001916C9"/>
    <w:rsid w:val="00192584"/>
    <w:rsid w:val="0019299F"/>
    <w:rsid w:val="0019546A"/>
    <w:rsid w:val="00197B37"/>
    <w:rsid w:val="001A03FE"/>
    <w:rsid w:val="001A22A9"/>
    <w:rsid w:val="001A253A"/>
    <w:rsid w:val="001A2877"/>
    <w:rsid w:val="001A2DB4"/>
    <w:rsid w:val="001A51CD"/>
    <w:rsid w:val="001A6046"/>
    <w:rsid w:val="001A6E05"/>
    <w:rsid w:val="001A75F3"/>
    <w:rsid w:val="001B0A62"/>
    <w:rsid w:val="001B15E4"/>
    <w:rsid w:val="001B1777"/>
    <w:rsid w:val="001B59B2"/>
    <w:rsid w:val="001B5A3B"/>
    <w:rsid w:val="001B5CC7"/>
    <w:rsid w:val="001B60FD"/>
    <w:rsid w:val="001C1E3B"/>
    <w:rsid w:val="001C2943"/>
    <w:rsid w:val="001C399C"/>
    <w:rsid w:val="001C3CE8"/>
    <w:rsid w:val="001C54C9"/>
    <w:rsid w:val="001C5D12"/>
    <w:rsid w:val="001C6FAC"/>
    <w:rsid w:val="001C7E00"/>
    <w:rsid w:val="001D1735"/>
    <w:rsid w:val="001D2088"/>
    <w:rsid w:val="001D3B77"/>
    <w:rsid w:val="001D6626"/>
    <w:rsid w:val="001D6D8A"/>
    <w:rsid w:val="001E0C09"/>
    <w:rsid w:val="001E1BE3"/>
    <w:rsid w:val="001E2E25"/>
    <w:rsid w:val="001E407E"/>
    <w:rsid w:val="001E47BA"/>
    <w:rsid w:val="001E5D05"/>
    <w:rsid w:val="001E75FE"/>
    <w:rsid w:val="001F2387"/>
    <w:rsid w:val="001F33F0"/>
    <w:rsid w:val="001F3821"/>
    <w:rsid w:val="001F547F"/>
    <w:rsid w:val="001F6BD9"/>
    <w:rsid w:val="001F71CD"/>
    <w:rsid w:val="00200032"/>
    <w:rsid w:val="00201207"/>
    <w:rsid w:val="00202BB0"/>
    <w:rsid w:val="00203061"/>
    <w:rsid w:val="00203392"/>
    <w:rsid w:val="00203AAB"/>
    <w:rsid w:val="00203FBA"/>
    <w:rsid w:val="00204C8C"/>
    <w:rsid w:val="002103B7"/>
    <w:rsid w:val="00210AC5"/>
    <w:rsid w:val="00210AED"/>
    <w:rsid w:val="00210D36"/>
    <w:rsid w:val="00212844"/>
    <w:rsid w:val="00213578"/>
    <w:rsid w:val="00213D91"/>
    <w:rsid w:val="00214F01"/>
    <w:rsid w:val="002235A9"/>
    <w:rsid w:val="002248B0"/>
    <w:rsid w:val="00224BB7"/>
    <w:rsid w:val="00225A6A"/>
    <w:rsid w:val="00226185"/>
    <w:rsid w:val="00231C46"/>
    <w:rsid w:val="00234668"/>
    <w:rsid w:val="00235EAD"/>
    <w:rsid w:val="002367B7"/>
    <w:rsid w:val="00241958"/>
    <w:rsid w:val="002430B7"/>
    <w:rsid w:val="00243D80"/>
    <w:rsid w:val="0024488A"/>
    <w:rsid w:val="00247A6E"/>
    <w:rsid w:val="00247C13"/>
    <w:rsid w:val="0025010C"/>
    <w:rsid w:val="00251015"/>
    <w:rsid w:val="00251444"/>
    <w:rsid w:val="00252FA9"/>
    <w:rsid w:val="00253CA4"/>
    <w:rsid w:val="00255678"/>
    <w:rsid w:val="002567E6"/>
    <w:rsid w:val="00260776"/>
    <w:rsid w:val="00263DAF"/>
    <w:rsid w:val="002655A2"/>
    <w:rsid w:val="0026583A"/>
    <w:rsid w:val="00265F90"/>
    <w:rsid w:val="002661E1"/>
    <w:rsid w:val="0027166A"/>
    <w:rsid w:val="00273827"/>
    <w:rsid w:val="002759DD"/>
    <w:rsid w:val="00276EE8"/>
    <w:rsid w:val="00277185"/>
    <w:rsid w:val="00280356"/>
    <w:rsid w:val="002840AD"/>
    <w:rsid w:val="00284E6C"/>
    <w:rsid w:val="00285367"/>
    <w:rsid w:val="00285A45"/>
    <w:rsid w:val="00290304"/>
    <w:rsid w:val="0029153A"/>
    <w:rsid w:val="0029187E"/>
    <w:rsid w:val="002925F3"/>
    <w:rsid w:val="00292C85"/>
    <w:rsid w:val="00293B50"/>
    <w:rsid w:val="00294B7E"/>
    <w:rsid w:val="00294EE9"/>
    <w:rsid w:val="00295429"/>
    <w:rsid w:val="00295498"/>
    <w:rsid w:val="00295BA4"/>
    <w:rsid w:val="00295D32"/>
    <w:rsid w:val="00296BA2"/>
    <w:rsid w:val="002A129C"/>
    <w:rsid w:val="002A2022"/>
    <w:rsid w:val="002A2828"/>
    <w:rsid w:val="002A3382"/>
    <w:rsid w:val="002A399D"/>
    <w:rsid w:val="002A4EA6"/>
    <w:rsid w:val="002A59B6"/>
    <w:rsid w:val="002A61E7"/>
    <w:rsid w:val="002A76D7"/>
    <w:rsid w:val="002A7A01"/>
    <w:rsid w:val="002A7E31"/>
    <w:rsid w:val="002B0391"/>
    <w:rsid w:val="002B1703"/>
    <w:rsid w:val="002B22E0"/>
    <w:rsid w:val="002B2A05"/>
    <w:rsid w:val="002B6AB1"/>
    <w:rsid w:val="002C0E86"/>
    <w:rsid w:val="002C1159"/>
    <w:rsid w:val="002C2899"/>
    <w:rsid w:val="002C4657"/>
    <w:rsid w:val="002C4A07"/>
    <w:rsid w:val="002C7A70"/>
    <w:rsid w:val="002D062C"/>
    <w:rsid w:val="002D61D5"/>
    <w:rsid w:val="002E152F"/>
    <w:rsid w:val="002E1F75"/>
    <w:rsid w:val="002E2FB4"/>
    <w:rsid w:val="002E4B58"/>
    <w:rsid w:val="002E4CB1"/>
    <w:rsid w:val="002E604E"/>
    <w:rsid w:val="002E6E6C"/>
    <w:rsid w:val="002E6F77"/>
    <w:rsid w:val="002E79EA"/>
    <w:rsid w:val="002F0A22"/>
    <w:rsid w:val="002F1720"/>
    <w:rsid w:val="002F581C"/>
    <w:rsid w:val="00300123"/>
    <w:rsid w:val="003023E8"/>
    <w:rsid w:val="00302597"/>
    <w:rsid w:val="0030364B"/>
    <w:rsid w:val="003053CC"/>
    <w:rsid w:val="00306139"/>
    <w:rsid w:val="0030632E"/>
    <w:rsid w:val="00307E0B"/>
    <w:rsid w:val="00310AC1"/>
    <w:rsid w:val="00311678"/>
    <w:rsid w:val="00312194"/>
    <w:rsid w:val="00312AA4"/>
    <w:rsid w:val="00314786"/>
    <w:rsid w:val="00317F7B"/>
    <w:rsid w:val="00320BCA"/>
    <w:rsid w:val="00321DA1"/>
    <w:rsid w:val="00323384"/>
    <w:rsid w:val="003233AC"/>
    <w:rsid w:val="003236C4"/>
    <w:rsid w:val="00324F38"/>
    <w:rsid w:val="003275B3"/>
    <w:rsid w:val="003330D6"/>
    <w:rsid w:val="003337D7"/>
    <w:rsid w:val="00333F1E"/>
    <w:rsid w:val="0033467C"/>
    <w:rsid w:val="00335896"/>
    <w:rsid w:val="003368DD"/>
    <w:rsid w:val="00336E62"/>
    <w:rsid w:val="003411E9"/>
    <w:rsid w:val="00342DBB"/>
    <w:rsid w:val="00343280"/>
    <w:rsid w:val="00344806"/>
    <w:rsid w:val="00344BEF"/>
    <w:rsid w:val="00345AAC"/>
    <w:rsid w:val="00346062"/>
    <w:rsid w:val="0034611C"/>
    <w:rsid w:val="003472D1"/>
    <w:rsid w:val="00347DA1"/>
    <w:rsid w:val="00350815"/>
    <w:rsid w:val="00350877"/>
    <w:rsid w:val="00350FBB"/>
    <w:rsid w:val="00352B08"/>
    <w:rsid w:val="00353040"/>
    <w:rsid w:val="00353323"/>
    <w:rsid w:val="00354013"/>
    <w:rsid w:val="003549F6"/>
    <w:rsid w:val="0035641C"/>
    <w:rsid w:val="00357D56"/>
    <w:rsid w:val="00360409"/>
    <w:rsid w:val="00360E3E"/>
    <w:rsid w:val="003611AA"/>
    <w:rsid w:val="0036127F"/>
    <w:rsid w:val="0036142D"/>
    <w:rsid w:val="00362A47"/>
    <w:rsid w:val="0036384A"/>
    <w:rsid w:val="0036539F"/>
    <w:rsid w:val="0036560E"/>
    <w:rsid w:val="003658F4"/>
    <w:rsid w:val="003705D5"/>
    <w:rsid w:val="00370E56"/>
    <w:rsid w:val="00371C53"/>
    <w:rsid w:val="003724A2"/>
    <w:rsid w:val="00372B9D"/>
    <w:rsid w:val="00373665"/>
    <w:rsid w:val="00373979"/>
    <w:rsid w:val="00374D97"/>
    <w:rsid w:val="003754E7"/>
    <w:rsid w:val="00377304"/>
    <w:rsid w:val="00380922"/>
    <w:rsid w:val="00381267"/>
    <w:rsid w:val="00381E70"/>
    <w:rsid w:val="00383384"/>
    <w:rsid w:val="003841AE"/>
    <w:rsid w:val="003857EC"/>
    <w:rsid w:val="00386B1A"/>
    <w:rsid w:val="00386C1A"/>
    <w:rsid w:val="00386DD0"/>
    <w:rsid w:val="00386FC2"/>
    <w:rsid w:val="0039242D"/>
    <w:rsid w:val="003944B7"/>
    <w:rsid w:val="0039517A"/>
    <w:rsid w:val="003954BA"/>
    <w:rsid w:val="0039590F"/>
    <w:rsid w:val="003A1000"/>
    <w:rsid w:val="003A1569"/>
    <w:rsid w:val="003A559B"/>
    <w:rsid w:val="003A5924"/>
    <w:rsid w:val="003A5B38"/>
    <w:rsid w:val="003A6793"/>
    <w:rsid w:val="003A788C"/>
    <w:rsid w:val="003B1F06"/>
    <w:rsid w:val="003B1F3F"/>
    <w:rsid w:val="003B267F"/>
    <w:rsid w:val="003B2C09"/>
    <w:rsid w:val="003B3067"/>
    <w:rsid w:val="003B5E1D"/>
    <w:rsid w:val="003B6E5A"/>
    <w:rsid w:val="003C1863"/>
    <w:rsid w:val="003C3948"/>
    <w:rsid w:val="003C4A5C"/>
    <w:rsid w:val="003C4B80"/>
    <w:rsid w:val="003C7B68"/>
    <w:rsid w:val="003D2298"/>
    <w:rsid w:val="003D2302"/>
    <w:rsid w:val="003D2314"/>
    <w:rsid w:val="003D28DD"/>
    <w:rsid w:val="003D317E"/>
    <w:rsid w:val="003D6DA4"/>
    <w:rsid w:val="003E4237"/>
    <w:rsid w:val="003E4F63"/>
    <w:rsid w:val="003E6336"/>
    <w:rsid w:val="003E6FF7"/>
    <w:rsid w:val="003F15BE"/>
    <w:rsid w:val="003F1B39"/>
    <w:rsid w:val="003F1FE4"/>
    <w:rsid w:val="003F25EF"/>
    <w:rsid w:val="003F4428"/>
    <w:rsid w:val="003F4EB6"/>
    <w:rsid w:val="003F4FD0"/>
    <w:rsid w:val="003F5321"/>
    <w:rsid w:val="003F6411"/>
    <w:rsid w:val="003F663B"/>
    <w:rsid w:val="003F67F3"/>
    <w:rsid w:val="003F7638"/>
    <w:rsid w:val="003F7FE0"/>
    <w:rsid w:val="00400F68"/>
    <w:rsid w:val="004017DD"/>
    <w:rsid w:val="004017E3"/>
    <w:rsid w:val="004026FD"/>
    <w:rsid w:val="004043EA"/>
    <w:rsid w:val="00404CE8"/>
    <w:rsid w:val="00404D76"/>
    <w:rsid w:val="004057F5"/>
    <w:rsid w:val="00407E04"/>
    <w:rsid w:val="00412C2D"/>
    <w:rsid w:val="0041404B"/>
    <w:rsid w:val="00414AC0"/>
    <w:rsid w:val="00420D13"/>
    <w:rsid w:val="00421119"/>
    <w:rsid w:val="00421927"/>
    <w:rsid w:val="00422119"/>
    <w:rsid w:val="0042275A"/>
    <w:rsid w:val="00423E92"/>
    <w:rsid w:val="00424A9E"/>
    <w:rsid w:val="0042686F"/>
    <w:rsid w:val="004277DF"/>
    <w:rsid w:val="004277F2"/>
    <w:rsid w:val="00430093"/>
    <w:rsid w:val="004309D5"/>
    <w:rsid w:val="00433275"/>
    <w:rsid w:val="0043451A"/>
    <w:rsid w:val="00434AB7"/>
    <w:rsid w:val="00434E95"/>
    <w:rsid w:val="00435AB7"/>
    <w:rsid w:val="00435D32"/>
    <w:rsid w:val="00436498"/>
    <w:rsid w:val="00437E9F"/>
    <w:rsid w:val="0044113A"/>
    <w:rsid w:val="0044227A"/>
    <w:rsid w:val="004436BA"/>
    <w:rsid w:val="00443B60"/>
    <w:rsid w:val="004447CC"/>
    <w:rsid w:val="0044613D"/>
    <w:rsid w:val="00446321"/>
    <w:rsid w:val="00447A9E"/>
    <w:rsid w:val="00447AE3"/>
    <w:rsid w:val="004500F8"/>
    <w:rsid w:val="004501A6"/>
    <w:rsid w:val="004523D6"/>
    <w:rsid w:val="0045449B"/>
    <w:rsid w:val="00455B78"/>
    <w:rsid w:val="004619ED"/>
    <w:rsid w:val="004619F4"/>
    <w:rsid w:val="00462ACE"/>
    <w:rsid w:val="00463FC3"/>
    <w:rsid w:val="004642EF"/>
    <w:rsid w:val="00464E0E"/>
    <w:rsid w:val="0046519D"/>
    <w:rsid w:val="0046558C"/>
    <w:rsid w:val="00465AE7"/>
    <w:rsid w:val="00465E08"/>
    <w:rsid w:val="00466386"/>
    <w:rsid w:val="00470FAA"/>
    <w:rsid w:val="00477A77"/>
    <w:rsid w:val="0048214B"/>
    <w:rsid w:val="00483882"/>
    <w:rsid w:val="00484347"/>
    <w:rsid w:val="00484B2A"/>
    <w:rsid w:val="00485DAE"/>
    <w:rsid w:val="00490116"/>
    <w:rsid w:val="00490863"/>
    <w:rsid w:val="00490B54"/>
    <w:rsid w:val="00491877"/>
    <w:rsid w:val="00492069"/>
    <w:rsid w:val="00493A05"/>
    <w:rsid w:val="00493BF4"/>
    <w:rsid w:val="004942DF"/>
    <w:rsid w:val="0049442E"/>
    <w:rsid w:val="00496A1C"/>
    <w:rsid w:val="00496B14"/>
    <w:rsid w:val="00497B7A"/>
    <w:rsid w:val="00497BBB"/>
    <w:rsid w:val="004A058D"/>
    <w:rsid w:val="004A0857"/>
    <w:rsid w:val="004A113F"/>
    <w:rsid w:val="004A3E9A"/>
    <w:rsid w:val="004A40A8"/>
    <w:rsid w:val="004A4413"/>
    <w:rsid w:val="004A4D1D"/>
    <w:rsid w:val="004A502B"/>
    <w:rsid w:val="004A5C2F"/>
    <w:rsid w:val="004A77F5"/>
    <w:rsid w:val="004A7B1F"/>
    <w:rsid w:val="004A7B6E"/>
    <w:rsid w:val="004B0217"/>
    <w:rsid w:val="004B0F20"/>
    <w:rsid w:val="004B15D5"/>
    <w:rsid w:val="004B539E"/>
    <w:rsid w:val="004B606C"/>
    <w:rsid w:val="004B631A"/>
    <w:rsid w:val="004B6738"/>
    <w:rsid w:val="004B6BE1"/>
    <w:rsid w:val="004B7581"/>
    <w:rsid w:val="004C0BC7"/>
    <w:rsid w:val="004C1301"/>
    <w:rsid w:val="004C3CD0"/>
    <w:rsid w:val="004C5883"/>
    <w:rsid w:val="004C70D0"/>
    <w:rsid w:val="004C762F"/>
    <w:rsid w:val="004D08E3"/>
    <w:rsid w:val="004D4A9D"/>
    <w:rsid w:val="004D777D"/>
    <w:rsid w:val="004E26C7"/>
    <w:rsid w:val="004E30E1"/>
    <w:rsid w:val="004E5687"/>
    <w:rsid w:val="004E7CE4"/>
    <w:rsid w:val="004F1E92"/>
    <w:rsid w:val="004F248C"/>
    <w:rsid w:val="004F2662"/>
    <w:rsid w:val="004F3763"/>
    <w:rsid w:val="004F3C8C"/>
    <w:rsid w:val="004F4529"/>
    <w:rsid w:val="004F5A60"/>
    <w:rsid w:val="004F5E73"/>
    <w:rsid w:val="004F6A51"/>
    <w:rsid w:val="004F7BBD"/>
    <w:rsid w:val="00500591"/>
    <w:rsid w:val="00501D4B"/>
    <w:rsid w:val="0050537D"/>
    <w:rsid w:val="005073E8"/>
    <w:rsid w:val="005077FF"/>
    <w:rsid w:val="00510A81"/>
    <w:rsid w:val="00510C2F"/>
    <w:rsid w:val="00513B79"/>
    <w:rsid w:val="00514FC6"/>
    <w:rsid w:val="00516F24"/>
    <w:rsid w:val="00520551"/>
    <w:rsid w:val="00520593"/>
    <w:rsid w:val="00520B56"/>
    <w:rsid w:val="00525E63"/>
    <w:rsid w:val="00536B94"/>
    <w:rsid w:val="00537710"/>
    <w:rsid w:val="00540737"/>
    <w:rsid w:val="0054229C"/>
    <w:rsid w:val="00542AEA"/>
    <w:rsid w:val="00544BB8"/>
    <w:rsid w:val="00544D85"/>
    <w:rsid w:val="005462D6"/>
    <w:rsid w:val="005468D5"/>
    <w:rsid w:val="005470F8"/>
    <w:rsid w:val="00547EB0"/>
    <w:rsid w:val="00551FBE"/>
    <w:rsid w:val="005530E9"/>
    <w:rsid w:val="00553727"/>
    <w:rsid w:val="0055391F"/>
    <w:rsid w:val="00554857"/>
    <w:rsid w:val="00554A7A"/>
    <w:rsid w:val="00554E67"/>
    <w:rsid w:val="00555B91"/>
    <w:rsid w:val="005574E6"/>
    <w:rsid w:val="005600D9"/>
    <w:rsid w:val="00563950"/>
    <w:rsid w:val="00563C7A"/>
    <w:rsid w:val="00564BD3"/>
    <w:rsid w:val="00564F70"/>
    <w:rsid w:val="00565AEF"/>
    <w:rsid w:val="00565EC7"/>
    <w:rsid w:val="00566998"/>
    <w:rsid w:val="00567D31"/>
    <w:rsid w:val="005708F7"/>
    <w:rsid w:val="0057123A"/>
    <w:rsid w:val="005733E5"/>
    <w:rsid w:val="005774E4"/>
    <w:rsid w:val="00580AB0"/>
    <w:rsid w:val="00581D0E"/>
    <w:rsid w:val="005830D0"/>
    <w:rsid w:val="00585794"/>
    <w:rsid w:val="0058646E"/>
    <w:rsid w:val="00591528"/>
    <w:rsid w:val="0059163E"/>
    <w:rsid w:val="00594727"/>
    <w:rsid w:val="00595E13"/>
    <w:rsid w:val="005A2134"/>
    <w:rsid w:val="005A2B1F"/>
    <w:rsid w:val="005A55CB"/>
    <w:rsid w:val="005A7A21"/>
    <w:rsid w:val="005B1529"/>
    <w:rsid w:val="005B1686"/>
    <w:rsid w:val="005B3051"/>
    <w:rsid w:val="005C030E"/>
    <w:rsid w:val="005C043E"/>
    <w:rsid w:val="005C04E2"/>
    <w:rsid w:val="005C09CF"/>
    <w:rsid w:val="005C0B2B"/>
    <w:rsid w:val="005C0FBD"/>
    <w:rsid w:val="005C1F96"/>
    <w:rsid w:val="005C5AC2"/>
    <w:rsid w:val="005C6348"/>
    <w:rsid w:val="005D095D"/>
    <w:rsid w:val="005D1ADA"/>
    <w:rsid w:val="005D274A"/>
    <w:rsid w:val="005D37C8"/>
    <w:rsid w:val="005D52B4"/>
    <w:rsid w:val="005D7716"/>
    <w:rsid w:val="005E087E"/>
    <w:rsid w:val="005E1C94"/>
    <w:rsid w:val="005E2582"/>
    <w:rsid w:val="005E3A4D"/>
    <w:rsid w:val="005E3E99"/>
    <w:rsid w:val="005E40E3"/>
    <w:rsid w:val="005E4BF9"/>
    <w:rsid w:val="005E67F5"/>
    <w:rsid w:val="005E7432"/>
    <w:rsid w:val="005E7A46"/>
    <w:rsid w:val="005F0528"/>
    <w:rsid w:val="005F06A9"/>
    <w:rsid w:val="005F2695"/>
    <w:rsid w:val="005F2AE9"/>
    <w:rsid w:val="005F3407"/>
    <w:rsid w:val="005F562B"/>
    <w:rsid w:val="006034E0"/>
    <w:rsid w:val="00605CBF"/>
    <w:rsid w:val="006077BC"/>
    <w:rsid w:val="006077F9"/>
    <w:rsid w:val="00611A6C"/>
    <w:rsid w:val="00612EF3"/>
    <w:rsid w:val="00613425"/>
    <w:rsid w:val="00613BB6"/>
    <w:rsid w:val="006144BC"/>
    <w:rsid w:val="0061765F"/>
    <w:rsid w:val="00622068"/>
    <w:rsid w:val="00623305"/>
    <w:rsid w:val="006254CE"/>
    <w:rsid w:val="0062555F"/>
    <w:rsid w:val="006266D1"/>
    <w:rsid w:val="006318BA"/>
    <w:rsid w:val="00632887"/>
    <w:rsid w:val="00633C58"/>
    <w:rsid w:val="0063437F"/>
    <w:rsid w:val="00635A26"/>
    <w:rsid w:val="00635C93"/>
    <w:rsid w:val="00637121"/>
    <w:rsid w:val="00637D21"/>
    <w:rsid w:val="00640367"/>
    <w:rsid w:val="00642005"/>
    <w:rsid w:val="006440D1"/>
    <w:rsid w:val="0064616E"/>
    <w:rsid w:val="0064771D"/>
    <w:rsid w:val="00650C76"/>
    <w:rsid w:val="0065230D"/>
    <w:rsid w:val="00653897"/>
    <w:rsid w:val="00653C11"/>
    <w:rsid w:val="00655119"/>
    <w:rsid w:val="00656261"/>
    <w:rsid w:val="006573EC"/>
    <w:rsid w:val="00661487"/>
    <w:rsid w:val="00664993"/>
    <w:rsid w:val="00666449"/>
    <w:rsid w:val="006668A9"/>
    <w:rsid w:val="0066702C"/>
    <w:rsid w:val="006675F3"/>
    <w:rsid w:val="00667CF5"/>
    <w:rsid w:val="00676488"/>
    <w:rsid w:val="00677734"/>
    <w:rsid w:val="00677E12"/>
    <w:rsid w:val="00681A49"/>
    <w:rsid w:val="0068202B"/>
    <w:rsid w:val="0068278F"/>
    <w:rsid w:val="00682E5B"/>
    <w:rsid w:val="00683074"/>
    <w:rsid w:val="00684A39"/>
    <w:rsid w:val="00685D25"/>
    <w:rsid w:val="00685FD5"/>
    <w:rsid w:val="0068631B"/>
    <w:rsid w:val="00687E6C"/>
    <w:rsid w:val="00690A0F"/>
    <w:rsid w:val="00692E4F"/>
    <w:rsid w:val="00693BA8"/>
    <w:rsid w:val="00694DD1"/>
    <w:rsid w:val="00695C08"/>
    <w:rsid w:val="00697AB7"/>
    <w:rsid w:val="006A07C4"/>
    <w:rsid w:val="006A0EFA"/>
    <w:rsid w:val="006A3856"/>
    <w:rsid w:val="006A57E7"/>
    <w:rsid w:val="006A5AEA"/>
    <w:rsid w:val="006A668A"/>
    <w:rsid w:val="006A6BA9"/>
    <w:rsid w:val="006A754A"/>
    <w:rsid w:val="006B08B5"/>
    <w:rsid w:val="006B1E7E"/>
    <w:rsid w:val="006B3646"/>
    <w:rsid w:val="006B671C"/>
    <w:rsid w:val="006B7180"/>
    <w:rsid w:val="006B7EDC"/>
    <w:rsid w:val="006B7F94"/>
    <w:rsid w:val="006C05DA"/>
    <w:rsid w:val="006C091A"/>
    <w:rsid w:val="006C1921"/>
    <w:rsid w:val="006C4870"/>
    <w:rsid w:val="006C4C0B"/>
    <w:rsid w:val="006C519D"/>
    <w:rsid w:val="006C69C1"/>
    <w:rsid w:val="006D11F2"/>
    <w:rsid w:val="006D2EC1"/>
    <w:rsid w:val="006D4E2F"/>
    <w:rsid w:val="006D56D6"/>
    <w:rsid w:val="006D722E"/>
    <w:rsid w:val="006D7697"/>
    <w:rsid w:val="006E0436"/>
    <w:rsid w:val="006E13EF"/>
    <w:rsid w:val="006E40E8"/>
    <w:rsid w:val="006E471C"/>
    <w:rsid w:val="006E56BD"/>
    <w:rsid w:val="006F0A88"/>
    <w:rsid w:val="006F0CED"/>
    <w:rsid w:val="006F0F9F"/>
    <w:rsid w:val="006F2B99"/>
    <w:rsid w:val="006F2E5C"/>
    <w:rsid w:val="006F476F"/>
    <w:rsid w:val="006F4ACB"/>
    <w:rsid w:val="006F5F1E"/>
    <w:rsid w:val="006F5F91"/>
    <w:rsid w:val="0070040A"/>
    <w:rsid w:val="00701593"/>
    <w:rsid w:val="0070270C"/>
    <w:rsid w:val="00702E83"/>
    <w:rsid w:val="0070473B"/>
    <w:rsid w:val="00704A02"/>
    <w:rsid w:val="00705B69"/>
    <w:rsid w:val="00705E2A"/>
    <w:rsid w:val="00706D01"/>
    <w:rsid w:val="00706D39"/>
    <w:rsid w:val="0070716A"/>
    <w:rsid w:val="00710C50"/>
    <w:rsid w:val="007114BD"/>
    <w:rsid w:val="00711C0B"/>
    <w:rsid w:val="00712558"/>
    <w:rsid w:val="00713828"/>
    <w:rsid w:val="00713B2E"/>
    <w:rsid w:val="007158B4"/>
    <w:rsid w:val="0072002F"/>
    <w:rsid w:val="0072017A"/>
    <w:rsid w:val="00726806"/>
    <w:rsid w:val="007275FE"/>
    <w:rsid w:val="007300E4"/>
    <w:rsid w:val="007318AF"/>
    <w:rsid w:val="007325E7"/>
    <w:rsid w:val="0073306B"/>
    <w:rsid w:val="007347EB"/>
    <w:rsid w:val="0073542C"/>
    <w:rsid w:val="00736F1A"/>
    <w:rsid w:val="00740F74"/>
    <w:rsid w:val="0074423C"/>
    <w:rsid w:val="00744833"/>
    <w:rsid w:val="00745009"/>
    <w:rsid w:val="00745C84"/>
    <w:rsid w:val="00745EB8"/>
    <w:rsid w:val="00747A21"/>
    <w:rsid w:val="00747FC9"/>
    <w:rsid w:val="007512EB"/>
    <w:rsid w:val="00751ECF"/>
    <w:rsid w:val="00753317"/>
    <w:rsid w:val="00753DEA"/>
    <w:rsid w:val="007572C0"/>
    <w:rsid w:val="007655C1"/>
    <w:rsid w:val="007660B5"/>
    <w:rsid w:val="00767108"/>
    <w:rsid w:val="0076786F"/>
    <w:rsid w:val="00773036"/>
    <w:rsid w:val="007748CF"/>
    <w:rsid w:val="00775073"/>
    <w:rsid w:val="0077507A"/>
    <w:rsid w:val="00775399"/>
    <w:rsid w:val="007755CF"/>
    <w:rsid w:val="007765CA"/>
    <w:rsid w:val="00776CAC"/>
    <w:rsid w:val="007805E2"/>
    <w:rsid w:val="00782F71"/>
    <w:rsid w:val="0078530E"/>
    <w:rsid w:val="0078539D"/>
    <w:rsid w:val="0079053B"/>
    <w:rsid w:val="00790DEA"/>
    <w:rsid w:val="00791C7C"/>
    <w:rsid w:val="00793188"/>
    <w:rsid w:val="00793FA7"/>
    <w:rsid w:val="0079708E"/>
    <w:rsid w:val="007A04E2"/>
    <w:rsid w:val="007A1550"/>
    <w:rsid w:val="007A191E"/>
    <w:rsid w:val="007A1A09"/>
    <w:rsid w:val="007A2744"/>
    <w:rsid w:val="007A4DE9"/>
    <w:rsid w:val="007A5A8B"/>
    <w:rsid w:val="007A7EB5"/>
    <w:rsid w:val="007A7FC6"/>
    <w:rsid w:val="007B0D1E"/>
    <w:rsid w:val="007B2481"/>
    <w:rsid w:val="007B3483"/>
    <w:rsid w:val="007B4012"/>
    <w:rsid w:val="007B5F80"/>
    <w:rsid w:val="007B6CB5"/>
    <w:rsid w:val="007B6DFB"/>
    <w:rsid w:val="007B7443"/>
    <w:rsid w:val="007C1D4C"/>
    <w:rsid w:val="007C240A"/>
    <w:rsid w:val="007C2C80"/>
    <w:rsid w:val="007C4CE3"/>
    <w:rsid w:val="007C6512"/>
    <w:rsid w:val="007C7790"/>
    <w:rsid w:val="007D1162"/>
    <w:rsid w:val="007D2418"/>
    <w:rsid w:val="007D3F61"/>
    <w:rsid w:val="007D63C1"/>
    <w:rsid w:val="007D6E2A"/>
    <w:rsid w:val="007D74FA"/>
    <w:rsid w:val="007E19FD"/>
    <w:rsid w:val="007E2D01"/>
    <w:rsid w:val="007E3267"/>
    <w:rsid w:val="007E3D4C"/>
    <w:rsid w:val="007E435C"/>
    <w:rsid w:val="007E57AD"/>
    <w:rsid w:val="007E792F"/>
    <w:rsid w:val="007F0710"/>
    <w:rsid w:val="007F16A0"/>
    <w:rsid w:val="007F22D6"/>
    <w:rsid w:val="007F3F95"/>
    <w:rsid w:val="007F47B1"/>
    <w:rsid w:val="007F4F43"/>
    <w:rsid w:val="00800253"/>
    <w:rsid w:val="00800D3C"/>
    <w:rsid w:val="00801BA3"/>
    <w:rsid w:val="00802F9D"/>
    <w:rsid w:val="00803F1C"/>
    <w:rsid w:val="00806E14"/>
    <w:rsid w:val="008073BA"/>
    <w:rsid w:val="0080794F"/>
    <w:rsid w:val="00807EB6"/>
    <w:rsid w:val="00810085"/>
    <w:rsid w:val="008106E6"/>
    <w:rsid w:val="008119B4"/>
    <w:rsid w:val="00812D12"/>
    <w:rsid w:val="0081340A"/>
    <w:rsid w:val="00815385"/>
    <w:rsid w:val="0081592D"/>
    <w:rsid w:val="00816993"/>
    <w:rsid w:val="00816F13"/>
    <w:rsid w:val="0081717E"/>
    <w:rsid w:val="00820799"/>
    <w:rsid w:val="00821D82"/>
    <w:rsid w:val="008258C2"/>
    <w:rsid w:val="00825E4C"/>
    <w:rsid w:val="00826F72"/>
    <w:rsid w:val="00830753"/>
    <w:rsid w:val="00831898"/>
    <w:rsid w:val="00831EC6"/>
    <w:rsid w:val="00832F23"/>
    <w:rsid w:val="00833436"/>
    <w:rsid w:val="00833968"/>
    <w:rsid w:val="008342B2"/>
    <w:rsid w:val="00834431"/>
    <w:rsid w:val="00836B75"/>
    <w:rsid w:val="00836BD8"/>
    <w:rsid w:val="0084456A"/>
    <w:rsid w:val="008449F8"/>
    <w:rsid w:val="008455C9"/>
    <w:rsid w:val="00846EBF"/>
    <w:rsid w:val="00847BEB"/>
    <w:rsid w:val="008503BA"/>
    <w:rsid w:val="00851334"/>
    <w:rsid w:val="008532D4"/>
    <w:rsid w:val="00854B7C"/>
    <w:rsid w:val="00855733"/>
    <w:rsid w:val="00857653"/>
    <w:rsid w:val="00860614"/>
    <w:rsid w:val="00864848"/>
    <w:rsid w:val="00864E8E"/>
    <w:rsid w:val="008673A3"/>
    <w:rsid w:val="00872BBB"/>
    <w:rsid w:val="008730D1"/>
    <w:rsid w:val="008764F7"/>
    <w:rsid w:val="00880678"/>
    <w:rsid w:val="008808FD"/>
    <w:rsid w:val="00880E62"/>
    <w:rsid w:val="008814FE"/>
    <w:rsid w:val="00884667"/>
    <w:rsid w:val="00884793"/>
    <w:rsid w:val="008847B0"/>
    <w:rsid w:val="00885D8D"/>
    <w:rsid w:val="008861B1"/>
    <w:rsid w:val="008863C6"/>
    <w:rsid w:val="00887824"/>
    <w:rsid w:val="008915F5"/>
    <w:rsid w:val="0089189B"/>
    <w:rsid w:val="0089314E"/>
    <w:rsid w:val="0089414B"/>
    <w:rsid w:val="00894319"/>
    <w:rsid w:val="00895C1F"/>
    <w:rsid w:val="00895E14"/>
    <w:rsid w:val="0089787B"/>
    <w:rsid w:val="008A2027"/>
    <w:rsid w:val="008A237D"/>
    <w:rsid w:val="008A2FB1"/>
    <w:rsid w:val="008B1814"/>
    <w:rsid w:val="008B19C4"/>
    <w:rsid w:val="008B1DC8"/>
    <w:rsid w:val="008B24FD"/>
    <w:rsid w:val="008B3659"/>
    <w:rsid w:val="008B431F"/>
    <w:rsid w:val="008B5F71"/>
    <w:rsid w:val="008C06B1"/>
    <w:rsid w:val="008C173F"/>
    <w:rsid w:val="008C449B"/>
    <w:rsid w:val="008C542F"/>
    <w:rsid w:val="008D0E71"/>
    <w:rsid w:val="008D2745"/>
    <w:rsid w:val="008D4305"/>
    <w:rsid w:val="008D6504"/>
    <w:rsid w:val="008E0B26"/>
    <w:rsid w:val="008E2BE7"/>
    <w:rsid w:val="008E3430"/>
    <w:rsid w:val="008E54CA"/>
    <w:rsid w:val="008E5662"/>
    <w:rsid w:val="008E712A"/>
    <w:rsid w:val="008E7B59"/>
    <w:rsid w:val="008F2071"/>
    <w:rsid w:val="008F2A46"/>
    <w:rsid w:val="008F4277"/>
    <w:rsid w:val="008F61E3"/>
    <w:rsid w:val="008F7B94"/>
    <w:rsid w:val="00900CE8"/>
    <w:rsid w:val="00901283"/>
    <w:rsid w:val="009012B3"/>
    <w:rsid w:val="009017B4"/>
    <w:rsid w:val="00903BA6"/>
    <w:rsid w:val="00903C4F"/>
    <w:rsid w:val="00903F5B"/>
    <w:rsid w:val="0090445F"/>
    <w:rsid w:val="009048D8"/>
    <w:rsid w:val="009049F0"/>
    <w:rsid w:val="00905702"/>
    <w:rsid w:val="0090645C"/>
    <w:rsid w:val="00913200"/>
    <w:rsid w:val="009142A8"/>
    <w:rsid w:val="00914E2E"/>
    <w:rsid w:val="00916090"/>
    <w:rsid w:val="009173C4"/>
    <w:rsid w:val="0091747A"/>
    <w:rsid w:val="009175F9"/>
    <w:rsid w:val="0092005B"/>
    <w:rsid w:val="0092054C"/>
    <w:rsid w:val="0092273E"/>
    <w:rsid w:val="009234A8"/>
    <w:rsid w:val="00923A31"/>
    <w:rsid w:val="00924E4B"/>
    <w:rsid w:val="00926911"/>
    <w:rsid w:val="009269C7"/>
    <w:rsid w:val="00926E09"/>
    <w:rsid w:val="009271C3"/>
    <w:rsid w:val="0093034F"/>
    <w:rsid w:val="00930FE2"/>
    <w:rsid w:val="0093353D"/>
    <w:rsid w:val="0093699B"/>
    <w:rsid w:val="00937E77"/>
    <w:rsid w:val="00940340"/>
    <w:rsid w:val="0094066F"/>
    <w:rsid w:val="00941185"/>
    <w:rsid w:val="00941E49"/>
    <w:rsid w:val="00942B30"/>
    <w:rsid w:val="0094448D"/>
    <w:rsid w:val="0094553D"/>
    <w:rsid w:val="00945A90"/>
    <w:rsid w:val="0094768A"/>
    <w:rsid w:val="009517A1"/>
    <w:rsid w:val="0095185B"/>
    <w:rsid w:val="009519E5"/>
    <w:rsid w:val="00951BCE"/>
    <w:rsid w:val="00953032"/>
    <w:rsid w:val="00953602"/>
    <w:rsid w:val="0095439B"/>
    <w:rsid w:val="00961C62"/>
    <w:rsid w:val="009642CB"/>
    <w:rsid w:val="009642F4"/>
    <w:rsid w:val="009647FF"/>
    <w:rsid w:val="0096483F"/>
    <w:rsid w:val="00965666"/>
    <w:rsid w:val="00965BE3"/>
    <w:rsid w:val="00965D11"/>
    <w:rsid w:val="00971332"/>
    <w:rsid w:val="0097333A"/>
    <w:rsid w:val="00973F79"/>
    <w:rsid w:val="00974BBF"/>
    <w:rsid w:val="0097547D"/>
    <w:rsid w:val="00975A67"/>
    <w:rsid w:val="00977181"/>
    <w:rsid w:val="00981FC3"/>
    <w:rsid w:val="00982566"/>
    <w:rsid w:val="00982741"/>
    <w:rsid w:val="00983A2E"/>
    <w:rsid w:val="00983B69"/>
    <w:rsid w:val="00985176"/>
    <w:rsid w:val="0098603D"/>
    <w:rsid w:val="009873F5"/>
    <w:rsid w:val="009901A3"/>
    <w:rsid w:val="00990F64"/>
    <w:rsid w:val="00992D43"/>
    <w:rsid w:val="009949C3"/>
    <w:rsid w:val="00994CE1"/>
    <w:rsid w:val="0099505C"/>
    <w:rsid w:val="00997C28"/>
    <w:rsid w:val="009A01E3"/>
    <w:rsid w:val="009A0CBC"/>
    <w:rsid w:val="009A36E9"/>
    <w:rsid w:val="009A3831"/>
    <w:rsid w:val="009A4ACF"/>
    <w:rsid w:val="009A6081"/>
    <w:rsid w:val="009A6D38"/>
    <w:rsid w:val="009B021E"/>
    <w:rsid w:val="009B0A2C"/>
    <w:rsid w:val="009B0A47"/>
    <w:rsid w:val="009B1624"/>
    <w:rsid w:val="009B35A4"/>
    <w:rsid w:val="009B5BB3"/>
    <w:rsid w:val="009B60EA"/>
    <w:rsid w:val="009B65C0"/>
    <w:rsid w:val="009B6D07"/>
    <w:rsid w:val="009C3409"/>
    <w:rsid w:val="009C35D7"/>
    <w:rsid w:val="009C4122"/>
    <w:rsid w:val="009C4AE6"/>
    <w:rsid w:val="009C54AD"/>
    <w:rsid w:val="009D1FF1"/>
    <w:rsid w:val="009D2869"/>
    <w:rsid w:val="009D2FD2"/>
    <w:rsid w:val="009D39C8"/>
    <w:rsid w:val="009D46BA"/>
    <w:rsid w:val="009D4BAD"/>
    <w:rsid w:val="009D4CFB"/>
    <w:rsid w:val="009D7FC2"/>
    <w:rsid w:val="009E13D9"/>
    <w:rsid w:val="009E156A"/>
    <w:rsid w:val="009E58BA"/>
    <w:rsid w:val="009E5AE0"/>
    <w:rsid w:val="009E6750"/>
    <w:rsid w:val="009E778F"/>
    <w:rsid w:val="009E7964"/>
    <w:rsid w:val="009F0719"/>
    <w:rsid w:val="009F16CB"/>
    <w:rsid w:val="009F1E02"/>
    <w:rsid w:val="009F2511"/>
    <w:rsid w:val="009F40E1"/>
    <w:rsid w:val="009F4292"/>
    <w:rsid w:val="009F55CA"/>
    <w:rsid w:val="009F60DF"/>
    <w:rsid w:val="009F6661"/>
    <w:rsid w:val="009F700A"/>
    <w:rsid w:val="009F798D"/>
    <w:rsid w:val="009F7EFA"/>
    <w:rsid w:val="00A0063B"/>
    <w:rsid w:val="00A00AA1"/>
    <w:rsid w:val="00A02B5B"/>
    <w:rsid w:val="00A0551D"/>
    <w:rsid w:val="00A06590"/>
    <w:rsid w:val="00A06A4F"/>
    <w:rsid w:val="00A06EA0"/>
    <w:rsid w:val="00A076BC"/>
    <w:rsid w:val="00A11B55"/>
    <w:rsid w:val="00A13B2E"/>
    <w:rsid w:val="00A13C91"/>
    <w:rsid w:val="00A15FF6"/>
    <w:rsid w:val="00A16B94"/>
    <w:rsid w:val="00A17E7E"/>
    <w:rsid w:val="00A20B86"/>
    <w:rsid w:val="00A241D3"/>
    <w:rsid w:val="00A26EB0"/>
    <w:rsid w:val="00A30C3B"/>
    <w:rsid w:val="00A33400"/>
    <w:rsid w:val="00A341FD"/>
    <w:rsid w:val="00A37DE9"/>
    <w:rsid w:val="00A4086B"/>
    <w:rsid w:val="00A4106B"/>
    <w:rsid w:val="00A4229F"/>
    <w:rsid w:val="00A422CF"/>
    <w:rsid w:val="00A462A1"/>
    <w:rsid w:val="00A465C2"/>
    <w:rsid w:val="00A47139"/>
    <w:rsid w:val="00A51CDB"/>
    <w:rsid w:val="00A54E65"/>
    <w:rsid w:val="00A55D6E"/>
    <w:rsid w:val="00A562A8"/>
    <w:rsid w:val="00A565FE"/>
    <w:rsid w:val="00A57C2E"/>
    <w:rsid w:val="00A57D0F"/>
    <w:rsid w:val="00A63237"/>
    <w:rsid w:val="00A63CAD"/>
    <w:rsid w:val="00A6565B"/>
    <w:rsid w:val="00A6573C"/>
    <w:rsid w:val="00A65CD8"/>
    <w:rsid w:val="00A66200"/>
    <w:rsid w:val="00A67959"/>
    <w:rsid w:val="00A70155"/>
    <w:rsid w:val="00A70E87"/>
    <w:rsid w:val="00A7120C"/>
    <w:rsid w:val="00A71AA5"/>
    <w:rsid w:val="00A7320B"/>
    <w:rsid w:val="00A7330A"/>
    <w:rsid w:val="00A75781"/>
    <w:rsid w:val="00A8023E"/>
    <w:rsid w:val="00A80651"/>
    <w:rsid w:val="00A80AC6"/>
    <w:rsid w:val="00A82447"/>
    <w:rsid w:val="00A8277F"/>
    <w:rsid w:val="00A83575"/>
    <w:rsid w:val="00A849CC"/>
    <w:rsid w:val="00A84A92"/>
    <w:rsid w:val="00A856C7"/>
    <w:rsid w:val="00A85C72"/>
    <w:rsid w:val="00A86613"/>
    <w:rsid w:val="00A86991"/>
    <w:rsid w:val="00A86D43"/>
    <w:rsid w:val="00A87219"/>
    <w:rsid w:val="00A8760E"/>
    <w:rsid w:val="00A901FE"/>
    <w:rsid w:val="00A902E5"/>
    <w:rsid w:val="00A922B8"/>
    <w:rsid w:val="00A92F5C"/>
    <w:rsid w:val="00A96BD0"/>
    <w:rsid w:val="00AA012D"/>
    <w:rsid w:val="00AA0985"/>
    <w:rsid w:val="00AA0E4C"/>
    <w:rsid w:val="00AA147F"/>
    <w:rsid w:val="00AA1560"/>
    <w:rsid w:val="00AA15B4"/>
    <w:rsid w:val="00AA210B"/>
    <w:rsid w:val="00AA662C"/>
    <w:rsid w:val="00AB022E"/>
    <w:rsid w:val="00AB07DA"/>
    <w:rsid w:val="00AB294A"/>
    <w:rsid w:val="00AB5082"/>
    <w:rsid w:val="00AB723A"/>
    <w:rsid w:val="00AB76A1"/>
    <w:rsid w:val="00AB7D2C"/>
    <w:rsid w:val="00AC0B54"/>
    <w:rsid w:val="00AC0E0C"/>
    <w:rsid w:val="00AC1969"/>
    <w:rsid w:val="00AC1DFD"/>
    <w:rsid w:val="00AC2CE1"/>
    <w:rsid w:val="00AC4D1E"/>
    <w:rsid w:val="00AC5F51"/>
    <w:rsid w:val="00AC7644"/>
    <w:rsid w:val="00AD063F"/>
    <w:rsid w:val="00AD1436"/>
    <w:rsid w:val="00AD1DDE"/>
    <w:rsid w:val="00AD4012"/>
    <w:rsid w:val="00AD588E"/>
    <w:rsid w:val="00AE0B39"/>
    <w:rsid w:val="00AE153B"/>
    <w:rsid w:val="00AE29FC"/>
    <w:rsid w:val="00AE3B0F"/>
    <w:rsid w:val="00AE3C19"/>
    <w:rsid w:val="00AE440A"/>
    <w:rsid w:val="00AE48A1"/>
    <w:rsid w:val="00AE5B06"/>
    <w:rsid w:val="00AF0A02"/>
    <w:rsid w:val="00AF1B17"/>
    <w:rsid w:val="00AF2071"/>
    <w:rsid w:val="00AF2E0D"/>
    <w:rsid w:val="00AF2FA1"/>
    <w:rsid w:val="00AF538E"/>
    <w:rsid w:val="00AF57A2"/>
    <w:rsid w:val="00AF6687"/>
    <w:rsid w:val="00AF7D61"/>
    <w:rsid w:val="00B00972"/>
    <w:rsid w:val="00B01DCF"/>
    <w:rsid w:val="00B02995"/>
    <w:rsid w:val="00B02E57"/>
    <w:rsid w:val="00B059A3"/>
    <w:rsid w:val="00B05B3C"/>
    <w:rsid w:val="00B07A73"/>
    <w:rsid w:val="00B07F80"/>
    <w:rsid w:val="00B103FA"/>
    <w:rsid w:val="00B11B01"/>
    <w:rsid w:val="00B1383B"/>
    <w:rsid w:val="00B13A21"/>
    <w:rsid w:val="00B15BDC"/>
    <w:rsid w:val="00B2284F"/>
    <w:rsid w:val="00B22AE1"/>
    <w:rsid w:val="00B232A0"/>
    <w:rsid w:val="00B235CD"/>
    <w:rsid w:val="00B23E08"/>
    <w:rsid w:val="00B24343"/>
    <w:rsid w:val="00B2491A"/>
    <w:rsid w:val="00B26F90"/>
    <w:rsid w:val="00B307F4"/>
    <w:rsid w:val="00B30908"/>
    <w:rsid w:val="00B30EFB"/>
    <w:rsid w:val="00B31946"/>
    <w:rsid w:val="00B32DE0"/>
    <w:rsid w:val="00B33789"/>
    <w:rsid w:val="00B4011B"/>
    <w:rsid w:val="00B406D8"/>
    <w:rsid w:val="00B41B5F"/>
    <w:rsid w:val="00B42D44"/>
    <w:rsid w:val="00B42D8D"/>
    <w:rsid w:val="00B44EF9"/>
    <w:rsid w:val="00B45233"/>
    <w:rsid w:val="00B45F25"/>
    <w:rsid w:val="00B465EE"/>
    <w:rsid w:val="00B52013"/>
    <w:rsid w:val="00B52021"/>
    <w:rsid w:val="00B5290A"/>
    <w:rsid w:val="00B52A84"/>
    <w:rsid w:val="00B53A82"/>
    <w:rsid w:val="00B55190"/>
    <w:rsid w:val="00B56FB6"/>
    <w:rsid w:val="00B61E2B"/>
    <w:rsid w:val="00B624CA"/>
    <w:rsid w:val="00B6426B"/>
    <w:rsid w:val="00B65A25"/>
    <w:rsid w:val="00B65C01"/>
    <w:rsid w:val="00B66AD3"/>
    <w:rsid w:val="00B66EAD"/>
    <w:rsid w:val="00B66EF9"/>
    <w:rsid w:val="00B67090"/>
    <w:rsid w:val="00B67CAD"/>
    <w:rsid w:val="00B704C4"/>
    <w:rsid w:val="00B73059"/>
    <w:rsid w:val="00B73766"/>
    <w:rsid w:val="00B73917"/>
    <w:rsid w:val="00B73DC3"/>
    <w:rsid w:val="00B75F82"/>
    <w:rsid w:val="00B7675B"/>
    <w:rsid w:val="00B80E6C"/>
    <w:rsid w:val="00B81793"/>
    <w:rsid w:val="00B81C4F"/>
    <w:rsid w:val="00B829A6"/>
    <w:rsid w:val="00B82A8D"/>
    <w:rsid w:val="00B83D12"/>
    <w:rsid w:val="00B84526"/>
    <w:rsid w:val="00B85350"/>
    <w:rsid w:val="00B855CA"/>
    <w:rsid w:val="00B85A10"/>
    <w:rsid w:val="00B8665D"/>
    <w:rsid w:val="00B905FA"/>
    <w:rsid w:val="00B90AC6"/>
    <w:rsid w:val="00B9122D"/>
    <w:rsid w:val="00B91A54"/>
    <w:rsid w:val="00B92051"/>
    <w:rsid w:val="00B928C0"/>
    <w:rsid w:val="00B95AC9"/>
    <w:rsid w:val="00B95F9D"/>
    <w:rsid w:val="00B96E90"/>
    <w:rsid w:val="00B97C34"/>
    <w:rsid w:val="00BA0F83"/>
    <w:rsid w:val="00BA2E47"/>
    <w:rsid w:val="00BA3021"/>
    <w:rsid w:val="00BA6A7A"/>
    <w:rsid w:val="00BA6A84"/>
    <w:rsid w:val="00BB0FDD"/>
    <w:rsid w:val="00BB1548"/>
    <w:rsid w:val="00BB3E64"/>
    <w:rsid w:val="00BB4001"/>
    <w:rsid w:val="00BB41D4"/>
    <w:rsid w:val="00BB4789"/>
    <w:rsid w:val="00BB4BF2"/>
    <w:rsid w:val="00BB7365"/>
    <w:rsid w:val="00BB75B8"/>
    <w:rsid w:val="00BB7B2B"/>
    <w:rsid w:val="00BC0645"/>
    <w:rsid w:val="00BC06B3"/>
    <w:rsid w:val="00BC1F96"/>
    <w:rsid w:val="00BC2969"/>
    <w:rsid w:val="00BC30D4"/>
    <w:rsid w:val="00BD25BE"/>
    <w:rsid w:val="00BD276A"/>
    <w:rsid w:val="00BD6ACD"/>
    <w:rsid w:val="00BE04FF"/>
    <w:rsid w:val="00BE2032"/>
    <w:rsid w:val="00BE3DE4"/>
    <w:rsid w:val="00BE694F"/>
    <w:rsid w:val="00BF18C4"/>
    <w:rsid w:val="00BF415A"/>
    <w:rsid w:val="00BF6035"/>
    <w:rsid w:val="00BF616D"/>
    <w:rsid w:val="00BF7D4C"/>
    <w:rsid w:val="00C008BD"/>
    <w:rsid w:val="00C03A4D"/>
    <w:rsid w:val="00C046E1"/>
    <w:rsid w:val="00C05512"/>
    <w:rsid w:val="00C05548"/>
    <w:rsid w:val="00C06023"/>
    <w:rsid w:val="00C0652C"/>
    <w:rsid w:val="00C06B20"/>
    <w:rsid w:val="00C10EA7"/>
    <w:rsid w:val="00C1224E"/>
    <w:rsid w:val="00C13C04"/>
    <w:rsid w:val="00C14167"/>
    <w:rsid w:val="00C15DE1"/>
    <w:rsid w:val="00C17404"/>
    <w:rsid w:val="00C177FE"/>
    <w:rsid w:val="00C17A88"/>
    <w:rsid w:val="00C20B1A"/>
    <w:rsid w:val="00C21B73"/>
    <w:rsid w:val="00C21D49"/>
    <w:rsid w:val="00C22175"/>
    <w:rsid w:val="00C2306F"/>
    <w:rsid w:val="00C247F4"/>
    <w:rsid w:val="00C24F0F"/>
    <w:rsid w:val="00C25511"/>
    <w:rsid w:val="00C25571"/>
    <w:rsid w:val="00C26220"/>
    <w:rsid w:val="00C30F7C"/>
    <w:rsid w:val="00C31B4E"/>
    <w:rsid w:val="00C32656"/>
    <w:rsid w:val="00C32B9C"/>
    <w:rsid w:val="00C33615"/>
    <w:rsid w:val="00C34B51"/>
    <w:rsid w:val="00C35FE1"/>
    <w:rsid w:val="00C37639"/>
    <w:rsid w:val="00C40C37"/>
    <w:rsid w:val="00C40DD2"/>
    <w:rsid w:val="00C4180E"/>
    <w:rsid w:val="00C41D8E"/>
    <w:rsid w:val="00C45BDD"/>
    <w:rsid w:val="00C46041"/>
    <w:rsid w:val="00C46342"/>
    <w:rsid w:val="00C46360"/>
    <w:rsid w:val="00C47E9B"/>
    <w:rsid w:val="00C50981"/>
    <w:rsid w:val="00C539FF"/>
    <w:rsid w:val="00C53ACB"/>
    <w:rsid w:val="00C53D55"/>
    <w:rsid w:val="00C54132"/>
    <w:rsid w:val="00C547DB"/>
    <w:rsid w:val="00C54F93"/>
    <w:rsid w:val="00C5519E"/>
    <w:rsid w:val="00C556B4"/>
    <w:rsid w:val="00C57D5B"/>
    <w:rsid w:val="00C60F31"/>
    <w:rsid w:val="00C616AA"/>
    <w:rsid w:val="00C64DF3"/>
    <w:rsid w:val="00C663E4"/>
    <w:rsid w:val="00C67440"/>
    <w:rsid w:val="00C6754B"/>
    <w:rsid w:val="00C73FF5"/>
    <w:rsid w:val="00C7556F"/>
    <w:rsid w:val="00C7568B"/>
    <w:rsid w:val="00C76879"/>
    <w:rsid w:val="00C77CDD"/>
    <w:rsid w:val="00C80284"/>
    <w:rsid w:val="00C802D9"/>
    <w:rsid w:val="00C832F1"/>
    <w:rsid w:val="00C83402"/>
    <w:rsid w:val="00C83E35"/>
    <w:rsid w:val="00C85BD9"/>
    <w:rsid w:val="00C85D29"/>
    <w:rsid w:val="00C860A5"/>
    <w:rsid w:val="00C86F4F"/>
    <w:rsid w:val="00C87626"/>
    <w:rsid w:val="00C90B0B"/>
    <w:rsid w:val="00C910D0"/>
    <w:rsid w:val="00C914EB"/>
    <w:rsid w:val="00C93661"/>
    <w:rsid w:val="00C939D3"/>
    <w:rsid w:val="00C93BF8"/>
    <w:rsid w:val="00C964F6"/>
    <w:rsid w:val="00C97EE3"/>
    <w:rsid w:val="00CA26A0"/>
    <w:rsid w:val="00CA31AD"/>
    <w:rsid w:val="00CA3E1E"/>
    <w:rsid w:val="00CA4667"/>
    <w:rsid w:val="00CA50D7"/>
    <w:rsid w:val="00CA5A5E"/>
    <w:rsid w:val="00CA6025"/>
    <w:rsid w:val="00CA667A"/>
    <w:rsid w:val="00CA75FB"/>
    <w:rsid w:val="00CB260B"/>
    <w:rsid w:val="00CB6BCD"/>
    <w:rsid w:val="00CB7E72"/>
    <w:rsid w:val="00CC05D9"/>
    <w:rsid w:val="00CC0F6F"/>
    <w:rsid w:val="00CC185C"/>
    <w:rsid w:val="00CC4FF5"/>
    <w:rsid w:val="00CC5771"/>
    <w:rsid w:val="00CC5938"/>
    <w:rsid w:val="00CC5984"/>
    <w:rsid w:val="00CC5A7D"/>
    <w:rsid w:val="00CC6A46"/>
    <w:rsid w:val="00CC6FE2"/>
    <w:rsid w:val="00CD016D"/>
    <w:rsid w:val="00CD01C5"/>
    <w:rsid w:val="00CD0301"/>
    <w:rsid w:val="00CD0F8F"/>
    <w:rsid w:val="00CD1659"/>
    <w:rsid w:val="00CD1CAB"/>
    <w:rsid w:val="00CD3D58"/>
    <w:rsid w:val="00CD5F52"/>
    <w:rsid w:val="00CD769C"/>
    <w:rsid w:val="00CE186D"/>
    <w:rsid w:val="00CE19CF"/>
    <w:rsid w:val="00CE2CF8"/>
    <w:rsid w:val="00CE5882"/>
    <w:rsid w:val="00CE60C0"/>
    <w:rsid w:val="00CE663D"/>
    <w:rsid w:val="00CF0911"/>
    <w:rsid w:val="00CF1669"/>
    <w:rsid w:val="00CF283C"/>
    <w:rsid w:val="00CF3BD8"/>
    <w:rsid w:val="00CF3E36"/>
    <w:rsid w:val="00CF425B"/>
    <w:rsid w:val="00CF471E"/>
    <w:rsid w:val="00CF599C"/>
    <w:rsid w:val="00CF6573"/>
    <w:rsid w:val="00D00D71"/>
    <w:rsid w:val="00D00F5F"/>
    <w:rsid w:val="00D01C52"/>
    <w:rsid w:val="00D02015"/>
    <w:rsid w:val="00D102C4"/>
    <w:rsid w:val="00D119FC"/>
    <w:rsid w:val="00D121BC"/>
    <w:rsid w:val="00D12236"/>
    <w:rsid w:val="00D1298E"/>
    <w:rsid w:val="00D12A2F"/>
    <w:rsid w:val="00D13A78"/>
    <w:rsid w:val="00D141A5"/>
    <w:rsid w:val="00D156E5"/>
    <w:rsid w:val="00D171F2"/>
    <w:rsid w:val="00D20B0A"/>
    <w:rsid w:val="00D224F5"/>
    <w:rsid w:val="00D22B2B"/>
    <w:rsid w:val="00D22F25"/>
    <w:rsid w:val="00D24018"/>
    <w:rsid w:val="00D246FE"/>
    <w:rsid w:val="00D328BD"/>
    <w:rsid w:val="00D32EB8"/>
    <w:rsid w:val="00D33B60"/>
    <w:rsid w:val="00D34729"/>
    <w:rsid w:val="00D356CA"/>
    <w:rsid w:val="00D425CF"/>
    <w:rsid w:val="00D43138"/>
    <w:rsid w:val="00D452D9"/>
    <w:rsid w:val="00D45AEC"/>
    <w:rsid w:val="00D470E2"/>
    <w:rsid w:val="00D5023F"/>
    <w:rsid w:val="00D513A7"/>
    <w:rsid w:val="00D51B42"/>
    <w:rsid w:val="00D51F65"/>
    <w:rsid w:val="00D5225B"/>
    <w:rsid w:val="00D52C38"/>
    <w:rsid w:val="00D53C64"/>
    <w:rsid w:val="00D547D7"/>
    <w:rsid w:val="00D54EFC"/>
    <w:rsid w:val="00D62185"/>
    <w:rsid w:val="00D63146"/>
    <w:rsid w:val="00D63858"/>
    <w:rsid w:val="00D6421E"/>
    <w:rsid w:val="00D64240"/>
    <w:rsid w:val="00D6565E"/>
    <w:rsid w:val="00D66471"/>
    <w:rsid w:val="00D6675F"/>
    <w:rsid w:val="00D66D18"/>
    <w:rsid w:val="00D67162"/>
    <w:rsid w:val="00D67C66"/>
    <w:rsid w:val="00D67FEB"/>
    <w:rsid w:val="00D70CA1"/>
    <w:rsid w:val="00D71AD2"/>
    <w:rsid w:val="00D71D5E"/>
    <w:rsid w:val="00D72ED9"/>
    <w:rsid w:val="00D73FDF"/>
    <w:rsid w:val="00D74CFC"/>
    <w:rsid w:val="00D76DEE"/>
    <w:rsid w:val="00D80BC5"/>
    <w:rsid w:val="00D80C37"/>
    <w:rsid w:val="00D82135"/>
    <w:rsid w:val="00D84372"/>
    <w:rsid w:val="00D90534"/>
    <w:rsid w:val="00D906C2"/>
    <w:rsid w:val="00D93482"/>
    <w:rsid w:val="00D93D65"/>
    <w:rsid w:val="00D947C3"/>
    <w:rsid w:val="00D95478"/>
    <w:rsid w:val="00D959FD"/>
    <w:rsid w:val="00D96255"/>
    <w:rsid w:val="00D96569"/>
    <w:rsid w:val="00DA0EBD"/>
    <w:rsid w:val="00DA2063"/>
    <w:rsid w:val="00DA3C68"/>
    <w:rsid w:val="00DA4FD1"/>
    <w:rsid w:val="00DA69E4"/>
    <w:rsid w:val="00DA747D"/>
    <w:rsid w:val="00DB13E9"/>
    <w:rsid w:val="00DB2363"/>
    <w:rsid w:val="00DB3EB3"/>
    <w:rsid w:val="00DB4DDE"/>
    <w:rsid w:val="00DB532F"/>
    <w:rsid w:val="00DB5684"/>
    <w:rsid w:val="00DB7272"/>
    <w:rsid w:val="00DC18B4"/>
    <w:rsid w:val="00DC224C"/>
    <w:rsid w:val="00DC22F4"/>
    <w:rsid w:val="00DC24EA"/>
    <w:rsid w:val="00DC2B14"/>
    <w:rsid w:val="00DC3B15"/>
    <w:rsid w:val="00DC5A82"/>
    <w:rsid w:val="00DC7BCF"/>
    <w:rsid w:val="00DD1775"/>
    <w:rsid w:val="00DD5B77"/>
    <w:rsid w:val="00DD5F21"/>
    <w:rsid w:val="00DD606E"/>
    <w:rsid w:val="00DD6419"/>
    <w:rsid w:val="00DD68C1"/>
    <w:rsid w:val="00DE0107"/>
    <w:rsid w:val="00DE5434"/>
    <w:rsid w:val="00DE5477"/>
    <w:rsid w:val="00DE64A0"/>
    <w:rsid w:val="00DE7455"/>
    <w:rsid w:val="00DE79B8"/>
    <w:rsid w:val="00DF44F9"/>
    <w:rsid w:val="00DF5791"/>
    <w:rsid w:val="00DF6175"/>
    <w:rsid w:val="00DF663E"/>
    <w:rsid w:val="00DF6D69"/>
    <w:rsid w:val="00DF77E4"/>
    <w:rsid w:val="00E005AF"/>
    <w:rsid w:val="00E0182E"/>
    <w:rsid w:val="00E0202A"/>
    <w:rsid w:val="00E03521"/>
    <w:rsid w:val="00E03ECE"/>
    <w:rsid w:val="00E05AD6"/>
    <w:rsid w:val="00E0640D"/>
    <w:rsid w:val="00E1209E"/>
    <w:rsid w:val="00E13015"/>
    <w:rsid w:val="00E1332C"/>
    <w:rsid w:val="00E14B97"/>
    <w:rsid w:val="00E158A4"/>
    <w:rsid w:val="00E15FE8"/>
    <w:rsid w:val="00E17806"/>
    <w:rsid w:val="00E2151D"/>
    <w:rsid w:val="00E22B68"/>
    <w:rsid w:val="00E23365"/>
    <w:rsid w:val="00E24651"/>
    <w:rsid w:val="00E2707D"/>
    <w:rsid w:val="00E27332"/>
    <w:rsid w:val="00E302E3"/>
    <w:rsid w:val="00E316CD"/>
    <w:rsid w:val="00E3241B"/>
    <w:rsid w:val="00E32D58"/>
    <w:rsid w:val="00E354EE"/>
    <w:rsid w:val="00E357CF"/>
    <w:rsid w:val="00E35CC4"/>
    <w:rsid w:val="00E363EC"/>
    <w:rsid w:val="00E40855"/>
    <w:rsid w:val="00E42B00"/>
    <w:rsid w:val="00E42D5A"/>
    <w:rsid w:val="00E443C2"/>
    <w:rsid w:val="00E45756"/>
    <w:rsid w:val="00E46198"/>
    <w:rsid w:val="00E46BA7"/>
    <w:rsid w:val="00E47680"/>
    <w:rsid w:val="00E51025"/>
    <w:rsid w:val="00E51AE2"/>
    <w:rsid w:val="00E52125"/>
    <w:rsid w:val="00E53011"/>
    <w:rsid w:val="00E547AF"/>
    <w:rsid w:val="00E54F22"/>
    <w:rsid w:val="00E5761D"/>
    <w:rsid w:val="00E60D98"/>
    <w:rsid w:val="00E6134F"/>
    <w:rsid w:val="00E61C2A"/>
    <w:rsid w:val="00E61E38"/>
    <w:rsid w:val="00E635FE"/>
    <w:rsid w:val="00E63AFF"/>
    <w:rsid w:val="00E665E6"/>
    <w:rsid w:val="00E67145"/>
    <w:rsid w:val="00E67313"/>
    <w:rsid w:val="00E71608"/>
    <w:rsid w:val="00E717A5"/>
    <w:rsid w:val="00E71EF6"/>
    <w:rsid w:val="00E72147"/>
    <w:rsid w:val="00E7301D"/>
    <w:rsid w:val="00E73A5A"/>
    <w:rsid w:val="00E73FE8"/>
    <w:rsid w:val="00E741FF"/>
    <w:rsid w:val="00E7463C"/>
    <w:rsid w:val="00E74811"/>
    <w:rsid w:val="00E755B3"/>
    <w:rsid w:val="00E77AE4"/>
    <w:rsid w:val="00E77F6C"/>
    <w:rsid w:val="00E80781"/>
    <w:rsid w:val="00E80DDB"/>
    <w:rsid w:val="00E81A0D"/>
    <w:rsid w:val="00E82B9D"/>
    <w:rsid w:val="00E83427"/>
    <w:rsid w:val="00E84BAD"/>
    <w:rsid w:val="00E84C54"/>
    <w:rsid w:val="00E873D3"/>
    <w:rsid w:val="00E87B43"/>
    <w:rsid w:val="00E91B1B"/>
    <w:rsid w:val="00E92646"/>
    <w:rsid w:val="00E93F7F"/>
    <w:rsid w:val="00E94E38"/>
    <w:rsid w:val="00E96793"/>
    <w:rsid w:val="00EA0C9C"/>
    <w:rsid w:val="00EA0F44"/>
    <w:rsid w:val="00EA146B"/>
    <w:rsid w:val="00EA3D2C"/>
    <w:rsid w:val="00EA3F51"/>
    <w:rsid w:val="00EA5F5F"/>
    <w:rsid w:val="00EB0585"/>
    <w:rsid w:val="00EB0F9B"/>
    <w:rsid w:val="00EB1795"/>
    <w:rsid w:val="00EB214C"/>
    <w:rsid w:val="00EB29F4"/>
    <w:rsid w:val="00EB5A8D"/>
    <w:rsid w:val="00EB6C07"/>
    <w:rsid w:val="00EB72C3"/>
    <w:rsid w:val="00EC02C9"/>
    <w:rsid w:val="00EC04BB"/>
    <w:rsid w:val="00EC1170"/>
    <w:rsid w:val="00EC1DFC"/>
    <w:rsid w:val="00EC244D"/>
    <w:rsid w:val="00EC6182"/>
    <w:rsid w:val="00EC62DC"/>
    <w:rsid w:val="00EC725D"/>
    <w:rsid w:val="00EC75F6"/>
    <w:rsid w:val="00EC7959"/>
    <w:rsid w:val="00ED0B0E"/>
    <w:rsid w:val="00ED27EC"/>
    <w:rsid w:val="00ED30FD"/>
    <w:rsid w:val="00ED3482"/>
    <w:rsid w:val="00ED4725"/>
    <w:rsid w:val="00ED4752"/>
    <w:rsid w:val="00ED52E1"/>
    <w:rsid w:val="00ED5E4C"/>
    <w:rsid w:val="00ED5EED"/>
    <w:rsid w:val="00ED5F7F"/>
    <w:rsid w:val="00ED6DAF"/>
    <w:rsid w:val="00ED724B"/>
    <w:rsid w:val="00EE1BA2"/>
    <w:rsid w:val="00EE6F4E"/>
    <w:rsid w:val="00EF25DA"/>
    <w:rsid w:val="00EF54B4"/>
    <w:rsid w:val="00F00618"/>
    <w:rsid w:val="00F00F9D"/>
    <w:rsid w:val="00F03A2B"/>
    <w:rsid w:val="00F03C83"/>
    <w:rsid w:val="00F05D7F"/>
    <w:rsid w:val="00F05E26"/>
    <w:rsid w:val="00F10132"/>
    <w:rsid w:val="00F101D8"/>
    <w:rsid w:val="00F10694"/>
    <w:rsid w:val="00F10E0D"/>
    <w:rsid w:val="00F11003"/>
    <w:rsid w:val="00F1150E"/>
    <w:rsid w:val="00F1154F"/>
    <w:rsid w:val="00F152F3"/>
    <w:rsid w:val="00F1705E"/>
    <w:rsid w:val="00F1753B"/>
    <w:rsid w:val="00F17BC2"/>
    <w:rsid w:val="00F17FE7"/>
    <w:rsid w:val="00F204AD"/>
    <w:rsid w:val="00F21478"/>
    <w:rsid w:val="00F2171C"/>
    <w:rsid w:val="00F22EBA"/>
    <w:rsid w:val="00F2339D"/>
    <w:rsid w:val="00F26123"/>
    <w:rsid w:val="00F26361"/>
    <w:rsid w:val="00F27520"/>
    <w:rsid w:val="00F2764E"/>
    <w:rsid w:val="00F2792F"/>
    <w:rsid w:val="00F31039"/>
    <w:rsid w:val="00F3196D"/>
    <w:rsid w:val="00F33AC9"/>
    <w:rsid w:val="00F36135"/>
    <w:rsid w:val="00F36184"/>
    <w:rsid w:val="00F37A8A"/>
    <w:rsid w:val="00F37E78"/>
    <w:rsid w:val="00F4094C"/>
    <w:rsid w:val="00F40EC7"/>
    <w:rsid w:val="00F413A5"/>
    <w:rsid w:val="00F41430"/>
    <w:rsid w:val="00F41B9E"/>
    <w:rsid w:val="00F43F51"/>
    <w:rsid w:val="00F44F7B"/>
    <w:rsid w:val="00F46A82"/>
    <w:rsid w:val="00F46D51"/>
    <w:rsid w:val="00F475DF"/>
    <w:rsid w:val="00F47FBF"/>
    <w:rsid w:val="00F50B11"/>
    <w:rsid w:val="00F5149A"/>
    <w:rsid w:val="00F51F15"/>
    <w:rsid w:val="00F52552"/>
    <w:rsid w:val="00F5327C"/>
    <w:rsid w:val="00F53FB4"/>
    <w:rsid w:val="00F54270"/>
    <w:rsid w:val="00F54732"/>
    <w:rsid w:val="00F5565A"/>
    <w:rsid w:val="00F55963"/>
    <w:rsid w:val="00F57261"/>
    <w:rsid w:val="00F604C8"/>
    <w:rsid w:val="00F617B4"/>
    <w:rsid w:val="00F61CEF"/>
    <w:rsid w:val="00F626B5"/>
    <w:rsid w:val="00F63AF8"/>
    <w:rsid w:val="00F6507D"/>
    <w:rsid w:val="00F652F1"/>
    <w:rsid w:val="00F671BB"/>
    <w:rsid w:val="00F7014C"/>
    <w:rsid w:val="00F713F7"/>
    <w:rsid w:val="00F71CB3"/>
    <w:rsid w:val="00F71D06"/>
    <w:rsid w:val="00F72210"/>
    <w:rsid w:val="00F72832"/>
    <w:rsid w:val="00F73250"/>
    <w:rsid w:val="00F75848"/>
    <w:rsid w:val="00F76108"/>
    <w:rsid w:val="00F77456"/>
    <w:rsid w:val="00F77BF4"/>
    <w:rsid w:val="00F803EB"/>
    <w:rsid w:val="00F81936"/>
    <w:rsid w:val="00F8197C"/>
    <w:rsid w:val="00F83150"/>
    <w:rsid w:val="00F846DB"/>
    <w:rsid w:val="00F846FA"/>
    <w:rsid w:val="00F84A56"/>
    <w:rsid w:val="00F85196"/>
    <w:rsid w:val="00F85D1C"/>
    <w:rsid w:val="00F85EF7"/>
    <w:rsid w:val="00F85FA8"/>
    <w:rsid w:val="00F906D4"/>
    <w:rsid w:val="00F90F9F"/>
    <w:rsid w:val="00F9264A"/>
    <w:rsid w:val="00F92E15"/>
    <w:rsid w:val="00F948D5"/>
    <w:rsid w:val="00F94D31"/>
    <w:rsid w:val="00F96BC9"/>
    <w:rsid w:val="00F97E86"/>
    <w:rsid w:val="00FA0F4A"/>
    <w:rsid w:val="00FA11BF"/>
    <w:rsid w:val="00FA45BA"/>
    <w:rsid w:val="00FA59A9"/>
    <w:rsid w:val="00FA6EC6"/>
    <w:rsid w:val="00FA759B"/>
    <w:rsid w:val="00FA7ECE"/>
    <w:rsid w:val="00FB0F28"/>
    <w:rsid w:val="00FB2689"/>
    <w:rsid w:val="00FB404C"/>
    <w:rsid w:val="00FB4281"/>
    <w:rsid w:val="00FB4749"/>
    <w:rsid w:val="00FB59D7"/>
    <w:rsid w:val="00FC01A6"/>
    <w:rsid w:val="00FC10F5"/>
    <w:rsid w:val="00FC4B70"/>
    <w:rsid w:val="00FC52CD"/>
    <w:rsid w:val="00FC531F"/>
    <w:rsid w:val="00FC59CC"/>
    <w:rsid w:val="00FC5BC0"/>
    <w:rsid w:val="00FC62F6"/>
    <w:rsid w:val="00FD0A5F"/>
    <w:rsid w:val="00FD16CC"/>
    <w:rsid w:val="00FD3394"/>
    <w:rsid w:val="00FD36B7"/>
    <w:rsid w:val="00FD5FCC"/>
    <w:rsid w:val="00FD680B"/>
    <w:rsid w:val="00FE0F94"/>
    <w:rsid w:val="00FE3226"/>
    <w:rsid w:val="00FE50B2"/>
    <w:rsid w:val="00FF0280"/>
    <w:rsid w:val="00FF0B22"/>
    <w:rsid w:val="00FF374D"/>
    <w:rsid w:val="00FF4144"/>
    <w:rsid w:val="00FF48C4"/>
    <w:rsid w:val="00FF4CDB"/>
    <w:rsid w:val="00FF7A0E"/>
    <w:rsid w:val="00FF7B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5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List Bullet" w:uiPriority="0"/>
    <w:lsdException w:name="List Number" w:uiPriority="9" w:qFormat="1"/>
    <w:lsdException w:name="List Number 2" w:uiPriority="10"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EF"/>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6108"/>
    <w:pPr>
      <w:keepNext/>
      <w:keepLines/>
      <w:spacing w:before="240" w:beforeAutospacing="0" w:after="0" w:afterAutospacing="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1B1777"/>
    <w:pPr>
      <w:keepNext/>
      <w:keepLines/>
      <w:spacing w:before="40" w:beforeAutospacing="0" w:after="0" w:afterAutospacing="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BF415A"/>
    <w:pPr>
      <w:keepNext/>
      <w:keepLines/>
      <w:spacing w:before="40" w:beforeAutospacing="0" w:after="0" w:afterAutospacing="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E2BE7"/>
    <w:pPr>
      <w:keepNext/>
      <w:keepLines/>
      <w:spacing w:before="40" w:beforeAutospacing="0" w:after="0" w:afterAutospacing="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6108"/>
    <w:rPr>
      <w:rFonts w:asciiTheme="majorHAnsi" w:eastAsiaTheme="majorEastAsia" w:hAnsiTheme="majorHAnsi" w:cstheme="majorBidi"/>
      <w:color w:val="365F91" w:themeColor="accent1" w:themeShade="BF"/>
      <w:sz w:val="32"/>
      <w:szCs w:val="32"/>
      <w:lang w:val="bg-BG"/>
    </w:rPr>
  </w:style>
  <w:style w:type="character" w:customStyle="1" w:styleId="Heading2Char">
    <w:name w:val="Heading 2 Char"/>
    <w:basedOn w:val="DefaultParagraphFont"/>
    <w:link w:val="Heading2"/>
    <w:uiPriority w:val="99"/>
    <w:rsid w:val="001B1777"/>
    <w:rPr>
      <w:rFonts w:asciiTheme="majorHAnsi" w:eastAsiaTheme="majorEastAsia" w:hAnsiTheme="majorHAnsi" w:cstheme="majorBidi"/>
      <w:color w:val="365F91" w:themeColor="accent1" w:themeShade="BF"/>
      <w:sz w:val="26"/>
      <w:szCs w:val="26"/>
      <w:lang w:val="bg-BG"/>
    </w:rPr>
  </w:style>
  <w:style w:type="character" w:customStyle="1" w:styleId="Heading3Char">
    <w:name w:val="Heading 3 Char"/>
    <w:basedOn w:val="DefaultParagraphFont"/>
    <w:link w:val="Heading3"/>
    <w:uiPriority w:val="99"/>
    <w:rsid w:val="00BF415A"/>
    <w:rPr>
      <w:rFonts w:asciiTheme="majorHAnsi" w:eastAsiaTheme="majorEastAsia" w:hAnsiTheme="majorHAnsi" w:cstheme="majorBidi"/>
      <w:color w:val="243F60" w:themeColor="accent1" w:themeShade="7F"/>
      <w:sz w:val="24"/>
      <w:szCs w:val="24"/>
      <w:lang w:val="bg-BG"/>
    </w:rPr>
  </w:style>
  <w:style w:type="paragraph" w:customStyle="1" w:styleId="Default">
    <w:name w:val="Default"/>
    <w:rsid w:val="00F559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55963"/>
    <w:pPr>
      <w:tabs>
        <w:tab w:val="center" w:pos="4703"/>
        <w:tab w:val="right" w:pos="9406"/>
      </w:tabs>
      <w:spacing w:before="0" w:beforeAutospacing="0" w:after="0" w:afterAutospacing="0"/>
    </w:pPr>
  </w:style>
  <w:style w:type="character" w:customStyle="1" w:styleId="HeaderChar">
    <w:name w:val="Header Char"/>
    <w:basedOn w:val="DefaultParagraphFont"/>
    <w:link w:val="Header"/>
    <w:uiPriority w:val="99"/>
    <w:rsid w:val="00F55963"/>
    <w:rPr>
      <w:lang w:val="bg-BG"/>
    </w:rPr>
  </w:style>
  <w:style w:type="paragraph" w:styleId="Footer">
    <w:name w:val="footer"/>
    <w:basedOn w:val="Normal"/>
    <w:link w:val="FooterChar"/>
    <w:uiPriority w:val="99"/>
    <w:unhideWhenUsed/>
    <w:rsid w:val="00F55963"/>
    <w:pPr>
      <w:tabs>
        <w:tab w:val="center" w:pos="4703"/>
        <w:tab w:val="right" w:pos="9406"/>
      </w:tabs>
      <w:spacing w:before="0" w:beforeAutospacing="0" w:after="0" w:afterAutospacing="0"/>
    </w:pPr>
  </w:style>
  <w:style w:type="character" w:customStyle="1" w:styleId="FooterChar">
    <w:name w:val="Footer Char"/>
    <w:basedOn w:val="DefaultParagraphFont"/>
    <w:link w:val="Footer"/>
    <w:uiPriority w:val="99"/>
    <w:rsid w:val="00F55963"/>
    <w:rPr>
      <w:lang w:val="bg-BG"/>
    </w:rPr>
  </w:style>
  <w:style w:type="paragraph" w:styleId="BalloonText">
    <w:name w:val="Balloon Text"/>
    <w:basedOn w:val="Normal"/>
    <w:link w:val="BalloonTextChar"/>
    <w:uiPriority w:val="99"/>
    <w:semiHidden/>
    <w:unhideWhenUsed/>
    <w:rsid w:val="00F55963"/>
    <w:pPr>
      <w:spacing w:before="0" w:beforeAutospacing="0" w:after="0" w:afterAutospacing="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63"/>
    <w:rPr>
      <w:rFonts w:ascii="Tahoma" w:hAnsi="Tahoma" w:cs="Tahoma"/>
      <w:sz w:val="16"/>
      <w:szCs w:val="16"/>
      <w:lang w:val="bg-BG"/>
    </w:rPr>
  </w:style>
  <w:style w:type="paragraph" w:styleId="BodyText">
    <w:name w:val="Body Text"/>
    <w:basedOn w:val="Normal"/>
    <w:link w:val="BodyTextChar"/>
    <w:qFormat/>
    <w:rsid w:val="00172D34"/>
    <w:pPr>
      <w:spacing w:before="130" w:beforeAutospacing="0" w:after="130" w:afterAutospacing="0" w:line="360" w:lineRule="auto"/>
      <w:jc w:val="both"/>
    </w:pPr>
    <w:rPr>
      <w:szCs w:val="20"/>
    </w:rPr>
  </w:style>
  <w:style w:type="character" w:customStyle="1" w:styleId="BodyTextChar">
    <w:name w:val="Body Text Char"/>
    <w:basedOn w:val="DefaultParagraphFont"/>
    <w:link w:val="BodyText"/>
    <w:rsid w:val="00172D34"/>
    <w:rPr>
      <w:rFonts w:ascii="Times New Roman" w:eastAsia="Times New Roman" w:hAnsi="Times New Roman" w:cs="Times New Roman"/>
      <w:szCs w:val="20"/>
      <w:lang w:val="bg-BG"/>
    </w:rPr>
  </w:style>
  <w:style w:type="paragraph" w:styleId="ListParagraph">
    <w:name w:val="List Paragraph"/>
    <w:aliases w:val="List Paragraph1,List1"/>
    <w:basedOn w:val="Normal"/>
    <w:link w:val="ListParagraphChar"/>
    <w:uiPriority w:val="34"/>
    <w:qFormat/>
    <w:rsid w:val="00F76108"/>
    <w:pPr>
      <w:spacing w:before="0" w:beforeAutospacing="0" w:after="0" w:afterAutospacing="0"/>
      <w:ind w:left="720"/>
      <w:contextualSpacing/>
    </w:pPr>
  </w:style>
  <w:style w:type="paragraph" w:styleId="BodyText2">
    <w:name w:val="Body Text 2"/>
    <w:basedOn w:val="Normal"/>
    <w:link w:val="BodyText2Char"/>
    <w:uiPriority w:val="99"/>
    <w:semiHidden/>
    <w:unhideWhenUsed/>
    <w:rsid w:val="001B1777"/>
    <w:pPr>
      <w:spacing w:before="0" w:beforeAutospacing="0" w:after="120" w:afterAutospacing="0" w:line="480" w:lineRule="auto"/>
    </w:pPr>
  </w:style>
  <w:style w:type="character" w:customStyle="1" w:styleId="BodyText2Char">
    <w:name w:val="Body Text 2 Char"/>
    <w:basedOn w:val="DefaultParagraphFont"/>
    <w:link w:val="BodyText2"/>
    <w:uiPriority w:val="99"/>
    <w:semiHidden/>
    <w:rsid w:val="001B1777"/>
    <w:rPr>
      <w:lang w:val="bg-BG"/>
    </w:rPr>
  </w:style>
  <w:style w:type="table" w:styleId="LightList-Accent5">
    <w:name w:val="Light List Accent 5"/>
    <w:basedOn w:val="TableNormal"/>
    <w:uiPriority w:val="61"/>
    <w:rsid w:val="001B177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07485D"/>
    <w:pPr>
      <w:spacing w:after="0" w:line="240" w:lineRule="auto"/>
    </w:pPr>
  </w:style>
  <w:style w:type="character" w:customStyle="1" w:styleId="NoSpacingChar">
    <w:name w:val="No Spacing Char"/>
    <w:basedOn w:val="DefaultParagraphFont"/>
    <w:link w:val="NoSpacing"/>
    <w:uiPriority w:val="1"/>
    <w:rsid w:val="0007485D"/>
    <w:rPr>
      <w:rFonts w:eastAsiaTheme="minorEastAsia"/>
    </w:rPr>
  </w:style>
  <w:style w:type="paragraph" w:styleId="TOCHeading">
    <w:name w:val="TOC Heading"/>
    <w:basedOn w:val="Heading1"/>
    <w:next w:val="Normal"/>
    <w:uiPriority w:val="39"/>
    <w:unhideWhenUsed/>
    <w:qFormat/>
    <w:rsid w:val="00B81793"/>
    <w:pPr>
      <w:spacing w:line="259" w:lineRule="auto"/>
      <w:outlineLvl w:val="9"/>
    </w:pPr>
    <w:rPr>
      <w:lang w:val="en-US"/>
    </w:rPr>
  </w:style>
  <w:style w:type="paragraph" w:styleId="TOC1">
    <w:name w:val="toc 1"/>
    <w:basedOn w:val="Normal"/>
    <w:next w:val="Normal"/>
    <w:autoRedefine/>
    <w:uiPriority w:val="39"/>
    <w:unhideWhenUsed/>
    <w:rsid w:val="00B81793"/>
    <w:pPr>
      <w:spacing w:before="0" w:beforeAutospacing="0" w:afterAutospacing="0"/>
    </w:pPr>
  </w:style>
  <w:style w:type="paragraph" w:styleId="TOC2">
    <w:name w:val="toc 2"/>
    <w:basedOn w:val="Normal"/>
    <w:next w:val="Normal"/>
    <w:autoRedefine/>
    <w:uiPriority w:val="39"/>
    <w:unhideWhenUsed/>
    <w:rsid w:val="00B81793"/>
    <w:pPr>
      <w:spacing w:before="0" w:beforeAutospacing="0" w:afterAutospacing="0"/>
      <w:ind w:left="220"/>
    </w:pPr>
  </w:style>
  <w:style w:type="character" w:styleId="Hyperlink">
    <w:name w:val="Hyperlink"/>
    <w:basedOn w:val="DefaultParagraphFont"/>
    <w:uiPriority w:val="99"/>
    <w:unhideWhenUsed/>
    <w:rsid w:val="00B81793"/>
    <w:rPr>
      <w:color w:val="0000FF" w:themeColor="hyperlink"/>
      <w:u w:val="single"/>
    </w:rPr>
  </w:style>
  <w:style w:type="paragraph" w:styleId="ListBullet">
    <w:name w:val="List Bullet"/>
    <w:basedOn w:val="BodyText"/>
    <w:rsid w:val="002A76D7"/>
    <w:pPr>
      <w:numPr>
        <w:numId w:val="1"/>
      </w:numPr>
    </w:pPr>
  </w:style>
  <w:style w:type="paragraph" w:styleId="NormalWeb">
    <w:name w:val="Normal (Web)"/>
    <w:basedOn w:val="Normal"/>
    <w:uiPriority w:val="99"/>
    <w:unhideWhenUsed/>
    <w:rsid w:val="00B103FA"/>
    <w:rPr>
      <w:lang w:val="en-US"/>
    </w:rPr>
  </w:style>
  <w:style w:type="table" w:styleId="TableGrid">
    <w:name w:val="Table Grid"/>
    <w:basedOn w:val="TableNormal"/>
    <w:uiPriority w:val="59"/>
    <w:rsid w:val="00B103F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3FA"/>
    <w:rPr>
      <w:b/>
      <w:bCs/>
    </w:rPr>
  </w:style>
  <w:style w:type="character" w:customStyle="1" w:styleId="samedocreference1">
    <w:name w:val="samedocreference1"/>
    <w:basedOn w:val="DefaultParagraphFont"/>
    <w:rsid w:val="00BB3E64"/>
    <w:rPr>
      <w:i w:val="0"/>
      <w:iCs w:val="0"/>
      <w:color w:val="8B0000"/>
      <w:u w:val="single"/>
    </w:rPr>
  </w:style>
  <w:style w:type="paragraph" w:styleId="ListNumber">
    <w:name w:val="List Number"/>
    <w:basedOn w:val="ListNumber2"/>
    <w:uiPriority w:val="9"/>
    <w:unhideWhenUsed/>
    <w:qFormat/>
    <w:rsid w:val="009D46BA"/>
    <w:pPr>
      <w:contextualSpacing/>
    </w:pPr>
  </w:style>
  <w:style w:type="paragraph" w:styleId="ListNumber2">
    <w:name w:val="List Number 2"/>
    <w:basedOn w:val="Normal"/>
    <w:uiPriority w:val="10"/>
    <w:qFormat/>
    <w:rsid w:val="009D46BA"/>
    <w:pPr>
      <w:numPr>
        <w:numId w:val="2"/>
      </w:numPr>
      <w:spacing w:before="120" w:beforeAutospacing="0" w:after="120" w:afterAutospacing="0" w:line="312" w:lineRule="auto"/>
    </w:pPr>
    <w:rPr>
      <w:color w:val="000000" w:themeColor="text1"/>
      <w:szCs w:val="20"/>
      <w:lang w:eastAsia="ja-JP"/>
    </w:rPr>
  </w:style>
  <w:style w:type="paragraph" w:styleId="Caption">
    <w:name w:val="caption"/>
    <w:basedOn w:val="Normal"/>
    <w:next w:val="Normal"/>
    <w:uiPriority w:val="99"/>
    <w:unhideWhenUsed/>
    <w:qFormat/>
    <w:rsid w:val="00DE5477"/>
    <w:pPr>
      <w:spacing w:before="0" w:beforeAutospacing="0" w:after="0" w:afterAutospacing="0"/>
    </w:pPr>
    <w:rPr>
      <w:i/>
      <w:iCs/>
      <w:color w:val="1F497D" w:themeColor="text2"/>
      <w:sz w:val="18"/>
      <w:szCs w:val="18"/>
    </w:rPr>
  </w:style>
  <w:style w:type="paragraph" w:styleId="TableofFigures">
    <w:name w:val="table of figures"/>
    <w:basedOn w:val="Normal"/>
    <w:next w:val="Normal"/>
    <w:uiPriority w:val="99"/>
    <w:unhideWhenUsed/>
    <w:rsid w:val="009A01E3"/>
    <w:pPr>
      <w:spacing w:before="0" w:beforeAutospacing="0" w:after="0" w:afterAutospacing="0"/>
      <w:ind w:left="480" w:hanging="480"/>
    </w:pPr>
    <w:rPr>
      <w:szCs w:val="20"/>
    </w:rPr>
  </w:style>
  <w:style w:type="paragraph" w:styleId="TOC3">
    <w:name w:val="toc 3"/>
    <w:basedOn w:val="Normal"/>
    <w:next w:val="Normal"/>
    <w:autoRedefine/>
    <w:uiPriority w:val="39"/>
    <w:unhideWhenUsed/>
    <w:rsid w:val="00412C2D"/>
    <w:pPr>
      <w:spacing w:before="0" w:beforeAutospacing="0" w:afterAutospacing="0"/>
      <w:ind w:left="440"/>
    </w:pPr>
  </w:style>
  <w:style w:type="paragraph" w:styleId="EndnoteText">
    <w:name w:val="endnote text"/>
    <w:basedOn w:val="Normal"/>
    <w:link w:val="EndnoteTextChar"/>
    <w:uiPriority w:val="99"/>
    <w:semiHidden/>
    <w:unhideWhenUsed/>
    <w:rsid w:val="00353040"/>
    <w:pPr>
      <w:spacing w:before="0" w:beforeAutospacing="0" w:after="0" w:afterAutospacing="0"/>
      <w:jc w:val="both"/>
    </w:pPr>
    <w:rPr>
      <w:sz w:val="20"/>
      <w:szCs w:val="20"/>
    </w:rPr>
  </w:style>
  <w:style w:type="character" w:customStyle="1" w:styleId="EndnoteTextChar">
    <w:name w:val="Endnote Text Char"/>
    <w:basedOn w:val="DefaultParagraphFont"/>
    <w:link w:val="EndnoteText"/>
    <w:uiPriority w:val="99"/>
    <w:semiHidden/>
    <w:rsid w:val="00353040"/>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353040"/>
    <w:rPr>
      <w:vertAlign w:val="superscript"/>
    </w:rPr>
  </w:style>
  <w:style w:type="paragraph" w:styleId="FootnoteText">
    <w:name w:val="footnote text"/>
    <w:aliases w:val="Fußnotentext arial,Podrozdział,stile 1,Footnote,Footnote1,Footnote2,Footnote3,Footnote4,Footnote5,Footnote6,Footnote7,Footnote8,Footnote9,Footnote10,Footnote11,Footnote21,Footnote31,Footnote41,Footnote51,Footnote61,Footnote71,Footnote81"/>
    <w:basedOn w:val="Normal"/>
    <w:link w:val="FootnoteTextChar"/>
    <w:uiPriority w:val="99"/>
    <w:unhideWhenUsed/>
    <w:qFormat/>
    <w:rsid w:val="00353040"/>
    <w:pPr>
      <w:spacing w:before="0" w:beforeAutospacing="0" w:after="0" w:afterAutospacing="0"/>
      <w:jc w:val="both"/>
    </w:pPr>
    <w:rPr>
      <w:sz w:val="20"/>
      <w:szCs w:val="20"/>
    </w:rPr>
  </w:style>
  <w:style w:type="character" w:customStyle="1" w:styleId="FootnoteTextChar">
    <w:name w:val="Footnote Text Char"/>
    <w:aliases w:val="Fußnotentext arial Char,Podrozdział Char,stile 1 Char,Footnote Char,Footnote1 Char,Footnote2 Char,Footnote3 Char,Footnote4 Char,Footnote5 Char,Footnote6 Char,Footnote7 Char,Footnote8 Char,Footnote9 Char,Footnote10 Char,Footnote11 Char"/>
    <w:basedOn w:val="DefaultParagraphFont"/>
    <w:link w:val="FootnoteText"/>
    <w:uiPriority w:val="99"/>
    <w:rsid w:val="00353040"/>
    <w:rPr>
      <w:rFonts w:ascii="Times New Roman" w:eastAsia="Times New Roman" w:hAnsi="Times New Roman" w:cs="Times New Roman"/>
      <w:sz w:val="20"/>
      <w:szCs w:val="20"/>
      <w:lang w:val="bg-BG"/>
    </w:rPr>
  </w:style>
  <w:style w:type="character" w:styleId="FootnoteReference">
    <w:name w:val="footnote reference"/>
    <w:aliases w:val="ftref,Footnotes refss,Fussnota,Footnote symbol,Footnote reference number,Times 10 Point,Exposant 3 Point,EN Footnote Reference,note TESI,Footnote Reference Superscript,Zchn Zchn,Footnote number,Footnote Reference Number"/>
    <w:basedOn w:val="DefaultParagraphFont"/>
    <w:uiPriority w:val="99"/>
    <w:unhideWhenUsed/>
    <w:rsid w:val="00353040"/>
    <w:rPr>
      <w:vertAlign w:val="superscript"/>
    </w:rPr>
  </w:style>
  <w:style w:type="table" w:styleId="LightShading-Accent5">
    <w:name w:val="Light Shading Accent 5"/>
    <w:basedOn w:val="TableNormal"/>
    <w:uiPriority w:val="60"/>
    <w:rsid w:val="00981FC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4Char">
    <w:name w:val="Heading 4 Char"/>
    <w:basedOn w:val="DefaultParagraphFont"/>
    <w:link w:val="Heading4"/>
    <w:uiPriority w:val="99"/>
    <w:rsid w:val="008E2BE7"/>
    <w:rPr>
      <w:rFonts w:asciiTheme="majorHAnsi" w:eastAsiaTheme="majorEastAsia" w:hAnsiTheme="majorHAnsi" w:cstheme="majorBidi"/>
      <w:i/>
      <w:iCs/>
      <w:color w:val="365F91" w:themeColor="accent1" w:themeShade="BF"/>
      <w:lang w:val="bg-BG"/>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spacing w:before="0" w:beforeAutospacing="0" w:after="0" w:afterAutospacing="0"/>
    </w:pPr>
    <w:rPr>
      <w:sz w:val="20"/>
      <w:szCs w:val="20"/>
    </w:rPr>
  </w:style>
  <w:style w:type="character" w:customStyle="1" w:styleId="CommentTextChar">
    <w:name w:val="Comment Text Char"/>
    <w:basedOn w:val="DefaultParagraphFont"/>
    <w:link w:val="CommentText"/>
    <w:uiPriority w:val="99"/>
    <w:rsid w:val="00AE440A"/>
    <w:rPr>
      <w:sz w:val="20"/>
      <w:szCs w:val="20"/>
      <w:lang w:val="bg-BG"/>
    </w:rPr>
  </w:style>
  <w:style w:type="paragraph" w:styleId="CommentSubject">
    <w:name w:val="annotation subject"/>
    <w:basedOn w:val="CommentText"/>
    <w:next w:val="CommentText"/>
    <w:link w:val="CommentSubjectChar"/>
    <w:uiPriority w:val="99"/>
    <w:semiHidden/>
    <w:unhideWhenUsed/>
    <w:rsid w:val="0095439B"/>
    <w:rPr>
      <w:b/>
      <w:bCs/>
    </w:rPr>
  </w:style>
  <w:style w:type="character" w:customStyle="1" w:styleId="CommentSubjectChar">
    <w:name w:val="Comment Subject Char"/>
    <w:basedOn w:val="CommentTextChar"/>
    <w:link w:val="CommentSubject"/>
    <w:uiPriority w:val="99"/>
    <w:semiHidden/>
    <w:rsid w:val="0095439B"/>
    <w:rPr>
      <w:b/>
      <w:bCs/>
      <w:sz w:val="20"/>
      <w:szCs w:val="20"/>
      <w:lang w:val="bg-BG"/>
    </w:rPr>
  </w:style>
  <w:style w:type="table" w:customStyle="1" w:styleId="LightShading-Accent11">
    <w:name w:val="Light Shading - Accent 11"/>
    <w:basedOn w:val="TableNormal"/>
    <w:uiPriority w:val="60"/>
    <w:rsid w:val="00B65C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1">
    <w:name w:val="CM1"/>
    <w:basedOn w:val="Default"/>
    <w:next w:val="Default"/>
    <w:uiPriority w:val="99"/>
    <w:rsid w:val="00B65C01"/>
    <w:rPr>
      <w:rFonts w:ascii="EUAlbertina" w:hAnsi="EUAlbertina" w:cstheme="minorBidi"/>
      <w:color w:val="auto"/>
    </w:rPr>
  </w:style>
  <w:style w:type="character" w:customStyle="1" w:styleId="cat-links">
    <w:name w:val="cat-links"/>
    <w:basedOn w:val="DefaultParagraphFont"/>
    <w:rsid w:val="00B82A8D"/>
  </w:style>
  <w:style w:type="paragraph" w:customStyle="1" w:styleId="Style1">
    <w:name w:val="Style1"/>
    <w:basedOn w:val="Normal"/>
    <w:rsid w:val="00B82A8D"/>
    <w:pPr>
      <w:numPr>
        <w:numId w:val="3"/>
      </w:numPr>
      <w:spacing w:before="0" w:beforeAutospacing="0" w:after="0" w:afterAutospacing="0" w:line="360" w:lineRule="auto"/>
      <w:ind w:left="1701"/>
      <w:jc w:val="both"/>
    </w:pPr>
    <w:rPr>
      <w:rFonts w:cs="Calibri"/>
    </w:rPr>
  </w:style>
  <w:style w:type="character" w:customStyle="1" w:styleId="apple-tab-span">
    <w:name w:val="apple-tab-span"/>
    <w:basedOn w:val="DefaultParagraphFont"/>
    <w:rsid w:val="00B82A8D"/>
  </w:style>
  <w:style w:type="paragraph" w:styleId="HTMLPreformatted">
    <w:name w:val="HTML Preformatted"/>
    <w:basedOn w:val="Normal"/>
    <w:link w:val="HTMLPreformattedChar"/>
    <w:uiPriority w:val="99"/>
    <w:semiHidden/>
    <w:unhideWhenUsed/>
    <w:rsid w:val="00B8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82A8D"/>
    <w:rPr>
      <w:rFonts w:ascii="Courier New" w:eastAsia="Times New Roman" w:hAnsi="Courier New" w:cs="Courier New"/>
      <w:sz w:val="20"/>
      <w:szCs w:val="20"/>
    </w:rPr>
  </w:style>
  <w:style w:type="paragraph" w:customStyle="1" w:styleId="CM3">
    <w:name w:val="CM3"/>
    <w:basedOn w:val="Default"/>
    <w:next w:val="Default"/>
    <w:uiPriority w:val="99"/>
    <w:rsid w:val="00B82A8D"/>
    <w:rPr>
      <w:rFonts w:ascii="EUAlbertina" w:hAnsi="EUAlbertina" w:cstheme="minorBidi"/>
      <w:color w:val="auto"/>
    </w:rPr>
  </w:style>
  <w:style w:type="paragraph" w:styleId="Title">
    <w:name w:val="Title"/>
    <w:basedOn w:val="Normal"/>
    <w:link w:val="TitleChar"/>
    <w:uiPriority w:val="99"/>
    <w:qFormat/>
    <w:rsid w:val="00B82A8D"/>
    <w:pPr>
      <w:spacing w:before="0" w:beforeAutospacing="0" w:after="0" w:afterAutospacing="0"/>
      <w:jc w:val="center"/>
    </w:pPr>
    <w:rPr>
      <w:rFonts w:ascii="Cambria" w:hAnsi="Cambria"/>
      <w:b/>
      <w:bCs/>
      <w:kern w:val="28"/>
      <w:sz w:val="32"/>
      <w:szCs w:val="32"/>
      <w:lang w:val="en-GB"/>
    </w:rPr>
  </w:style>
  <w:style w:type="character" w:customStyle="1" w:styleId="TitleChar">
    <w:name w:val="Title Char"/>
    <w:basedOn w:val="DefaultParagraphFont"/>
    <w:link w:val="Title"/>
    <w:uiPriority w:val="99"/>
    <w:rsid w:val="00B82A8D"/>
    <w:rPr>
      <w:rFonts w:ascii="Cambria" w:eastAsia="Times New Roman" w:hAnsi="Cambria" w:cs="Times New Roman"/>
      <w:b/>
      <w:bCs/>
      <w:kern w:val="28"/>
      <w:sz w:val="32"/>
      <w:szCs w:val="32"/>
      <w:lang w:val="en-GB"/>
    </w:rPr>
  </w:style>
  <w:style w:type="table" w:customStyle="1" w:styleId="PlainTable51">
    <w:name w:val="Plain Table 51"/>
    <w:basedOn w:val="TableNormal"/>
    <w:uiPriority w:val="45"/>
    <w:rsid w:val="004944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
    <w:name w:val="m"/>
    <w:basedOn w:val="Normal"/>
    <w:rsid w:val="001B5CC7"/>
    <w:pPr>
      <w:spacing w:before="0" w:beforeAutospacing="0" w:after="0" w:afterAutospacing="0"/>
      <w:ind w:firstLine="990"/>
      <w:jc w:val="both"/>
    </w:pPr>
    <w:rPr>
      <w:color w:val="000000"/>
    </w:rPr>
  </w:style>
  <w:style w:type="character" w:customStyle="1" w:styleId="ListParagraphChar">
    <w:name w:val="List Paragraph Char"/>
    <w:aliases w:val="List Paragraph1 Char,List1 Char"/>
    <w:link w:val="ListParagraph"/>
    <w:uiPriority w:val="34"/>
    <w:locked/>
    <w:rsid w:val="00DD68C1"/>
    <w:rPr>
      <w:lang w:val="bg-BG"/>
    </w:rPr>
  </w:style>
  <w:style w:type="character" w:styleId="Emphasis">
    <w:name w:val="Emphasis"/>
    <w:basedOn w:val="DefaultParagraphFont"/>
    <w:uiPriority w:val="20"/>
    <w:qFormat/>
    <w:rsid w:val="00FA0F4A"/>
    <w:rPr>
      <w:i/>
      <w:iCs/>
    </w:rPr>
  </w:style>
  <w:style w:type="character" w:customStyle="1" w:styleId="hiddenref1">
    <w:name w:val="hiddenref1"/>
    <w:basedOn w:val="DefaultParagraphFont"/>
    <w:rsid w:val="00FA0F4A"/>
    <w:rPr>
      <w:color w:val="000000"/>
      <w:u w:val="single"/>
    </w:rPr>
  </w:style>
  <w:style w:type="character" w:customStyle="1" w:styleId="st">
    <w:name w:val="st"/>
    <w:basedOn w:val="DefaultParagraphFont"/>
    <w:rsid w:val="00BC0645"/>
  </w:style>
  <w:style w:type="character" w:customStyle="1" w:styleId="highlight">
    <w:name w:val="highlight"/>
    <w:basedOn w:val="DefaultParagraphFont"/>
    <w:rsid w:val="00062D86"/>
  </w:style>
  <w:style w:type="paragraph" w:styleId="Revision">
    <w:name w:val="Revision"/>
    <w:hidden/>
    <w:uiPriority w:val="99"/>
    <w:semiHidden/>
    <w:rsid w:val="000332B2"/>
    <w:pPr>
      <w:spacing w:after="0" w:line="240" w:lineRule="auto"/>
    </w:pPr>
    <w:rPr>
      <w:rFonts w:ascii="Times New Roman" w:eastAsia="Times New Roman" w:hAnsi="Times New Roman" w:cs="Times New Roman"/>
      <w:sz w:val="24"/>
      <w:szCs w:val="24"/>
    </w:rPr>
  </w:style>
  <w:style w:type="paragraph" w:customStyle="1" w:styleId="buttons">
    <w:name w:val="buttons"/>
    <w:basedOn w:val="Normal"/>
    <w:rsid w:val="0012043B"/>
  </w:style>
  <w:style w:type="character" w:customStyle="1" w:styleId="samedocreference">
    <w:name w:val="samedocreference"/>
    <w:basedOn w:val="DefaultParagraphFont"/>
    <w:rsid w:val="0012043B"/>
  </w:style>
  <w:style w:type="paragraph" w:styleId="TOAHeading">
    <w:name w:val="toa heading"/>
    <w:basedOn w:val="Normal"/>
    <w:next w:val="Normal"/>
    <w:uiPriority w:val="99"/>
    <w:semiHidden/>
    <w:unhideWhenUsed/>
    <w:rsid w:val="00350FBB"/>
    <w:pPr>
      <w:spacing w:before="120" w:beforeAutospacing="0" w:after="0" w:afterAutospacing="0"/>
    </w:pPr>
    <w:rPr>
      <w:rFonts w:asciiTheme="majorHAnsi" w:eastAsiaTheme="majorEastAsia" w:hAnsiTheme="majorHAnsi" w:cstheme="majorBidi"/>
      <w:b/>
      <w:bCs/>
    </w:rPr>
  </w:style>
  <w:style w:type="table" w:customStyle="1" w:styleId="LightShading-Accent12">
    <w:name w:val="Light Shading - Accent 12"/>
    <w:basedOn w:val="TableNormal"/>
    <w:uiPriority w:val="60"/>
    <w:rsid w:val="00EC244D"/>
    <w:pPr>
      <w:spacing w:after="0" w:line="240" w:lineRule="auto"/>
    </w:pPr>
    <w:rPr>
      <w:rFonts w:eastAsiaTheme="minorHAnsi"/>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egaldocreference1">
    <w:name w:val="legaldocreference1"/>
    <w:basedOn w:val="DefaultParagraphFont"/>
    <w:rsid w:val="00F73250"/>
    <w:rPr>
      <w:i w:val="0"/>
      <w:iCs w:val="0"/>
      <w:color w:val="840084"/>
      <w:u w:val="single"/>
    </w:rPr>
  </w:style>
  <w:style w:type="character" w:customStyle="1" w:styleId="newdocreference1">
    <w:name w:val="newdocreference1"/>
    <w:basedOn w:val="DefaultParagraphFont"/>
    <w:rsid w:val="00F73250"/>
    <w:rPr>
      <w:i w:val="0"/>
      <w:iCs w:val="0"/>
      <w:color w:val="0000FF"/>
      <w:u w:val="single"/>
    </w:rPr>
  </w:style>
  <w:style w:type="character" w:customStyle="1" w:styleId="newdocreference">
    <w:name w:val="newdocreference"/>
    <w:basedOn w:val="DefaultParagraphFont"/>
    <w:rsid w:val="00C663E4"/>
  </w:style>
  <w:style w:type="paragraph" w:customStyle="1" w:styleId="Style">
    <w:name w:val="Style"/>
    <w:rsid w:val="00516F2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paragraph" w:styleId="TOC4">
    <w:name w:val="toc 4"/>
    <w:basedOn w:val="Normal"/>
    <w:next w:val="Normal"/>
    <w:autoRedefine/>
    <w:uiPriority w:val="39"/>
    <w:unhideWhenUsed/>
    <w:rsid w:val="007E3D4C"/>
    <w:pPr>
      <w:spacing w:before="0" w:beforeAutospacing="0" w:afterAutospacing="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E3D4C"/>
    <w:pPr>
      <w:spacing w:before="0" w:beforeAutospacing="0" w:afterAutospacing="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3D4C"/>
    <w:pPr>
      <w:spacing w:before="0" w:beforeAutospacing="0" w:afterAutospacing="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3D4C"/>
    <w:pPr>
      <w:spacing w:before="0" w:beforeAutospacing="0" w:afterAutospacing="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3D4C"/>
    <w:pPr>
      <w:spacing w:before="0" w:beforeAutospacing="0" w:afterAutospacing="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3D4C"/>
    <w:pPr>
      <w:spacing w:before="0" w:beforeAutospacing="0" w:afterAutospacing="0" w:line="259" w:lineRule="auto"/>
      <w:ind w:left="1760"/>
    </w:pPr>
    <w:rPr>
      <w:rFonts w:asciiTheme="minorHAnsi" w:eastAsiaTheme="minorEastAsia" w:hAnsiTheme="minorHAnsi" w:cstheme="minorBidi"/>
      <w:sz w:val="22"/>
      <w:szCs w:val="22"/>
    </w:rPr>
  </w:style>
  <w:style w:type="numbering" w:customStyle="1" w:styleId="List02">
    <w:name w:val="List 02"/>
    <w:basedOn w:val="NoList"/>
    <w:rsid w:val="00D96569"/>
    <w:pPr>
      <w:numPr>
        <w:numId w:val="29"/>
      </w:numPr>
    </w:pPr>
  </w:style>
  <w:style w:type="character" w:customStyle="1" w:styleId="wpex-author-custom">
    <w:name w:val="wpex-author-custom"/>
    <w:basedOn w:val="DefaultParagraphFont"/>
    <w:rsid w:val="00F846FA"/>
  </w:style>
  <w:style w:type="paragraph" w:customStyle="1" w:styleId="Date1">
    <w:name w:val="Date1"/>
    <w:basedOn w:val="Normal"/>
    <w:rsid w:val="00C910D0"/>
  </w:style>
  <w:style w:type="paragraph" w:customStyle="1" w:styleId="atributes">
    <w:name w:val="atributes"/>
    <w:basedOn w:val="Normal"/>
    <w:rsid w:val="00C910D0"/>
  </w:style>
  <w:style w:type="character" w:styleId="FollowedHyperlink">
    <w:name w:val="FollowedHyperlink"/>
    <w:basedOn w:val="DefaultParagraphFont"/>
    <w:uiPriority w:val="99"/>
    <w:semiHidden/>
    <w:unhideWhenUsed/>
    <w:rsid w:val="00D62185"/>
    <w:rPr>
      <w:color w:val="800080" w:themeColor="followedHyperlink"/>
      <w:u w:val="single"/>
    </w:rPr>
  </w:style>
  <w:style w:type="paragraph" w:customStyle="1" w:styleId="Title1">
    <w:name w:val="Title1"/>
    <w:basedOn w:val="Normal"/>
    <w:rsid w:val="000D11E8"/>
  </w:style>
  <w:style w:type="character" w:customStyle="1" w:styleId="historyitemselected1">
    <w:name w:val="historyitemselected1"/>
    <w:basedOn w:val="DefaultParagraphFont"/>
    <w:rsid w:val="00D24018"/>
    <w:rPr>
      <w:b/>
      <w:bCs/>
      <w:color w:val="0086C6"/>
    </w:rPr>
  </w:style>
  <w:style w:type="character" w:customStyle="1" w:styleId="historyitem">
    <w:name w:val="historyitem"/>
    <w:basedOn w:val="DefaultParagraphFont"/>
    <w:rsid w:val="0055391F"/>
  </w:style>
  <w:style w:type="character" w:customStyle="1" w:styleId="m-7666581103320493152gmail-samedocreference">
    <w:name w:val="m_-7666581103320493152gmail-samedocreference"/>
    <w:basedOn w:val="DefaultParagraphFont"/>
    <w:rsid w:val="00497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List Bullet" w:uiPriority="0"/>
    <w:lsdException w:name="List Number" w:uiPriority="9" w:qFormat="1"/>
    <w:lsdException w:name="List Number 2" w:uiPriority="10"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EF"/>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6108"/>
    <w:pPr>
      <w:keepNext/>
      <w:keepLines/>
      <w:spacing w:before="240" w:beforeAutospacing="0" w:after="0" w:afterAutospacing="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1B1777"/>
    <w:pPr>
      <w:keepNext/>
      <w:keepLines/>
      <w:spacing w:before="40" w:beforeAutospacing="0" w:after="0" w:afterAutospacing="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BF415A"/>
    <w:pPr>
      <w:keepNext/>
      <w:keepLines/>
      <w:spacing w:before="40" w:beforeAutospacing="0" w:after="0" w:afterAutospacing="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E2BE7"/>
    <w:pPr>
      <w:keepNext/>
      <w:keepLines/>
      <w:spacing w:before="40" w:beforeAutospacing="0" w:after="0" w:afterAutospacing="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6108"/>
    <w:rPr>
      <w:rFonts w:asciiTheme="majorHAnsi" w:eastAsiaTheme="majorEastAsia" w:hAnsiTheme="majorHAnsi" w:cstheme="majorBidi"/>
      <w:color w:val="365F91" w:themeColor="accent1" w:themeShade="BF"/>
      <w:sz w:val="32"/>
      <w:szCs w:val="32"/>
      <w:lang w:val="bg-BG"/>
    </w:rPr>
  </w:style>
  <w:style w:type="character" w:customStyle="1" w:styleId="Heading2Char">
    <w:name w:val="Heading 2 Char"/>
    <w:basedOn w:val="DefaultParagraphFont"/>
    <w:link w:val="Heading2"/>
    <w:uiPriority w:val="99"/>
    <w:rsid w:val="001B1777"/>
    <w:rPr>
      <w:rFonts w:asciiTheme="majorHAnsi" w:eastAsiaTheme="majorEastAsia" w:hAnsiTheme="majorHAnsi" w:cstheme="majorBidi"/>
      <w:color w:val="365F91" w:themeColor="accent1" w:themeShade="BF"/>
      <w:sz w:val="26"/>
      <w:szCs w:val="26"/>
      <w:lang w:val="bg-BG"/>
    </w:rPr>
  </w:style>
  <w:style w:type="character" w:customStyle="1" w:styleId="Heading3Char">
    <w:name w:val="Heading 3 Char"/>
    <w:basedOn w:val="DefaultParagraphFont"/>
    <w:link w:val="Heading3"/>
    <w:uiPriority w:val="99"/>
    <w:rsid w:val="00BF415A"/>
    <w:rPr>
      <w:rFonts w:asciiTheme="majorHAnsi" w:eastAsiaTheme="majorEastAsia" w:hAnsiTheme="majorHAnsi" w:cstheme="majorBidi"/>
      <w:color w:val="243F60" w:themeColor="accent1" w:themeShade="7F"/>
      <w:sz w:val="24"/>
      <w:szCs w:val="24"/>
      <w:lang w:val="bg-BG"/>
    </w:rPr>
  </w:style>
  <w:style w:type="paragraph" w:customStyle="1" w:styleId="Default">
    <w:name w:val="Default"/>
    <w:rsid w:val="00F559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55963"/>
    <w:pPr>
      <w:tabs>
        <w:tab w:val="center" w:pos="4703"/>
        <w:tab w:val="right" w:pos="9406"/>
      </w:tabs>
      <w:spacing w:before="0" w:beforeAutospacing="0" w:after="0" w:afterAutospacing="0"/>
    </w:pPr>
  </w:style>
  <w:style w:type="character" w:customStyle="1" w:styleId="HeaderChar">
    <w:name w:val="Header Char"/>
    <w:basedOn w:val="DefaultParagraphFont"/>
    <w:link w:val="Header"/>
    <w:uiPriority w:val="99"/>
    <w:rsid w:val="00F55963"/>
    <w:rPr>
      <w:lang w:val="bg-BG"/>
    </w:rPr>
  </w:style>
  <w:style w:type="paragraph" w:styleId="Footer">
    <w:name w:val="footer"/>
    <w:basedOn w:val="Normal"/>
    <w:link w:val="FooterChar"/>
    <w:uiPriority w:val="99"/>
    <w:unhideWhenUsed/>
    <w:rsid w:val="00F55963"/>
    <w:pPr>
      <w:tabs>
        <w:tab w:val="center" w:pos="4703"/>
        <w:tab w:val="right" w:pos="9406"/>
      </w:tabs>
      <w:spacing w:before="0" w:beforeAutospacing="0" w:after="0" w:afterAutospacing="0"/>
    </w:pPr>
  </w:style>
  <w:style w:type="character" w:customStyle="1" w:styleId="FooterChar">
    <w:name w:val="Footer Char"/>
    <w:basedOn w:val="DefaultParagraphFont"/>
    <w:link w:val="Footer"/>
    <w:uiPriority w:val="99"/>
    <w:rsid w:val="00F55963"/>
    <w:rPr>
      <w:lang w:val="bg-BG"/>
    </w:rPr>
  </w:style>
  <w:style w:type="paragraph" w:styleId="BalloonText">
    <w:name w:val="Balloon Text"/>
    <w:basedOn w:val="Normal"/>
    <w:link w:val="BalloonTextChar"/>
    <w:uiPriority w:val="99"/>
    <w:semiHidden/>
    <w:unhideWhenUsed/>
    <w:rsid w:val="00F55963"/>
    <w:pPr>
      <w:spacing w:before="0" w:beforeAutospacing="0" w:after="0" w:afterAutospacing="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63"/>
    <w:rPr>
      <w:rFonts w:ascii="Tahoma" w:hAnsi="Tahoma" w:cs="Tahoma"/>
      <w:sz w:val="16"/>
      <w:szCs w:val="16"/>
      <w:lang w:val="bg-BG"/>
    </w:rPr>
  </w:style>
  <w:style w:type="paragraph" w:styleId="BodyText">
    <w:name w:val="Body Text"/>
    <w:basedOn w:val="Normal"/>
    <w:link w:val="BodyTextChar"/>
    <w:qFormat/>
    <w:rsid w:val="00172D34"/>
    <w:pPr>
      <w:spacing w:before="130" w:beforeAutospacing="0" w:after="130" w:afterAutospacing="0" w:line="360" w:lineRule="auto"/>
      <w:jc w:val="both"/>
    </w:pPr>
    <w:rPr>
      <w:szCs w:val="20"/>
    </w:rPr>
  </w:style>
  <w:style w:type="character" w:customStyle="1" w:styleId="BodyTextChar">
    <w:name w:val="Body Text Char"/>
    <w:basedOn w:val="DefaultParagraphFont"/>
    <w:link w:val="BodyText"/>
    <w:rsid w:val="00172D34"/>
    <w:rPr>
      <w:rFonts w:ascii="Times New Roman" w:eastAsia="Times New Roman" w:hAnsi="Times New Roman" w:cs="Times New Roman"/>
      <w:szCs w:val="20"/>
      <w:lang w:val="bg-BG"/>
    </w:rPr>
  </w:style>
  <w:style w:type="paragraph" w:styleId="ListParagraph">
    <w:name w:val="List Paragraph"/>
    <w:aliases w:val="List Paragraph1,List1"/>
    <w:basedOn w:val="Normal"/>
    <w:link w:val="ListParagraphChar"/>
    <w:uiPriority w:val="34"/>
    <w:qFormat/>
    <w:rsid w:val="00F76108"/>
    <w:pPr>
      <w:spacing w:before="0" w:beforeAutospacing="0" w:after="0" w:afterAutospacing="0"/>
      <w:ind w:left="720"/>
      <w:contextualSpacing/>
    </w:pPr>
  </w:style>
  <w:style w:type="paragraph" w:styleId="BodyText2">
    <w:name w:val="Body Text 2"/>
    <w:basedOn w:val="Normal"/>
    <w:link w:val="BodyText2Char"/>
    <w:uiPriority w:val="99"/>
    <w:semiHidden/>
    <w:unhideWhenUsed/>
    <w:rsid w:val="001B1777"/>
    <w:pPr>
      <w:spacing w:before="0" w:beforeAutospacing="0" w:after="120" w:afterAutospacing="0" w:line="480" w:lineRule="auto"/>
    </w:pPr>
  </w:style>
  <w:style w:type="character" w:customStyle="1" w:styleId="BodyText2Char">
    <w:name w:val="Body Text 2 Char"/>
    <w:basedOn w:val="DefaultParagraphFont"/>
    <w:link w:val="BodyText2"/>
    <w:uiPriority w:val="99"/>
    <w:semiHidden/>
    <w:rsid w:val="001B1777"/>
    <w:rPr>
      <w:lang w:val="bg-BG"/>
    </w:rPr>
  </w:style>
  <w:style w:type="table" w:styleId="LightList-Accent5">
    <w:name w:val="Light List Accent 5"/>
    <w:basedOn w:val="TableNormal"/>
    <w:uiPriority w:val="61"/>
    <w:rsid w:val="001B177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07485D"/>
    <w:pPr>
      <w:spacing w:after="0" w:line="240" w:lineRule="auto"/>
    </w:pPr>
  </w:style>
  <w:style w:type="character" w:customStyle="1" w:styleId="NoSpacingChar">
    <w:name w:val="No Spacing Char"/>
    <w:basedOn w:val="DefaultParagraphFont"/>
    <w:link w:val="NoSpacing"/>
    <w:uiPriority w:val="1"/>
    <w:rsid w:val="0007485D"/>
    <w:rPr>
      <w:rFonts w:eastAsiaTheme="minorEastAsia"/>
    </w:rPr>
  </w:style>
  <w:style w:type="paragraph" w:styleId="TOCHeading">
    <w:name w:val="TOC Heading"/>
    <w:basedOn w:val="Heading1"/>
    <w:next w:val="Normal"/>
    <w:uiPriority w:val="39"/>
    <w:unhideWhenUsed/>
    <w:qFormat/>
    <w:rsid w:val="00B81793"/>
    <w:pPr>
      <w:spacing w:line="259" w:lineRule="auto"/>
      <w:outlineLvl w:val="9"/>
    </w:pPr>
    <w:rPr>
      <w:lang w:val="en-US"/>
    </w:rPr>
  </w:style>
  <w:style w:type="paragraph" w:styleId="TOC1">
    <w:name w:val="toc 1"/>
    <w:basedOn w:val="Normal"/>
    <w:next w:val="Normal"/>
    <w:autoRedefine/>
    <w:uiPriority w:val="39"/>
    <w:unhideWhenUsed/>
    <w:rsid w:val="00B81793"/>
    <w:pPr>
      <w:spacing w:before="0" w:beforeAutospacing="0" w:afterAutospacing="0"/>
    </w:pPr>
  </w:style>
  <w:style w:type="paragraph" w:styleId="TOC2">
    <w:name w:val="toc 2"/>
    <w:basedOn w:val="Normal"/>
    <w:next w:val="Normal"/>
    <w:autoRedefine/>
    <w:uiPriority w:val="39"/>
    <w:unhideWhenUsed/>
    <w:rsid w:val="00B81793"/>
    <w:pPr>
      <w:spacing w:before="0" w:beforeAutospacing="0" w:afterAutospacing="0"/>
      <w:ind w:left="220"/>
    </w:pPr>
  </w:style>
  <w:style w:type="character" w:styleId="Hyperlink">
    <w:name w:val="Hyperlink"/>
    <w:basedOn w:val="DefaultParagraphFont"/>
    <w:uiPriority w:val="99"/>
    <w:unhideWhenUsed/>
    <w:rsid w:val="00B81793"/>
    <w:rPr>
      <w:color w:val="0000FF" w:themeColor="hyperlink"/>
      <w:u w:val="single"/>
    </w:rPr>
  </w:style>
  <w:style w:type="paragraph" w:styleId="ListBullet">
    <w:name w:val="List Bullet"/>
    <w:basedOn w:val="BodyText"/>
    <w:rsid w:val="002A76D7"/>
    <w:pPr>
      <w:numPr>
        <w:numId w:val="1"/>
      </w:numPr>
    </w:pPr>
  </w:style>
  <w:style w:type="paragraph" w:styleId="NormalWeb">
    <w:name w:val="Normal (Web)"/>
    <w:basedOn w:val="Normal"/>
    <w:uiPriority w:val="99"/>
    <w:unhideWhenUsed/>
    <w:rsid w:val="00B103FA"/>
    <w:rPr>
      <w:lang w:val="en-US"/>
    </w:rPr>
  </w:style>
  <w:style w:type="table" w:styleId="TableGrid">
    <w:name w:val="Table Grid"/>
    <w:basedOn w:val="TableNormal"/>
    <w:uiPriority w:val="59"/>
    <w:rsid w:val="00B103F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3FA"/>
    <w:rPr>
      <w:b/>
      <w:bCs/>
    </w:rPr>
  </w:style>
  <w:style w:type="character" w:customStyle="1" w:styleId="samedocreference1">
    <w:name w:val="samedocreference1"/>
    <w:basedOn w:val="DefaultParagraphFont"/>
    <w:rsid w:val="00BB3E64"/>
    <w:rPr>
      <w:i w:val="0"/>
      <w:iCs w:val="0"/>
      <w:color w:val="8B0000"/>
      <w:u w:val="single"/>
    </w:rPr>
  </w:style>
  <w:style w:type="paragraph" w:styleId="ListNumber">
    <w:name w:val="List Number"/>
    <w:basedOn w:val="ListNumber2"/>
    <w:uiPriority w:val="9"/>
    <w:unhideWhenUsed/>
    <w:qFormat/>
    <w:rsid w:val="009D46BA"/>
    <w:pPr>
      <w:contextualSpacing/>
    </w:pPr>
  </w:style>
  <w:style w:type="paragraph" w:styleId="ListNumber2">
    <w:name w:val="List Number 2"/>
    <w:basedOn w:val="Normal"/>
    <w:uiPriority w:val="10"/>
    <w:qFormat/>
    <w:rsid w:val="009D46BA"/>
    <w:pPr>
      <w:numPr>
        <w:numId w:val="2"/>
      </w:numPr>
      <w:spacing w:before="120" w:beforeAutospacing="0" w:after="120" w:afterAutospacing="0" w:line="312" w:lineRule="auto"/>
    </w:pPr>
    <w:rPr>
      <w:color w:val="000000" w:themeColor="text1"/>
      <w:szCs w:val="20"/>
      <w:lang w:eastAsia="ja-JP"/>
    </w:rPr>
  </w:style>
  <w:style w:type="paragraph" w:styleId="Caption">
    <w:name w:val="caption"/>
    <w:basedOn w:val="Normal"/>
    <w:next w:val="Normal"/>
    <w:uiPriority w:val="99"/>
    <w:unhideWhenUsed/>
    <w:qFormat/>
    <w:rsid w:val="00DE5477"/>
    <w:pPr>
      <w:spacing w:before="0" w:beforeAutospacing="0" w:after="0" w:afterAutospacing="0"/>
    </w:pPr>
    <w:rPr>
      <w:i/>
      <w:iCs/>
      <w:color w:val="1F497D" w:themeColor="text2"/>
      <w:sz w:val="18"/>
      <w:szCs w:val="18"/>
    </w:rPr>
  </w:style>
  <w:style w:type="paragraph" w:styleId="TableofFigures">
    <w:name w:val="table of figures"/>
    <w:basedOn w:val="Normal"/>
    <w:next w:val="Normal"/>
    <w:uiPriority w:val="99"/>
    <w:unhideWhenUsed/>
    <w:rsid w:val="009A01E3"/>
    <w:pPr>
      <w:spacing w:before="0" w:beforeAutospacing="0" w:after="0" w:afterAutospacing="0"/>
      <w:ind w:left="480" w:hanging="480"/>
    </w:pPr>
    <w:rPr>
      <w:szCs w:val="20"/>
    </w:rPr>
  </w:style>
  <w:style w:type="paragraph" w:styleId="TOC3">
    <w:name w:val="toc 3"/>
    <w:basedOn w:val="Normal"/>
    <w:next w:val="Normal"/>
    <w:autoRedefine/>
    <w:uiPriority w:val="39"/>
    <w:unhideWhenUsed/>
    <w:rsid w:val="00412C2D"/>
    <w:pPr>
      <w:spacing w:before="0" w:beforeAutospacing="0" w:afterAutospacing="0"/>
      <w:ind w:left="440"/>
    </w:pPr>
  </w:style>
  <w:style w:type="paragraph" w:styleId="EndnoteText">
    <w:name w:val="endnote text"/>
    <w:basedOn w:val="Normal"/>
    <w:link w:val="EndnoteTextChar"/>
    <w:uiPriority w:val="99"/>
    <w:semiHidden/>
    <w:unhideWhenUsed/>
    <w:rsid w:val="00353040"/>
    <w:pPr>
      <w:spacing w:before="0" w:beforeAutospacing="0" w:after="0" w:afterAutospacing="0"/>
      <w:jc w:val="both"/>
    </w:pPr>
    <w:rPr>
      <w:sz w:val="20"/>
      <w:szCs w:val="20"/>
    </w:rPr>
  </w:style>
  <w:style w:type="character" w:customStyle="1" w:styleId="EndnoteTextChar">
    <w:name w:val="Endnote Text Char"/>
    <w:basedOn w:val="DefaultParagraphFont"/>
    <w:link w:val="EndnoteText"/>
    <w:uiPriority w:val="99"/>
    <w:semiHidden/>
    <w:rsid w:val="00353040"/>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353040"/>
    <w:rPr>
      <w:vertAlign w:val="superscript"/>
    </w:rPr>
  </w:style>
  <w:style w:type="paragraph" w:styleId="FootnoteText">
    <w:name w:val="footnote text"/>
    <w:aliases w:val="Fußnotentext arial,Podrozdział,stile 1,Footnote,Footnote1,Footnote2,Footnote3,Footnote4,Footnote5,Footnote6,Footnote7,Footnote8,Footnote9,Footnote10,Footnote11,Footnote21,Footnote31,Footnote41,Footnote51,Footnote61,Footnote71,Footnote81"/>
    <w:basedOn w:val="Normal"/>
    <w:link w:val="FootnoteTextChar"/>
    <w:uiPriority w:val="99"/>
    <w:unhideWhenUsed/>
    <w:qFormat/>
    <w:rsid w:val="00353040"/>
    <w:pPr>
      <w:spacing w:before="0" w:beforeAutospacing="0" w:after="0" w:afterAutospacing="0"/>
      <w:jc w:val="both"/>
    </w:pPr>
    <w:rPr>
      <w:sz w:val="20"/>
      <w:szCs w:val="20"/>
    </w:rPr>
  </w:style>
  <w:style w:type="character" w:customStyle="1" w:styleId="FootnoteTextChar">
    <w:name w:val="Footnote Text Char"/>
    <w:aliases w:val="Fußnotentext arial Char,Podrozdział Char,stile 1 Char,Footnote Char,Footnote1 Char,Footnote2 Char,Footnote3 Char,Footnote4 Char,Footnote5 Char,Footnote6 Char,Footnote7 Char,Footnote8 Char,Footnote9 Char,Footnote10 Char,Footnote11 Char"/>
    <w:basedOn w:val="DefaultParagraphFont"/>
    <w:link w:val="FootnoteText"/>
    <w:uiPriority w:val="99"/>
    <w:rsid w:val="00353040"/>
    <w:rPr>
      <w:rFonts w:ascii="Times New Roman" w:eastAsia="Times New Roman" w:hAnsi="Times New Roman" w:cs="Times New Roman"/>
      <w:sz w:val="20"/>
      <w:szCs w:val="20"/>
      <w:lang w:val="bg-BG"/>
    </w:rPr>
  </w:style>
  <w:style w:type="character" w:styleId="FootnoteReference">
    <w:name w:val="footnote reference"/>
    <w:aliases w:val="ftref,Footnotes refss,Fussnota,Footnote symbol,Footnote reference number,Times 10 Point,Exposant 3 Point,EN Footnote Reference,note TESI,Footnote Reference Superscript,Zchn Zchn,Footnote number,Footnote Reference Number"/>
    <w:basedOn w:val="DefaultParagraphFont"/>
    <w:uiPriority w:val="99"/>
    <w:unhideWhenUsed/>
    <w:rsid w:val="00353040"/>
    <w:rPr>
      <w:vertAlign w:val="superscript"/>
    </w:rPr>
  </w:style>
  <w:style w:type="table" w:styleId="LightShading-Accent5">
    <w:name w:val="Light Shading Accent 5"/>
    <w:basedOn w:val="TableNormal"/>
    <w:uiPriority w:val="60"/>
    <w:rsid w:val="00981FC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4Char">
    <w:name w:val="Heading 4 Char"/>
    <w:basedOn w:val="DefaultParagraphFont"/>
    <w:link w:val="Heading4"/>
    <w:uiPriority w:val="99"/>
    <w:rsid w:val="008E2BE7"/>
    <w:rPr>
      <w:rFonts w:asciiTheme="majorHAnsi" w:eastAsiaTheme="majorEastAsia" w:hAnsiTheme="majorHAnsi" w:cstheme="majorBidi"/>
      <w:i/>
      <w:iCs/>
      <w:color w:val="365F91" w:themeColor="accent1" w:themeShade="BF"/>
      <w:lang w:val="bg-BG"/>
    </w:rPr>
  </w:style>
  <w:style w:type="character" w:styleId="CommentReference">
    <w:name w:val="annotation reference"/>
    <w:basedOn w:val="DefaultParagraphFont"/>
    <w:uiPriority w:val="99"/>
    <w:unhideWhenUsed/>
    <w:rsid w:val="00AE440A"/>
    <w:rPr>
      <w:sz w:val="16"/>
      <w:szCs w:val="16"/>
    </w:rPr>
  </w:style>
  <w:style w:type="paragraph" w:styleId="CommentText">
    <w:name w:val="annotation text"/>
    <w:basedOn w:val="Normal"/>
    <w:link w:val="CommentTextChar"/>
    <w:uiPriority w:val="99"/>
    <w:unhideWhenUsed/>
    <w:rsid w:val="00AE440A"/>
    <w:pPr>
      <w:spacing w:before="0" w:beforeAutospacing="0" w:after="0" w:afterAutospacing="0"/>
    </w:pPr>
    <w:rPr>
      <w:sz w:val="20"/>
      <w:szCs w:val="20"/>
    </w:rPr>
  </w:style>
  <w:style w:type="character" w:customStyle="1" w:styleId="CommentTextChar">
    <w:name w:val="Comment Text Char"/>
    <w:basedOn w:val="DefaultParagraphFont"/>
    <w:link w:val="CommentText"/>
    <w:uiPriority w:val="99"/>
    <w:rsid w:val="00AE440A"/>
    <w:rPr>
      <w:sz w:val="20"/>
      <w:szCs w:val="20"/>
      <w:lang w:val="bg-BG"/>
    </w:rPr>
  </w:style>
  <w:style w:type="paragraph" w:styleId="CommentSubject">
    <w:name w:val="annotation subject"/>
    <w:basedOn w:val="CommentText"/>
    <w:next w:val="CommentText"/>
    <w:link w:val="CommentSubjectChar"/>
    <w:uiPriority w:val="99"/>
    <w:semiHidden/>
    <w:unhideWhenUsed/>
    <w:rsid w:val="0095439B"/>
    <w:rPr>
      <w:b/>
      <w:bCs/>
    </w:rPr>
  </w:style>
  <w:style w:type="character" w:customStyle="1" w:styleId="CommentSubjectChar">
    <w:name w:val="Comment Subject Char"/>
    <w:basedOn w:val="CommentTextChar"/>
    <w:link w:val="CommentSubject"/>
    <w:uiPriority w:val="99"/>
    <w:semiHidden/>
    <w:rsid w:val="0095439B"/>
    <w:rPr>
      <w:b/>
      <w:bCs/>
      <w:sz w:val="20"/>
      <w:szCs w:val="20"/>
      <w:lang w:val="bg-BG"/>
    </w:rPr>
  </w:style>
  <w:style w:type="table" w:customStyle="1" w:styleId="LightShading-Accent11">
    <w:name w:val="Light Shading - Accent 11"/>
    <w:basedOn w:val="TableNormal"/>
    <w:uiPriority w:val="60"/>
    <w:rsid w:val="00B65C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1">
    <w:name w:val="CM1"/>
    <w:basedOn w:val="Default"/>
    <w:next w:val="Default"/>
    <w:uiPriority w:val="99"/>
    <w:rsid w:val="00B65C01"/>
    <w:rPr>
      <w:rFonts w:ascii="EUAlbertina" w:hAnsi="EUAlbertina" w:cstheme="minorBidi"/>
      <w:color w:val="auto"/>
    </w:rPr>
  </w:style>
  <w:style w:type="character" w:customStyle="1" w:styleId="cat-links">
    <w:name w:val="cat-links"/>
    <w:basedOn w:val="DefaultParagraphFont"/>
    <w:rsid w:val="00B82A8D"/>
  </w:style>
  <w:style w:type="paragraph" w:customStyle="1" w:styleId="Style1">
    <w:name w:val="Style1"/>
    <w:basedOn w:val="Normal"/>
    <w:rsid w:val="00B82A8D"/>
    <w:pPr>
      <w:numPr>
        <w:numId w:val="3"/>
      </w:numPr>
      <w:spacing w:before="0" w:beforeAutospacing="0" w:after="0" w:afterAutospacing="0" w:line="360" w:lineRule="auto"/>
      <w:ind w:left="1701"/>
      <w:jc w:val="both"/>
    </w:pPr>
    <w:rPr>
      <w:rFonts w:cs="Calibri"/>
    </w:rPr>
  </w:style>
  <w:style w:type="character" w:customStyle="1" w:styleId="apple-tab-span">
    <w:name w:val="apple-tab-span"/>
    <w:basedOn w:val="DefaultParagraphFont"/>
    <w:rsid w:val="00B82A8D"/>
  </w:style>
  <w:style w:type="paragraph" w:styleId="HTMLPreformatted">
    <w:name w:val="HTML Preformatted"/>
    <w:basedOn w:val="Normal"/>
    <w:link w:val="HTMLPreformattedChar"/>
    <w:uiPriority w:val="99"/>
    <w:semiHidden/>
    <w:unhideWhenUsed/>
    <w:rsid w:val="00B8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82A8D"/>
    <w:rPr>
      <w:rFonts w:ascii="Courier New" w:eastAsia="Times New Roman" w:hAnsi="Courier New" w:cs="Courier New"/>
      <w:sz w:val="20"/>
      <w:szCs w:val="20"/>
    </w:rPr>
  </w:style>
  <w:style w:type="paragraph" w:customStyle="1" w:styleId="CM3">
    <w:name w:val="CM3"/>
    <w:basedOn w:val="Default"/>
    <w:next w:val="Default"/>
    <w:uiPriority w:val="99"/>
    <w:rsid w:val="00B82A8D"/>
    <w:rPr>
      <w:rFonts w:ascii="EUAlbertina" w:hAnsi="EUAlbertina" w:cstheme="minorBidi"/>
      <w:color w:val="auto"/>
    </w:rPr>
  </w:style>
  <w:style w:type="paragraph" w:styleId="Title">
    <w:name w:val="Title"/>
    <w:basedOn w:val="Normal"/>
    <w:link w:val="TitleChar"/>
    <w:uiPriority w:val="99"/>
    <w:qFormat/>
    <w:rsid w:val="00B82A8D"/>
    <w:pPr>
      <w:spacing w:before="0" w:beforeAutospacing="0" w:after="0" w:afterAutospacing="0"/>
      <w:jc w:val="center"/>
    </w:pPr>
    <w:rPr>
      <w:rFonts w:ascii="Cambria" w:hAnsi="Cambria"/>
      <w:b/>
      <w:bCs/>
      <w:kern w:val="28"/>
      <w:sz w:val="32"/>
      <w:szCs w:val="32"/>
      <w:lang w:val="en-GB"/>
    </w:rPr>
  </w:style>
  <w:style w:type="character" w:customStyle="1" w:styleId="TitleChar">
    <w:name w:val="Title Char"/>
    <w:basedOn w:val="DefaultParagraphFont"/>
    <w:link w:val="Title"/>
    <w:uiPriority w:val="99"/>
    <w:rsid w:val="00B82A8D"/>
    <w:rPr>
      <w:rFonts w:ascii="Cambria" w:eastAsia="Times New Roman" w:hAnsi="Cambria" w:cs="Times New Roman"/>
      <w:b/>
      <w:bCs/>
      <w:kern w:val="28"/>
      <w:sz w:val="32"/>
      <w:szCs w:val="32"/>
      <w:lang w:val="en-GB"/>
    </w:rPr>
  </w:style>
  <w:style w:type="table" w:customStyle="1" w:styleId="PlainTable51">
    <w:name w:val="Plain Table 51"/>
    <w:basedOn w:val="TableNormal"/>
    <w:uiPriority w:val="45"/>
    <w:rsid w:val="004944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
    <w:name w:val="m"/>
    <w:basedOn w:val="Normal"/>
    <w:rsid w:val="001B5CC7"/>
    <w:pPr>
      <w:spacing w:before="0" w:beforeAutospacing="0" w:after="0" w:afterAutospacing="0"/>
      <w:ind w:firstLine="990"/>
      <w:jc w:val="both"/>
    </w:pPr>
    <w:rPr>
      <w:color w:val="000000"/>
    </w:rPr>
  </w:style>
  <w:style w:type="character" w:customStyle="1" w:styleId="ListParagraphChar">
    <w:name w:val="List Paragraph Char"/>
    <w:aliases w:val="List Paragraph1 Char,List1 Char"/>
    <w:link w:val="ListParagraph"/>
    <w:uiPriority w:val="34"/>
    <w:locked/>
    <w:rsid w:val="00DD68C1"/>
    <w:rPr>
      <w:lang w:val="bg-BG"/>
    </w:rPr>
  </w:style>
  <w:style w:type="character" w:styleId="Emphasis">
    <w:name w:val="Emphasis"/>
    <w:basedOn w:val="DefaultParagraphFont"/>
    <w:uiPriority w:val="20"/>
    <w:qFormat/>
    <w:rsid w:val="00FA0F4A"/>
    <w:rPr>
      <w:i/>
      <w:iCs/>
    </w:rPr>
  </w:style>
  <w:style w:type="character" w:customStyle="1" w:styleId="hiddenref1">
    <w:name w:val="hiddenref1"/>
    <w:basedOn w:val="DefaultParagraphFont"/>
    <w:rsid w:val="00FA0F4A"/>
    <w:rPr>
      <w:color w:val="000000"/>
      <w:u w:val="single"/>
    </w:rPr>
  </w:style>
  <w:style w:type="character" w:customStyle="1" w:styleId="st">
    <w:name w:val="st"/>
    <w:basedOn w:val="DefaultParagraphFont"/>
    <w:rsid w:val="00BC0645"/>
  </w:style>
  <w:style w:type="character" w:customStyle="1" w:styleId="highlight">
    <w:name w:val="highlight"/>
    <w:basedOn w:val="DefaultParagraphFont"/>
    <w:rsid w:val="00062D86"/>
  </w:style>
  <w:style w:type="paragraph" w:styleId="Revision">
    <w:name w:val="Revision"/>
    <w:hidden/>
    <w:uiPriority w:val="99"/>
    <w:semiHidden/>
    <w:rsid w:val="000332B2"/>
    <w:pPr>
      <w:spacing w:after="0" w:line="240" w:lineRule="auto"/>
    </w:pPr>
    <w:rPr>
      <w:rFonts w:ascii="Times New Roman" w:eastAsia="Times New Roman" w:hAnsi="Times New Roman" w:cs="Times New Roman"/>
      <w:sz w:val="24"/>
      <w:szCs w:val="24"/>
    </w:rPr>
  </w:style>
  <w:style w:type="paragraph" w:customStyle="1" w:styleId="buttons">
    <w:name w:val="buttons"/>
    <w:basedOn w:val="Normal"/>
    <w:rsid w:val="0012043B"/>
  </w:style>
  <w:style w:type="character" w:customStyle="1" w:styleId="samedocreference">
    <w:name w:val="samedocreference"/>
    <w:basedOn w:val="DefaultParagraphFont"/>
    <w:rsid w:val="0012043B"/>
  </w:style>
  <w:style w:type="paragraph" w:styleId="TOAHeading">
    <w:name w:val="toa heading"/>
    <w:basedOn w:val="Normal"/>
    <w:next w:val="Normal"/>
    <w:uiPriority w:val="99"/>
    <w:semiHidden/>
    <w:unhideWhenUsed/>
    <w:rsid w:val="00350FBB"/>
    <w:pPr>
      <w:spacing w:before="120" w:beforeAutospacing="0" w:after="0" w:afterAutospacing="0"/>
    </w:pPr>
    <w:rPr>
      <w:rFonts w:asciiTheme="majorHAnsi" w:eastAsiaTheme="majorEastAsia" w:hAnsiTheme="majorHAnsi" w:cstheme="majorBidi"/>
      <w:b/>
      <w:bCs/>
    </w:rPr>
  </w:style>
  <w:style w:type="table" w:customStyle="1" w:styleId="LightShading-Accent12">
    <w:name w:val="Light Shading - Accent 12"/>
    <w:basedOn w:val="TableNormal"/>
    <w:uiPriority w:val="60"/>
    <w:rsid w:val="00EC244D"/>
    <w:pPr>
      <w:spacing w:after="0" w:line="240" w:lineRule="auto"/>
    </w:pPr>
    <w:rPr>
      <w:rFonts w:eastAsiaTheme="minorHAnsi"/>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egaldocreference1">
    <w:name w:val="legaldocreference1"/>
    <w:basedOn w:val="DefaultParagraphFont"/>
    <w:rsid w:val="00F73250"/>
    <w:rPr>
      <w:i w:val="0"/>
      <w:iCs w:val="0"/>
      <w:color w:val="840084"/>
      <w:u w:val="single"/>
    </w:rPr>
  </w:style>
  <w:style w:type="character" w:customStyle="1" w:styleId="newdocreference1">
    <w:name w:val="newdocreference1"/>
    <w:basedOn w:val="DefaultParagraphFont"/>
    <w:rsid w:val="00F73250"/>
    <w:rPr>
      <w:i w:val="0"/>
      <w:iCs w:val="0"/>
      <w:color w:val="0000FF"/>
      <w:u w:val="single"/>
    </w:rPr>
  </w:style>
  <w:style w:type="character" w:customStyle="1" w:styleId="newdocreference">
    <w:name w:val="newdocreference"/>
    <w:basedOn w:val="DefaultParagraphFont"/>
    <w:rsid w:val="00C663E4"/>
  </w:style>
  <w:style w:type="paragraph" w:customStyle="1" w:styleId="Style">
    <w:name w:val="Style"/>
    <w:rsid w:val="00516F2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paragraph" w:styleId="TOC4">
    <w:name w:val="toc 4"/>
    <w:basedOn w:val="Normal"/>
    <w:next w:val="Normal"/>
    <w:autoRedefine/>
    <w:uiPriority w:val="39"/>
    <w:unhideWhenUsed/>
    <w:rsid w:val="007E3D4C"/>
    <w:pPr>
      <w:spacing w:before="0" w:beforeAutospacing="0" w:afterAutospacing="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E3D4C"/>
    <w:pPr>
      <w:spacing w:before="0" w:beforeAutospacing="0" w:afterAutospacing="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3D4C"/>
    <w:pPr>
      <w:spacing w:before="0" w:beforeAutospacing="0" w:afterAutospacing="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3D4C"/>
    <w:pPr>
      <w:spacing w:before="0" w:beforeAutospacing="0" w:afterAutospacing="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3D4C"/>
    <w:pPr>
      <w:spacing w:before="0" w:beforeAutospacing="0" w:afterAutospacing="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3D4C"/>
    <w:pPr>
      <w:spacing w:before="0" w:beforeAutospacing="0" w:afterAutospacing="0" w:line="259" w:lineRule="auto"/>
      <w:ind w:left="1760"/>
    </w:pPr>
    <w:rPr>
      <w:rFonts w:asciiTheme="minorHAnsi" w:eastAsiaTheme="minorEastAsia" w:hAnsiTheme="minorHAnsi" w:cstheme="minorBidi"/>
      <w:sz w:val="22"/>
      <w:szCs w:val="22"/>
    </w:rPr>
  </w:style>
  <w:style w:type="numbering" w:customStyle="1" w:styleId="List02">
    <w:name w:val="List 02"/>
    <w:basedOn w:val="NoList"/>
    <w:rsid w:val="00D96569"/>
    <w:pPr>
      <w:numPr>
        <w:numId w:val="29"/>
      </w:numPr>
    </w:pPr>
  </w:style>
  <w:style w:type="character" w:customStyle="1" w:styleId="wpex-author-custom">
    <w:name w:val="wpex-author-custom"/>
    <w:basedOn w:val="DefaultParagraphFont"/>
    <w:rsid w:val="00F846FA"/>
  </w:style>
  <w:style w:type="paragraph" w:customStyle="1" w:styleId="Date1">
    <w:name w:val="Date1"/>
    <w:basedOn w:val="Normal"/>
    <w:rsid w:val="00C910D0"/>
  </w:style>
  <w:style w:type="paragraph" w:customStyle="1" w:styleId="atributes">
    <w:name w:val="atributes"/>
    <w:basedOn w:val="Normal"/>
    <w:rsid w:val="00C910D0"/>
  </w:style>
  <w:style w:type="character" w:styleId="FollowedHyperlink">
    <w:name w:val="FollowedHyperlink"/>
    <w:basedOn w:val="DefaultParagraphFont"/>
    <w:uiPriority w:val="99"/>
    <w:semiHidden/>
    <w:unhideWhenUsed/>
    <w:rsid w:val="00D62185"/>
    <w:rPr>
      <w:color w:val="800080" w:themeColor="followedHyperlink"/>
      <w:u w:val="single"/>
    </w:rPr>
  </w:style>
  <w:style w:type="paragraph" w:customStyle="1" w:styleId="Title1">
    <w:name w:val="Title1"/>
    <w:basedOn w:val="Normal"/>
    <w:rsid w:val="000D11E8"/>
  </w:style>
  <w:style w:type="character" w:customStyle="1" w:styleId="historyitemselected1">
    <w:name w:val="historyitemselected1"/>
    <w:basedOn w:val="DefaultParagraphFont"/>
    <w:rsid w:val="00D24018"/>
    <w:rPr>
      <w:b/>
      <w:bCs/>
      <w:color w:val="0086C6"/>
    </w:rPr>
  </w:style>
  <w:style w:type="character" w:customStyle="1" w:styleId="historyitem">
    <w:name w:val="historyitem"/>
    <w:basedOn w:val="DefaultParagraphFont"/>
    <w:rsid w:val="0055391F"/>
  </w:style>
  <w:style w:type="character" w:customStyle="1" w:styleId="m-7666581103320493152gmail-samedocreference">
    <w:name w:val="m_-7666581103320493152gmail-samedocreference"/>
    <w:basedOn w:val="DefaultParagraphFont"/>
    <w:rsid w:val="0049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876">
      <w:bodyDiv w:val="1"/>
      <w:marLeft w:val="0"/>
      <w:marRight w:val="0"/>
      <w:marTop w:val="0"/>
      <w:marBottom w:val="0"/>
      <w:divBdr>
        <w:top w:val="none" w:sz="0" w:space="0" w:color="auto"/>
        <w:left w:val="none" w:sz="0" w:space="0" w:color="auto"/>
        <w:bottom w:val="none" w:sz="0" w:space="0" w:color="auto"/>
        <w:right w:val="none" w:sz="0" w:space="0" w:color="auto"/>
      </w:divBdr>
      <w:divsChild>
        <w:div w:id="733964555">
          <w:marLeft w:val="0"/>
          <w:marRight w:val="0"/>
          <w:marTop w:val="0"/>
          <w:marBottom w:val="0"/>
          <w:divBdr>
            <w:top w:val="none" w:sz="0" w:space="0" w:color="auto"/>
            <w:left w:val="none" w:sz="0" w:space="0" w:color="auto"/>
            <w:bottom w:val="none" w:sz="0" w:space="0" w:color="auto"/>
            <w:right w:val="none" w:sz="0" w:space="0" w:color="auto"/>
          </w:divBdr>
        </w:div>
        <w:div w:id="1791388779">
          <w:marLeft w:val="0"/>
          <w:marRight w:val="0"/>
          <w:marTop w:val="0"/>
          <w:marBottom w:val="0"/>
          <w:divBdr>
            <w:top w:val="none" w:sz="0" w:space="0" w:color="auto"/>
            <w:left w:val="none" w:sz="0" w:space="0" w:color="auto"/>
            <w:bottom w:val="none" w:sz="0" w:space="0" w:color="auto"/>
            <w:right w:val="none" w:sz="0" w:space="0" w:color="auto"/>
          </w:divBdr>
        </w:div>
        <w:div w:id="1972318648">
          <w:marLeft w:val="0"/>
          <w:marRight w:val="0"/>
          <w:marTop w:val="0"/>
          <w:marBottom w:val="0"/>
          <w:divBdr>
            <w:top w:val="none" w:sz="0" w:space="0" w:color="auto"/>
            <w:left w:val="none" w:sz="0" w:space="0" w:color="auto"/>
            <w:bottom w:val="none" w:sz="0" w:space="0" w:color="auto"/>
            <w:right w:val="none" w:sz="0" w:space="0" w:color="auto"/>
          </w:divBdr>
        </w:div>
        <w:div w:id="2086298153">
          <w:marLeft w:val="0"/>
          <w:marRight w:val="0"/>
          <w:marTop w:val="0"/>
          <w:marBottom w:val="0"/>
          <w:divBdr>
            <w:top w:val="none" w:sz="0" w:space="0" w:color="auto"/>
            <w:left w:val="none" w:sz="0" w:space="0" w:color="auto"/>
            <w:bottom w:val="none" w:sz="0" w:space="0" w:color="auto"/>
            <w:right w:val="none" w:sz="0" w:space="0" w:color="auto"/>
          </w:divBdr>
        </w:div>
        <w:div w:id="1836257959">
          <w:marLeft w:val="0"/>
          <w:marRight w:val="0"/>
          <w:marTop w:val="0"/>
          <w:marBottom w:val="0"/>
          <w:divBdr>
            <w:top w:val="none" w:sz="0" w:space="0" w:color="auto"/>
            <w:left w:val="none" w:sz="0" w:space="0" w:color="auto"/>
            <w:bottom w:val="none" w:sz="0" w:space="0" w:color="auto"/>
            <w:right w:val="none" w:sz="0" w:space="0" w:color="auto"/>
          </w:divBdr>
        </w:div>
        <w:div w:id="187450232">
          <w:marLeft w:val="0"/>
          <w:marRight w:val="0"/>
          <w:marTop w:val="0"/>
          <w:marBottom w:val="0"/>
          <w:divBdr>
            <w:top w:val="none" w:sz="0" w:space="0" w:color="auto"/>
            <w:left w:val="none" w:sz="0" w:space="0" w:color="auto"/>
            <w:bottom w:val="none" w:sz="0" w:space="0" w:color="auto"/>
            <w:right w:val="none" w:sz="0" w:space="0" w:color="auto"/>
          </w:divBdr>
        </w:div>
        <w:div w:id="2046364007">
          <w:marLeft w:val="0"/>
          <w:marRight w:val="0"/>
          <w:marTop w:val="0"/>
          <w:marBottom w:val="0"/>
          <w:divBdr>
            <w:top w:val="none" w:sz="0" w:space="0" w:color="auto"/>
            <w:left w:val="none" w:sz="0" w:space="0" w:color="auto"/>
            <w:bottom w:val="none" w:sz="0" w:space="0" w:color="auto"/>
            <w:right w:val="none" w:sz="0" w:space="0" w:color="auto"/>
          </w:divBdr>
        </w:div>
        <w:div w:id="1192768826">
          <w:marLeft w:val="0"/>
          <w:marRight w:val="0"/>
          <w:marTop w:val="0"/>
          <w:marBottom w:val="0"/>
          <w:divBdr>
            <w:top w:val="none" w:sz="0" w:space="0" w:color="auto"/>
            <w:left w:val="none" w:sz="0" w:space="0" w:color="auto"/>
            <w:bottom w:val="none" w:sz="0" w:space="0" w:color="auto"/>
            <w:right w:val="none" w:sz="0" w:space="0" w:color="auto"/>
          </w:divBdr>
        </w:div>
      </w:divsChild>
    </w:div>
    <w:div w:id="54820208">
      <w:bodyDiv w:val="1"/>
      <w:marLeft w:val="0"/>
      <w:marRight w:val="0"/>
      <w:marTop w:val="0"/>
      <w:marBottom w:val="0"/>
      <w:divBdr>
        <w:top w:val="none" w:sz="0" w:space="0" w:color="auto"/>
        <w:left w:val="none" w:sz="0" w:space="0" w:color="auto"/>
        <w:bottom w:val="none" w:sz="0" w:space="0" w:color="auto"/>
        <w:right w:val="none" w:sz="0" w:space="0" w:color="auto"/>
      </w:divBdr>
      <w:divsChild>
        <w:div w:id="25833695">
          <w:marLeft w:val="0"/>
          <w:marRight w:val="0"/>
          <w:marTop w:val="0"/>
          <w:marBottom w:val="0"/>
          <w:divBdr>
            <w:top w:val="none" w:sz="0" w:space="0" w:color="auto"/>
            <w:left w:val="none" w:sz="0" w:space="0" w:color="auto"/>
            <w:bottom w:val="none" w:sz="0" w:space="0" w:color="auto"/>
            <w:right w:val="none" w:sz="0" w:space="0" w:color="auto"/>
          </w:divBdr>
        </w:div>
      </w:divsChild>
    </w:div>
    <w:div w:id="85661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02575744">
          <w:marLeft w:val="0"/>
          <w:marRight w:val="0"/>
          <w:marTop w:val="0"/>
          <w:marBottom w:val="150"/>
          <w:divBdr>
            <w:top w:val="none" w:sz="0" w:space="0" w:color="auto"/>
            <w:left w:val="none" w:sz="0" w:space="0" w:color="auto"/>
            <w:bottom w:val="none" w:sz="0" w:space="0" w:color="auto"/>
            <w:right w:val="none" w:sz="0" w:space="0" w:color="auto"/>
          </w:divBdr>
          <w:divsChild>
            <w:div w:id="734738785">
              <w:marLeft w:val="0"/>
              <w:marRight w:val="0"/>
              <w:marTop w:val="0"/>
              <w:marBottom w:val="0"/>
              <w:divBdr>
                <w:top w:val="none" w:sz="0" w:space="0" w:color="auto"/>
                <w:left w:val="none" w:sz="0" w:space="0" w:color="auto"/>
                <w:bottom w:val="none" w:sz="0" w:space="0" w:color="auto"/>
                <w:right w:val="none" w:sz="0" w:space="0" w:color="auto"/>
              </w:divBdr>
            </w:div>
            <w:div w:id="1667323036">
              <w:marLeft w:val="0"/>
              <w:marRight w:val="0"/>
              <w:marTop w:val="0"/>
              <w:marBottom w:val="0"/>
              <w:divBdr>
                <w:top w:val="none" w:sz="0" w:space="0" w:color="auto"/>
                <w:left w:val="none" w:sz="0" w:space="0" w:color="auto"/>
                <w:bottom w:val="none" w:sz="0" w:space="0" w:color="auto"/>
                <w:right w:val="none" w:sz="0" w:space="0" w:color="auto"/>
              </w:divBdr>
            </w:div>
            <w:div w:id="100301049">
              <w:marLeft w:val="0"/>
              <w:marRight w:val="0"/>
              <w:marTop w:val="0"/>
              <w:marBottom w:val="0"/>
              <w:divBdr>
                <w:top w:val="none" w:sz="0" w:space="0" w:color="auto"/>
                <w:left w:val="none" w:sz="0" w:space="0" w:color="auto"/>
                <w:bottom w:val="none" w:sz="0" w:space="0" w:color="auto"/>
                <w:right w:val="none" w:sz="0" w:space="0" w:color="auto"/>
              </w:divBdr>
            </w:div>
            <w:div w:id="332339311">
              <w:marLeft w:val="0"/>
              <w:marRight w:val="0"/>
              <w:marTop w:val="0"/>
              <w:marBottom w:val="0"/>
              <w:divBdr>
                <w:top w:val="none" w:sz="0" w:space="0" w:color="auto"/>
                <w:left w:val="none" w:sz="0" w:space="0" w:color="auto"/>
                <w:bottom w:val="none" w:sz="0" w:space="0" w:color="auto"/>
                <w:right w:val="none" w:sz="0" w:space="0" w:color="auto"/>
              </w:divBdr>
            </w:div>
            <w:div w:id="2056854728">
              <w:marLeft w:val="0"/>
              <w:marRight w:val="0"/>
              <w:marTop w:val="0"/>
              <w:marBottom w:val="0"/>
              <w:divBdr>
                <w:top w:val="none" w:sz="0" w:space="0" w:color="auto"/>
                <w:left w:val="none" w:sz="0" w:space="0" w:color="auto"/>
                <w:bottom w:val="none" w:sz="0" w:space="0" w:color="auto"/>
                <w:right w:val="none" w:sz="0" w:space="0" w:color="auto"/>
              </w:divBdr>
            </w:div>
            <w:div w:id="815299097">
              <w:marLeft w:val="0"/>
              <w:marRight w:val="0"/>
              <w:marTop w:val="0"/>
              <w:marBottom w:val="0"/>
              <w:divBdr>
                <w:top w:val="none" w:sz="0" w:space="0" w:color="auto"/>
                <w:left w:val="none" w:sz="0" w:space="0" w:color="auto"/>
                <w:bottom w:val="none" w:sz="0" w:space="0" w:color="auto"/>
                <w:right w:val="none" w:sz="0" w:space="0" w:color="auto"/>
              </w:divBdr>
            </w:div>
            <w:div w:id="1349680656">
              <w:marLeft w:val="0"/>
              <w:marRight w:val="0"/>
              <w:marTop w:val="0"/>
              <w:marBottom w:val="0"/>
              <w:divBdr>
                <w:top w:val="none" w:sz="0" w:space="0" w:color="auto"/>
                <w:left w:val="none" w:sz="0" w:space="0" w:color="auto"/>
                <w:bottom w:val="none" w:sz="0" w:space="0" w:color="auto"/>
                <w:right w:val="none" w:sz="0" w:space="0" w:color="auto"/>
              </w:divBdr>
            </w:div>
            <w:div w:id="1182010917">
              <w:marLeft w:val="0"/>
              <w:marRight w:val="0"/>
              <w:marTop w:val="0"/>
              <w:marBottom w:val="0"/>
              <w:divBdr>
                <w:top w:val="none" w:sz="0" w:space="0" w:color="auto"/>
                <w:left w:val="none" w:sz="0" w:space="0" w:color="auto"/>
                <w:bottom w:val="none" w:sz="0" w:space="0" w:color="auto"/>
                <w:right w:val="none" w:sz="0" w:space="0" w:color="auto"/>
              </w:divBdr>
            </w:div>
            <w:div w:id="625813323">
              <w:marLeft w:val="0"/>
              <w:marRight w:val="0"/>
              <w:marTop w:val="0"/>
              <w:marBottom w:val="0"/>
              <w:divBdr>
                <w:top w:val="none" w:sz="0" w:space="0" w:color="auto"/>
                <w:left w:val="none" w:sz="0" w:space="0" w:color="auto"/>
                <w:bottom w:val="none" w:sz="0" w:space="0" w:color="auto"/>
                <w:right w:val="none" w:sz="0" w:space="0" w:color="auto"/>
              </w:divBdr>
            </w:div>
            <w:div w:id="2006545437">
              <w:marLeft w:val="0"/>
              <w:marRight w:val="0"/>
              <w:marTop w:val="0"/>
              <w:marBottom w:val="0"/>
              <w:divBdr>
                <w:top w:val="none" w:sz="0" w:space="0" w:color="auto"/>
                <w:left w:val="none" w:sz="0" w:space="0" w:color="auto"/>
                <w:bottom w:val="none" w:sz="0" w:space="0" w:color="auto"/>
                <w:right w:val="none" w:sz="0" w:space="0" w:color="auto"/>
              </w:divBdr>
            </w:div>
            <w:div w:id="500389391">
              <w:marLeft w:val="0"/>
              <w:marRight w:val="0"/>
              <w:marTop w:val="0"/>
              <w:marBottom w:val="0"/>
              <w:divBdr>
                <w:top w:val="none" w:sz="0" w:space="0" w:color="auto"/>
                <w:left w:val="none" w:sz="0" w:space="0" w:color="auto"/>
                <w:bottom w:val="none" w:sz="0" w:space="0" w:color="auto"/>
                <w:right w:val="none" w:sz="0" w:space="0" w:color="auto"/>
              </w:divBdr>
            </w:div>
            <w:div w:id="621964844">
              <w:marLeft w:val="0"/>
              <w:marRight w:val="0"/>
              <w:marTop w:val="0"/>
              <w:marBottom w:val="0"/>
              <w:divBdr>
                <w:top w:val="none" w:sz="0" w:space="0" w:color="auto"/>
                <w:left w:val="none" w:sz="0" w:space="0" w:color="auto"/>
                <w:bottom w:val="none" w:sz="0" w:space="0" w:color="auto"/>
                <w:right w:val="none" w:sz="0" w:space="0" w:color="auto"/>
              </w:divBdr>
            </w:div>
            <w:div w:id="909924900">
              <w:marLeft w:val="0"/>
              <w:marRight w:val="0"/>
              <w:marTop w:val="0"/>
              <w:marBottom w:val="0"/>
              <w:divBdr>
                <w:top w:val="none" w:sz="0" w:space="0" w:color="auto"/>
                <w:left w:val="none" w:sz="0" w:space="0" w:color="auto"/>
                <w:bottom w:val="none" w:sz="0" w:space="0" w:color="auto"/>
                <w:right w:val="none" w:sz="0" w:space="0" w:color="auto"/>
              </w:divBdr>
            </w:div>
            <w:div w:id="687754367">
              <w:marLeft w:val="0"/>
              <w:marRight w:val="0"/>
              <w:marTop w:val="0"/>
              <w:marBottom w:val="0"/>
              <w:divBdr>
                <w:top w:val="none" w:sz="0" w:space="0" w:color="auto"/>
                <w:left w:val="none" w:sz="0" w:space="0" w:color="auto"/>
                <w:bottom w:val="none" w:sz="0" w:space="0" w:color="auto"/>
                <w:right w:val="none" w:sz="0" w:space="0" w:color="auto"/>
              </w:divBdr>
            </w:div>
            <w:div w:id="1194222901">
              <w:marLeft w:val="0"/>
              <w:marRight w:val="0"/>
              <w:marTop w:val="0"/>
              <w:marBottom w:val="0"/>
              <w:divBdr>
                <w:top w:val="none" w:sz="0" w:space="0" w:color="auto"/>
                <w:left w:val="none" w:sz="0" w:space="0" w:color="auto"/>
                <w:bottom w:val="none" w:sz="0" w:space="0" w:color="auto"/>
                <w:right w:val="none" w:sz="0" w:space="0" w:color="auto"/>
              </w:divBdr>
            </w:div>
            <w:div w:id="1293368489">
              <w:marLeft w:val="0"/>
              <w:marRight w:val="0"/>
              <w:marTop w:val="0"/>
              <w:marBottom w:val="0"/>
              <w:divBdr>
                <w:top w:val="none" w:sz="0" w:space="0" w:color="auto"/>
                <w:left w:val="none" w:sz="0" w:space="0" w:color="auto"/>
                <w:bottom w:val="none" w:sz="0" w:space="0" w:color="auto"/>
                <w:right w:val="none" w:sz="0" w:space="0" w:color="auto"/>
              </w:divBdr>
            </w:div>
            <w:div w:id="690843626">
              <w:marLeft w:val="0"/>
              <w:marRight w:val="0"/>
              <w:marTop w:val="0"/>
              <w:marBottom w:val="0"/>
              <w:divBdr>
                <w:top w:val="none" w:sz="0" w:space="0" w:color="auto"/>
                <w:left w:val="none" w:sz="0" w:space="0" w:color="auto"/>
                <w:bottom w:val="none" w:sz="0" w:space="0" w:color="auto"/>
                <w:right w:val="none" w:sz="0" w:space="0" w:color="auto"/>
              </w:divBdr>
            </w:div>
            <w:div w:id="2057923177">
              <w:marLeft w:val="0"/>
              <w:marRight w:val="0"/>
              <w:marTop w:val="0"/>
              <w:marBottom w:val="0"/>
              <w:divBdr>
                <w:top w:val="none" w:sz="0" w:space="0" w:color="auto"/>
                <w:left w:val="none" w:sz="0" w:space="0" w:color="auto"/>
                <w:bottom w:val="none" w:sz="0" w:space="0" w:color="auto"/>
                <w:right w:val="none" w:sz="0" w:space="0" w:color="auto"/>
              </w:divBdr>
            </w:div>
            <w:div w:id="2024818163">
              <w:marLeft w:val="0"/>
              <w:marRight w:val="0"/>
              <w:marTop w:val="0"/>
              <w:marBottom w:val="0"/>
              <w:divBdr>
                <w:top w:val="none" w:sz="0" w:space="0" w:color="auto"/>
                <w:left w:val="none" w:sz="0" w:space="0" w:color="auto"/>
                <w:bottom w:val="none" w:sz="0" w:space="0" w:color="auto"/>
                <w:right w:val="none" w:sz="0" w:space="0" w:color="auto"/>
              </w:divBdr>
            </w:div>
            <w:div w:id="597173513">
              <w:marLeft w:val="0"/>
              <w:marRight w:val="0"/>
              <w:marTop w:val="0"/>
              <w:marBottom w:val="0"/>
              <w:divBdr>
                <w:top w:val="none" w:sz="0" w:space="0" w:color="auto"/>
                <w:left w:val="none" w:sz="0" w:space="0" w:color="auto"/>
                <w:bottom w:val="none" w:sz="0" w:space="0" w:color="auto"/>
                <w:right w:val="none" w:sz="0" w:space="0" w:color="auto"/>
              </w:divBdr>
            </w:div>
            <w:div w:id="1766412702">
              <w:marLeft w:val="0"/>
              <w:marRight w:val="0"/>
              <w:marTop w:val="0"/>
              <w:marBottom w:val="0"/>
              <w:divBdr>
                <w:top w:val="none" w:sz="0" w:space="0" w:color="auto"/>
                <w:left w:val="none" w:sz="0" w:space="0" w:color="auto"/>
                <w:bottom w:val="none" w:sz="0" w:space="0" w:color="auto"/>
                <w:right w:val="none" w:sz="0" w:space="0" w:color="auto"/>
              </w:divBdr>
            </w:div>
            <w:div w:id="1212570655">
              <w:marLeft w:val="0"/>
              <w:marRight w:val="0"/>
              <w:marTop w:val="0"/>
              <w:marBottom w:val="0"/>
              <w:divBdr>
                <w:top w:val="none" w:sz="0" w:space="0" w:color="auto"/>
                <w:left w:val="none" w:sz="0" w:space="0" w:color="auto"/>
                <w:bottom w:val="none" w:sz="0" w:space="0" w:color="auto"/>
                <w:right w:val="none" w:sz="0" w:space="0" w:color="auto"/>
              </w:divBdr>
            </w:div>
            <w:div w:id="613363207">
              <w:marLeft w:val="0"/>
              <w:marRight w:val="0"/>
              <w:marTop w:val="0"/>
              <w:marBottom w:val="0"/>
              <w:divBdr>
                <w:top w:val="none" w:sz="0" w:space="0" w:color="auto"/>
                <w:left w:val="none" w:sz="0" w:space="0" w:color="auto"/>
                <w:bottom w:val="none" w:sz="0" w:space="0" w:color="auto"/>
                <w:right w:val="none" w:sz="0" w:space="0" w:color="auto"/>
              </w:divBdr>
            </w:div>
            <w:div w:id="1375540313">
              <w:marLeft w:val="0"/>
              <w:marRight w:val="0"/>
              <w:marTop w:val="0"/>
              <w:marBottom w:val="0"/>
              <w:divBdr>
                <w:top w:val="none" w:sz="0" w:space="0" w:color="auto"/>
                <w:left w:val="none" w:sz="0" w:space="0" w:color="auto"/>
                <w:bottom w:val="none" w:sz="0" w:space="0" w:color="auto"/>
                <w:right w:val="none" w:sz="0" w:space="0" w:color="auto"/>
              </w:divBdr>
            </w:div>
            <w:div w:id="572470253">
              <w:marLeft w:val="0"/>
              <w:marRight w:val="0"/>
              <w:marTop w:val="0"/>
              <w:marBottom w:val="0"/>
              <w:divBdr>
                <w:top w:val="none" w:sz="0" w:space="0" w:color="auto"/>
                <w:left w:val="none" w:sz="0" w:space="0" w:color="auto"/>
                <w:bottom w:val="none" w:sz="0" w:space="0" w:color="auto"/>
                <w:right w:val="none" w:sz="0" w:space="0" w:color="auto"/>
              </w:divBdr>
            </w:div>
            <w:div w:id="378362478">
              <w:marLeft w:val="0"/>
              <w:marRight w:val="0"/>
              <w:marTop w:val="0"/>
              <w:marBottom w:val="0"/>
              <w:divBdr>
                <w:top w:val="none" w:sz="0" w:space="0" w:color="auto"/>
                <w:left w:val="none" w:sz="0" w:space="0" w:color="auto"/>
                <w:bottom w:val="none" w:sz="0" w:space="0" w:color="auto"/>
                <w:right w:val="none" w:sz="0" w:space="0" w:color="auto"/>
              </w:divBdr>
            </w:div>
            <w:div w:id="12670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704">
      <w:bodyDiv w:val="1"/>
      <w:marLeft w:val="0"/>
      <w:marRight w:val="0"/>
      <w:marTop w:val="0"/>
      <w:marBottom w:val="0"/>
      <w:divBdr>
        <w:top w:val="none" w:sz="0" w:space="0" w:color="auto"/>
        <w:left w:val="none" w:sz="0" w:space="0" w:color="auto"/>
        <w:bottom w:val="none" w:sz="0" w:space="0" w:color="auto"/>
        <w:right w:val="none" w:sz="0" w:space="0" w:color="auto"/>
      </w:divBdr>
    </w:div>
    <w:div w:id="111901502">
      <w:bodyDiv w:val="1"/>
      <w:marLeft w:val="0"/>
      <w:marRight w:val="0"/>
      <w:marTop w:val="0"/>
      <w:marBottom w:val="0"/>
      <w:divBdr>
        <w:top w:val="none" w:sz="0" w:space="0" w:color="auto"/>
        <w:left w:val="none" w:sz="0" w:space="0" w:color="auto"/>
        <w:bottom w:val="none" w:sz="0" w:space="0" w:color="auto"/>
        <w:right w:val="none" w:sz="0" w:space="0" w:color="auto"/>
      </w:divBdr>
    </w:div>
    <w:div w:id="120342437">
      <w:bodyDiv w:val="1"/>
      <w:marLeft w:val="0"/>
      <w:marRight w:val="0"/>
      <w:marTop w:val="0"/>
      <w:marBottom w:val="0"/>
      <w:divBdr>
        <w:top w:val="none" w:sz="0" w:space="0" w:color="auto"/>
        <w:left w:val="none" w:sz="0" w:space="0" w:color="auto"/>
        <w:bottom w:val="none" w:sz="0" w:space="0" w:color="auto"/>
        <w:right w:val="none" w:sz="0" w:space="0" w:color="auto"/>
      </w:divBdr>
      <w:divsChild>
        <w:div w:id="1924607696">
          <w:marLeft w:val="0"/>
          <w:marRight w:val="0"/>
          <w:marTop w:val="0"/>
          <w:marBottom w:val="0"/>
          <w:divBdr>
            <w:top w:val="none" w:sz="0" w:space="0" w:color="auto"/>
            <w:left w:val="none" w:sz="0" w:space="0" w:color="auto"/>
            <w:bottom w:val="none" w:sz="0" w:space="0" w:color="auto"/>
            <w:right w:val="none" w:sz="0" w:space="0" w:color="auto"/>
          </w:divBdr>
        </w:div>
        <w:div w:id="1852914930">
          <w:marLeft w:val="0"/>
          <w:marRight w:val="0"/>
          <w:marTop w:val="0"/>
          <w:marBottom w:val="0"/>
          <w:divBdr>
            <w:top w:val="none" w:sz="0" w:space="0" w:color="auto"/>
            <w:left w:val="none" w:sz="0" w:space="0" w:color="auto"/>
            <w:bottom w:val="none" w:sz="0" w:space="0" w:color="auto"/>
            <w:right w:val="none" w:sz="0" w:space="0" w:color="auto"/>
          </w:divBdr>
        </w:div>
        <w:div w:id="744231728">
          <w:marLeft w:val="0"/>
          <w:marRight w:val="0"/>
          <w:marTop w:val="0"/>
          <w:marBottom w:val="0"/>
          <w:divBdr>
            <w:top w:val="none" w:sz="0" w:space="0" w:color="auto"/>
            <w:left w:val="none" w:sz="0" w:space="0" w:color="auto"/>
            <w:bottom w:val="none" w:sz="0" w:space="0" w:color="auto"/>
            <w:right w:val="none" w:sz="0" w:space="0" w:color="auto"/>
          </w:divBdr>
        </w:div>
        <w:div w:id="317350013">
          <w:marLeft w:val="0"/>
          <w:marRight w:val="0"/>
          <w:marTop w:val="0"/>
          <w:marBottom w:val="0"/>
          <w:divBdr>
            <w:top w:val="none" w:sz="0" w:space="0" w:color="auto"/>
            <w:left w:val="none" w:sz="0" w:space="0" w:color="auto"/>
            <w:bottom w:val="none" w:sz="0" w:space="0" w:color="auto"/>
            <w:right w:val="none" w:sz="0" w:space="0" w:color="auto"/>
          </w:divBdr>
        </w:div>
        <w:div w:id="1253976189">
          <w:marLeft w:val="0"/>
          <w:marRight w:val="0"/>
          <w:marTop w:val="0"/>
          <w:marBottom w:val="0"/>
          <w:divBdr>
            <w:top w:val="none" w:sz="0" w:space="0" w:color="auto"/>
            <w:left w:val="none" w:sz="0" w:space="0" w:color="auto"/>
            <w:bottom w:val="none" w:sz="0" w:space="0" w:color="auto"/>
            <w:right w:val="none" w:sz="0" w:space="0" w:color="auto"/>
          </w:divBdr>
        </w:div>
        <w:div w:id="1248225882">
          <w:marLeft w:val="0"/>
          <w:marRight w:val="0"/>
          <w:marTop w:val="0"/>
          <w:marBottom w:val="0"/>
          <w:divBdr>
            <w:top w:val="none" w:sz="0" w:space="0" w:color="auto"/>
            <w:left w:val="none" w:sz="0" w:space="0" w:color="auto"/>
            <w:bottom w:val="none" w:sz="0" w:space="0" w:color="auto"/>
            <w:right w:val="none" w:sz="0" w:space="0" w:color="auto"/>
          </w:divBdr>
        </w:div>
        <w:div w:id="395906260">
          <w:marLeft w:val="0"/>
          <w:marRight w:val="0"/>
          <w:marTop w:val="0"/>
          <w:marBottom w:val="0"/>
          <w:divBdr>
            <w:top w:val="none" w:sz="0" w:space="0" w:color="auto"/>
            <w:left w:val="none" w:sz="0" w:space="0" w:color="auto"/>
            <w:bottom w:val="none" w:sz="0" w:space="0" w:color="auto"/>
            <w:right w:val="none" w:sz="0" w:space="0" w:color="auto"/>
          </w:divBdr>
        </w:div>
        <w:div w:id="1044328541">
          <w:marLeft w:val="0"/>
          <w:marRight w:val="0"/>
          <w:marTop w:val="0"/>
          <w:marBottom w:val="0"/>
          <w:divBdr>
            <w:top w:val="none" w:sz="0" w:space="0" w:color="auto"/>
            <w:left w:val="none" w:sz="0" w:space="0" w:color="auto"/>
            <w:bottom w:val="none" w:sz="0" w:space="0" w:color="auto"/>
            <w:right w:val="none" w:sz="0" w:space="0" w:color="auto"/>
          </w:divBdr>
        </w:div>
        <w:div w:id="1989090511">
          <w:marLeft w:val="0"/>
          <w:marRight w:val="0"/>
          <w:marTop w:val="0"/>
          <w:marBottom w:val="0"/>
          <w:divBdr>
            <w:top w:val="none" w:sz="0" w:space="0" w:color="auto"/>
            <w:left w:val="none" w:sz="0" w:space="0" w:color="auto"/>
            <w:bottom w:val="none" w:sz="0" w:space="0" w:color="auto"/>
            <w:right w:val="none" w:sz="0" w:space="0" w:color="auto"/>
          </w:divBdr>
        </w:div>
        <w:div w:id="1058432673">
          <w:marLeft w:val="0"/>
          <w:marRight w:val="0"/>
          <w:marTop w:val="0"/>
          <w:marBottom w:val="0"/>
          <w:divBdr>
            <w:top w:val="none" w:sz="0" w:space="0" w:color="auto"/>
            <w:left w:val="none" w:sz="0" w:space="0" w:color="auto"/>
            <w:bottom w:val="none" w:sz="0" w:space="0" w:color="auto"/>
            <w:right w:val="none" w:sz="0" w:space="0" w:color="auto"/>
          </w:divBdr>
        </w:div>
        <w:div w:id="1189300212">
          <w:marLeft w:val="0"/>
          <w:marRight w:val="0"/>
          <w:marTop w:val="0"/>
          <w:marBottom w:val="0"/>
          <w:divBdr>
            <w:top w:val="none" w:sz="0" w:space="0" w:color="auto"/>
            <w:left w:val="none" w:sz="0" w:space="0" w:color="auto"/>
            <w:bottom w:val="none" w:sz="0" w:space="0" w:color="auto"/>
            <w:right w:val="none" w:sz="0" w:space="0" w:color="auto"/>
          </w:divBdr>
        </w:div>
        <w:div w:id="1788237452">
          <w:marLeft w:val="0"/>
          <w:marRight w:val="0"/>
          <w:marTop w:val="0"/>
          <w:marBottom w:val="0"/>
          <w:divBdr>
            <w:top w:val="none" w:sz="0" w:space="0" w:color="auto"/>
            <w:left w:val="none" w:sz="0" w:space="0" w:color="auto"/>
            <w:bottom w:val="none" w:sz="0" w:space="0" w:color="auto"/>
            <w:right w:val="none" w:sz="0" w:space="0" w:color="auto"/>
          </w:divBdr>
        </w:div>
        <w:div w:id="1496410933">
          <w:marLeft w:val="0"/>
          <w:marRight w:val="0"/>
          <w:marTop w:val="0"/>
          <w:marBottom w:val="0"/>
          <w:divBdr>
            <w:top w:val="none" w:sz="0" w:space="0" w:color="auto"/>
            <w:left w:val="none" w:sz="0" w:space="0" w:color="auto"/>
            <w:bottom w:val="none" w:sz="0" w:space="0" w:color="auto"/>
            <w:right w:val="none" w:sz="0" w:space="0" w:color="auto"/>
          </w:divBdr>
        </w:div>
      </w:divsChild>
    </w:div>
    <w:div w:id="123621040">
      <w:bodyDiv w:val="1"/>
      <w:marLeft w:val="0"/>
      <w:marRight w:val="0"/>
      <w:marTop w:val="0"/>
      <w:marBottom w:val="0"/>
      <w:divBdr>
        <w:top w:val="none" w:sz="0" w:space="0" w:color="auto"/>
        <w:left w:val="none" w:sz="0" w:space="0" w:color="auto"/>
        <w:bottom w:val="none" w:sz="0" w:space="0" w:color="auto"/>
        <w:right w:val="none" w:sz="0" w:space="0" w:color="auto"/>
      </w:divBdr>
      <w:divsChild>
        <w:div w:id="1331370880">
          <w:marLeft w:val="0"/>
          <w:marRight w:val="0"/>
          <w:marTop w:val="0"/>
          <w:marBottom w:val="0"/>
          <w:divBdr>
            <w:top w:val="none" w:sz="0" w:space="0" w:color="auto"/>
            <w:left w:val="none" w:sz="0" w:space="0" w:color="auto"/>
            <w:bottom w:val="none" w:sz="0" w:space="0" w:color="auto"/>
            <w:right w:val="none" w:sz="0" w:space="0" w:color="auto"/>
          </w:divBdr>
        </w:div>
        <w:div w:id="3436003">
          <w:marLeft w:val="0"/>
          <w:marRight w:val="0"/>
          <w:marTop w:val="0"/>
          <w:marBottom w:val="0"/>
          <w:divBdr>
            <w:top w:val="none" w:sz="0" w:space="0" w:color="auto"/>
            <w:left w:val="none" w:sz="0" w:space="0" w:color="auto"/>
            <w:bottom w:val="none" w:sz="0" w:space="0" w:color="auto"/>
            <w:right w:val="none" w:sz="0" w:space="0" w:color="auto"/>
          </w:divBdr>
        </w:div>
        <w:div w:id="954093951">
          <w:marLeft w:val="0"/>
          <w:marRight w:val="0"/>
          <w:marTop w:val="0"/>
          <w:marBottom w:val="0"/>
          <w:divBdr>
            <w:top w:val="none" w:sz="0" w:space="0" w:color="auto"/>
            <w:left w:val="none" w:sz="0" w:space="0" w:color="auto"/>
            <w:bottom w:val="none" w:sz="0" w:space="0" w:color="auto"/>
            <w:right w:val="none" w:sz="0" w:space="0" w:color="auto"/>
          </w:divBdr>
        </w:div>
        <w:div w:id="621572943">
          <w:marLeft w:val="0"/>
          <w:marRight w:val="0"/>
          <w:marTop w:val="0"/>
          <w:marBottom w:val="0"/>
          <w:divBdr>
            <w:top w:val="none" w:sz="0" w:space="0" w:color="auto"/>
            <w:left w:val="none" w:sz="0" w:space="0" w:color="auto"/>
            <w:bottom w:val="none" w:sz="0" w:space="0" w:color="auto"/>
            <w:right w:val="none" w:sz="0" w:space="0" w:color="auto"/>
          </w:divBdr>
        </w:div>
        <w:div w:id="1410694018">
          <w:marLeft w:val="0"/>
          <w:marRight w:val="0"/>
          <w:marTop w:val="0"/>
          <w:marBottom w:val="0"/>
          <w:divBdr>
            <w:top w:val="none" w:sz="0" w:space="0" w:color="auto"/>
            <w:left w:val="none" w:sz="0" w:space="0" w:color="auto"/>
            <w:bottom w:val="none" w:sz="0" w:space="0" w:color="auto"/>
            <w:right w:val="none" w:sz="0" w:space="0" w:color="auto"/>
          </w:divBdr>
        </w:div>
        <w:div w:id="1311444608">
          <w:marLeft w:val="0"/>
          <w:marRight w:val="0"/>
          <w:marTop w:val="0"/>
          <w:marBottom w:val="0"/>
          <w:divBdr>
            <w:top w:val="none" w:sz="0" w:space="0" w:color="auto"/>
            <w:left w:val="none" w:sz="0" w:space="0" w:color="auto"/>
            <w:bottom w:val="none" w:sz="0" w:space="0" w:color="auto"/>
            <w:right w:val="none" w:sz="0" w:space="0" w:color="auto"/>
          </w:divBdr>
        </w:div>
        <w:div w:id="1539472003">
          <w:marLeft w:val="0"/>
          <w:marRight w:val="0"/>
          <w:marTop w:val="0"/>
          <w:marBottom w:val="0"/>
          <w:divBdr>
            <w:top w:val="none" w:sz="0" w:space="0" w:color="auto"/>
            <w:left w:val="none" w:sz="0" w:space="0" w:color="auto"/>
            <w:bottom w:val="none" w:sz="0" w:space="0" w:color="auto"/>
            <w:right w:val="none" w:sz="0" w:space="0" w:color="auto"/>
          </w:divBdr>
        </w:div>
        <w:div w:id="818695279">
          <w:marLeft w:val="0"/>
          <w:marRight w:val="0"/>
          <w:marTop w:val="0"/>
          <w:marBottom w:val="0"/>
          <w:divBdr>
            <w:top w:val="none" w:sz="0" w:space="0" w:color="auto"/>
            <w:left w:val="none" w:sz="0" w:space="0" w:color="auto"/>
            <w:bottom w:val="none" w:sz="0" w:space="0" w:color="auto"/>
            <w:right w:val="none" w:sz="0" w:space="0" w:color="auto"/>
          </w:divBdr>
        </w:div>
        <w:div w:id="1665429435">
          <w:marLeft w:val="0"/>
          <w:marRight w:val="0"/>
          <w:marTop w:val="0"/>
          <w:marBottom w:val="0"/>
          <w:divBdr>
            <w:top w:val="none" w:sz="0" w:space="0" w:color="auto"/>
            <w:left w:val="none" w:sz="0" w:space="0" w:color="auto"/>
            <w:bottom w:val="none" w:sz="0" w:space="0" w:color="auto"/>
            <w:right w:val="none" w:sz="0" w:space="0" w:color="auto"/>
          </w:divBdr>
        </w:div>
        <w:div w:id="1942103289">
          <w:marLeft w:val="0"/>
          <w:marRight w:val="0"/>
          <w:marTop w:val="0"/>
          <w:marBottom w:val="0"/>
          <w:divBdr>
            <w:top w:val="none" w:sz="0" w:space="0" w:color="auto"/>
            <w:left w:val="none" w:sz="0" w:space="0" w:color="auto"/>
            <w:bottom w:val="none" w:sz="0" w:space="0" w:color="auto"/>
            <w:right w:val="none" w:sz="0" w:space="0" w:color="auto"/>
          </w:divBdr>
        </w:div>
        <w:div w:id="2085103969">
          <w:marLeft w:val="0"/>
          <w:marRight w:val="0"/>
          <w:marTop w:val="0"/>
          <w:marBottom w:val="0"/>
          <w:divBdr>
            <w:top w:val="none" w:sz="0" w:space="0" w:color="auto"/>
            <w:left w:val="none" w:sz="0" w:space="0" w:color="auto"/>
            <w:bottom w:val="none" w:sz="0" w:space="0" w:color="auto"/>
            <w:right w:val="none" w:sz="0" w:space="0" w:color="auto"/>
          </w:divBdr>
        </w:div>
        <w:div w:id="2147357967">
          <w:marLeft w:val="0"/>
          <w:marRight w:val="0"/>
          <w:marTop w:val="0"/>
          <w:marBottom w:val="0"/>
          <w:divBdr>
            <w:top w:val="none" w:sz="0" w:space="0" w:color="auto"/>
            <w:left w:val="none" w:sz="0" w:space="0" w:color="auto"/>
            <w:bottom w:val="none" w:sz="0" w:space="0" w:color="auto"/>
            <w:right w:val="none" w:sz="0" w:space="0" w:color="auto"/>
          </w:divBdr>
        </w:div>
        <w:div w:id="1942763453">
          <w:marLeft w:val="0"/>
          <w:marRight w:val="0"/>
          <w:marTop w:val="0"/>
          <w:marBottom w:val="0"/>
          <w:divBdr>
            <w:top w:val="none" w:sz="0" w:space="0" w:color="auto"/>
            <w:left w:val="none" w:sz="0" w:space="0" w:color="auto"/>
            <w:bottom w:val="none" w:sz="0" w:space="0" w:color="auto"/>
            <w:right w:val="none" w:sz="0" w:space="0" w:color="auto"/>
          </w:divBdr>
        </w:div>
        <w:div w:id="1908103348">
          <w:marLeft w:val="0"/>
          <w:marRight w:val="0"/>
          <w:marTop w:val="0"/>
          <w:marBottom w:val="0"/>
          <w:divBdr>
            <w:top w:val="none" w:sz="0" w:space="0" w:color="auto"/>
            <w:left w:val="none" w:sz="0" w:space="0" w:color="auto"/>
            <w:bottom w:val="none" w:sz="0" w:space="0" w:color="auto"/>
            <w:right w:val="none" w:sz="0" w:space="0" w:color="auto"/>
          </w:divBdr>
        </w:div>
      </w:divsChild>
    </w:div>
    <w:div w:id="128745398">
      <w:bodyDiv w:val="1"/>
      <w:marLeft w:val="0"/>
      <w:marRight w:val="0"/>
      <w:marTop w:val="0"/>
      <w:marBottom w:val="0"/>
      <w:divBdr>
        <w:top w:val="none" w:sz="0" w:space="0" w:color="auto"/>
        <w:left w:val="none" w:sz="0" w:space="0" w:color="auto"/>
        <w:bottom w:val="none" w:sz="0" w:space="0" w:color="auto"/>
        <w:right w:val="none" w:sz="0" w:space="0" w:color="auto"/>
      </w:divBdr>
    </w:div>
    <w:div w:id="138427676">
      <w:bodyDiv w:val="1"/>
      <w:marLeft w:val="0"/>
      <w:marRight w:val="0"/>
      <w:marTop w:val="0"/>
      <w:marBottom w:val="0"/>
      <w:divBdr>
        <w:top w:val="none" w:sz="0" w:space="0" w:color="auto"/>
        <w:left w:val="none" w:sz="0" w:space="0" w:color="auto"/>
        <w:bottom w:val="none" w:sz="0" w:space="0" w:color="auto"/>
        <w:right w:val="none" w:sz="0" w:space="0" w:color="auto"/>
      </w:divBdr>
      <w:divsChild>
        <w:div w:id="79180621">
          <w:marLeft w:val="0"/>
          <w:marRight w:val="0"/>
          <w:marTop w:val="0"/>
          <w:marBottom w:val="0"/>
          <w:divBdr>
            <w:top w:val="none" w:sz="0" w:space="0" w:color="auto"/>
            <w:left w:val="none" w:sz="0" w:space="0" w:color="auto"/>
            <w:bottom w:val="none" w:sz="0" w:space="0" w:color="auto"/>
            <w:right w:val="none" w:sz="0" w:space="0" w:color="auto"/>
          </w:divBdr>
        </w:div>
        <w:div w:id="785193701">
          <w:marLeft w:val="0"/>
          <w:marRight w:val="0"/>
          <w:marTop w:val="0"/>
          <w:marBottom w:val="0"/>
          <w:divBdr>
            <w:top w:val="none" w:sz="0" w:space="0" w:color="auto"/>
            <w:left w:val="none" w:sz="0" w:space="0" w:color="auto"/>
            <w:bottom w:val="none" w:sz="0" w:space="0" w:color="auto"/>
            <w:right w:val="none" w:sz="0" w:space="0" w:color="auto"/>
          </w:divBdr>
        </w:div>
        <w:div w:id="1113671954">
          <w:marLeft w:val="0"/>
          <w:marRight w:val="0"/>
          <w:marTop w:val="0"/>
          <w:marBottom w:val="0"/>
          <w:divBdr>
            <w:top w:val="none" w:sz="0" w:space="0" w:color="auto"/>
            <w:left w:val="none" w:sz="0" w:space="0" w:color="auto"/>
            <w:bottom w:val="none" w:sz="0" w:space="0" w:color="auto"/>
            <w:right w:val="none" w:sz="0" w:space="0" w:color="auto"/>
          </w:divBdr>
        </w:div>
        <w:div w:id="1120296126">
          <w:marLeft w:val="0"/>
          <w:marRight w:val="0"/>
          <w:marTop w:val="0"/>
          <w:marBottom w:val="0"/>
          <w:divBdr>
            <w:top w:val="none" w:sz="0" w:space="0" w:color="auto"/>
            <w:left w:val="none" w:sz="0" w:space="0" w:color="auto"/>
            <w:bottom w:val="none" w:sz="0" w:space="0" w:color="auto"/>
            <w:right w:val="none" w:sz="0" w:space="0" w:color="auto"/>
          </w:divBdr>
        </w:div>
        <w:div w:id="29495255">
          <w:marLeft w:val="0"/>
          <w:marRight w:val="0"/>
          <w:marTop w:val="0"/>
          <w:marBottom w:val="0"/>
          <w:divBdr>
            <w:top w:val="none" w:sz="0" w:space="0" w:color="auto"/>
            <w:left w:val="none" w:sz="0" w:space="0" w:color="auto"/>
            <w:bottom w:val="none" w:sz="0" w:space="0" w:color="auto"/>
            <w:right w:val="none" w:sz="0" w:space="0" w:color="auto"/>
          </w:divBdr>
        </w:div>
        <w:div w:id="755437452">
          <w:marLeft w:val="0"/>
          <w:marRight w:val="0"/>
          <w:marTop w:val="0"/>
          <w:marBottom w:val="0"/>
          <w:divBdr>
            <w:top w:val="none" w:sz="0" w:space="0" w:color="auto"/>
            <w:left w:val="none" w:sz="0" w:space="0" w:color="auto"/>
            <w:bottom w:val="none" w:sz="0" w:space="0" w:color="auto"/>
            <w:right w:val="none" w:sz="0" w:space="0" w:color="auto"/>
          </w:divBdr>
        </w:div>
      </w:divsChild>
    </w:div>
    <w:div w:id="146094242">
      <w:bodyDiv w:val="1"/>
      <w:marLeft w:val="0"/>
      <w:marRight w:val="0"/>
      <w:marTop w:val="0"/>
      <w:marBottom w:val="0"/>
      <w:divBdr>
        <w:top w:val="none" w:sz="0" w:space="0" w:color="auto"/>
        <w:left w:val="none" w:sz="0" w:space="0" w:color="auto"/>
        <w:bottom w:val="none" w:sz="0" w:space="0" w:color="auto"/>
        <w:right w:val="none" w:sz="0" w:space="0" w:color="auto"/>
      </w:divBdr>
      <w:divsChild>
        <w:div w:id="2069183463">
          <w:marLeft w:val="0"/>
          <w:marRight w:val="0"/>
          <w:marTop w:val="0"/>
          <w:marBottom w:val="0"/>
          <w:divBdr>
            <w:top w:val="none" w:sz="0" w:space="0" w:color="auto"/>
            <w:left w:val="none" w:sz="0" w:space="0" w:color="auto"/>
            <w:bottom w:val="none" w:sz="0" w:space="0" w:color="auto"/>
            <w:right w:val="none" w:sz="0" w:space="0" w:color="auto"/>
          </w:divBdr>
        </w:div>
        <w:div w:id="482043334">
          <w:marLeft w:val="0"/>
          <w:marRight w:val="0"/>
          <w:marTop w:val="0"/>
          <w:marBottom w:val="0"/>
          <w:divBdr>
            <w:top w:val="none" w:sz="0" w:space="0" w:color="auto"/>
            <w:left w:val="none" w:sz="0" w:space="0" w:color="auto"/>
            <w:bottom w:val="none" w:sz="0" w:space="0" w:color="auto"/>
            <w:right w:val="none" w:sz="0" w:space="0" w:color="auto"/>
          </w:divBdr>
        </w:div>
      </w:divsChild>
    </w:div>
    <w:div w:id="146408979">
      <w:bodyDiv w:val="1"/>
      <w:marLeft w:val="0"/>
      <w:marRight w:val="0"/>
      <w:marTop w:val="0"/>
      <w:marBottom w:val="0"/>
      <w:divBdr>
        <w:top w:val="none" w:sz="0" w:space="0" w:color="auto"/>
        <w:left w:val="none" w:sz="0" w:space="0" w:color="auto"/>
        <w:bottom w:val="none" w:sz="0" w:space="0" w:color="auto"/>
        <w:right w:val="none" w:sz="0" w:space="0" w:color="auto"/>
      </w:divBdr>
      <w:divsChild>
        <w:div w:id="399521522">
          <w:marLeft w:val="0"/>
          <w:marRight w:val="0"/>
          <w:marTop w:val="0"/>
          <w:marBottom w:val="0"/>
          <w:divBdr>
            <w:top w:val="none" w:sz="0" w:space="0" w:color="auto"/>
            <w:left w:val="none" w:sz="0" w:space="0" w:color="auto"/>
            <w:bottom w:val="none" w:sz="0" w:space="0" w:color="auto"/>
            <w:right w:val="none" w:sz="0" w:space="0" w:color="auto"/>
          </w:divBdr>
        </w:div>
        <w:div w:id="2059427827">
          <w:marLeft w:val="0"/>
          <w:marRight w:val="0"/>
          <w:marTop w:val="0"/>
          <w:marBottom w:val="0"/>
          <w:divBdr>
            <w:top w:val="none" w:sz="0" w:space="0" w:color="auto"/>
            <w:left w:val="none" w:sz="0" w:space="0" w:color="auto"/>
            <w:bottom w:val="none" w:sz="0" w:space="0" w:color="auto"/>
            <w:right w:val="none" w:sz="0" w:space="0" w:color="auto"/>
          </w:divBdr>
        </w:div>
        <w:div w:id="442769719">
          <w:marLeft w:val="0"/>
          <w:marRight w:val="0"/>
          <w:marTop w:val="0"/>
          <w:marBottom w:val="0"/>
          <w:divBdr>
            <w:top w:val="none" w:sz="0" w:space="0" w:color="auto"/>
            <w:left w:val="none" w:sz="0" w:space="0" w:color="auto"/>
            <w:bottom w:val="none" w:sz="0" w:space="0" w:color="auto"/>
            <w:right w:val="none" w:sz="0" w:space="0" w:color="auto"/>
          </w:divBdr>
        </w:div>
        <w:div w:id="1146122986">
          <w:marLeft w:val="0"/>
          <w:marRight w:val="0"/>
          <w:marTop w:val="0"/>
          <w:marBottom w:val="0"/>
          <w:divBdr>
            <w:top w:val="none" w:sz="0" w:space="0" w:color="auto"/>
            <w:left w:val="none" w:sz="0" w:space="0" w:color="auto"/>
            <w:bottom w:val="none" w:sz="0" w:space="0" w:color="auto"/>
            <w:right w:val="none" w:sz="0" w:space="0" w:color="auto"/>
          </w:divBdr>
        </w:div>
        <w:div w:id="841116993">
          <w:marLeft w:val="0"/>
          <w:marRight w:val="0"/>
          <w:marTop w:val="0"/>
          <w:marBottom w:val="0"/>
          <w:divBdr>
            <w:top w:val="none" w:sz="0" w:space="0" w:color="auto"/>
            <w:left w:val="none" w:sz="0" w:space="0" w:color="auto"/>
            <w:bottom w:val="none" w:sz="0" w:space="0" w:color="auto"/>
            <w:right w:val="none" w:sz="0" w:space="0" w:color="auto"/>
          </w:divBdr>
        </w:div>
        <w:div w:id="191724964">
          <w:marLeft w:val="0"/>
          <w:marRight w:val="0"/>
          <w:marTop w:val="0"/>
          <w:marBottom w:val="0"/>
          <w:divBdr>
            <w:top w:val="none" w:sz="0" w:space="0" w:color="auto"/>
            <w:left w:val="none" w:sz="0" w:space="0" w:color="auto"/>
            <w:bottom w:val="none" w:sz="0" w:space="0" w:color="auto"/>
            <w:right w:val="none" w:sz="0" w:space="0" w:color="auto"/>
          </w:divBdr>
        </w:div>
        <w:div w:id="827474633">
          <w:marLeft w:val="0"/>
          <w:marRight w:val="0"/>
          <w:marTop w:val="0"/>
          <w:marBottom w:val="0"/>
          <w:divBdr>
            <w:top w:val="none" w:sz="0" w:space="0" w:color="auto"/>
            <w:left w:val="none" w:sz="0" w:space="0" w:color="auto"/>
            <w:bottom w:val="none" w:sz="0" w:space="0" w:color="auto"/>
            <w:right w:val="none" w:sz="0" w:space="0" w:color="auto"/>
          </w:divBdr>
        </w:div>
        <w:div w:id="941035068">
          <w:marLeft w:val="0"/>
          <w:marRight w:val="0"/>
          <w:marTop w:val="0"/>
          <w:marBottom w:val="0"/>
          <w:divBdr>
            <w:top w:val="none" w:sz="0" w:space="0" w:color="auto"/>
            <w:left w:val="none" w:sz="0" w:space="0" w:color="auto"/>
            <w:bottom w:val="none" w:sz="0" w:space="0" w:color="auto"/>
            <w:right w:val="none" w:sz="0" w:space="0" w:color="auto"/>
          </w:divBdr>
        </w:div>
        <w:div w:id="368840222">
          <w:marLeft w:val="0"/>
          <w:marRight w:val="0"/>
          <w:marTop w:val="0"/>
          <w:marBottom w:val="0"/>
          <w:divBdr>
            <w:top w:val="none" w:sz="0" w:space="0" w:color="auto"/>
            <w:left w:val="none" w:sz="0" w:space="0" w:color="auto"/>
            <w:bottom w:val="none" w:sz="0" w:space="0" w:color="auto"/>
            <w:right w:val="none" w:sz="0" w:space="0" w:color="auto"/>
          </w:divBdr>
        </w:div>
        <w:div w:id="350647678">
          <w:marLeft w:val="0"/>
          <w:marRight w:val="0"/>
          <w:marTop w:val="0"/>
          <w:marBottom w:val="0"/>
          <w:divBdr>
            <w:top w:val="none" w:sz="0" w:space="0" w:color="auto"/>
            <w:left w:val="none" w:sz="0" w:space="0" w:color="auto"/>
            <w:bottom w:val="none" w:sz="0" w:space="0" w:color="auto"/>
            <w:right w:val="none" w:sz="0" w:space="0" w:color="auto"/>
          </w:divBdr>
        </w:div>
        <w:div w:id="520631397">
          <w:marLeft w:val="0"/>
          <w:marRight w:val="0"/>
          <w:marTop w:val="0"/>
          <w:marBottom w:val="0"/>
          <w:divBdr>
            <w:top w:val="none" w:sz="0" w:space="0" w:color="auto"/>
            <w:left w:val="none" w:sz="0" w:space="0" w:color="auto"/>
            <w:bottom w:val="none" w:sz="0" w:space="0" w:color="auto"/>
            <w:right w:val="none" w:sz="0" w:space="0" w:color="auto"/>
          </w:divBdr>
        </w:div>
        <w:div w:id="699477426">
          <w:marLeft w:val="0"/>
          <w:marRight w:val="0"/>
          <w:marTop w:val="0"/>
          <w:marBottom w:val="0"/>
          <w:divBdr>
            <w:top w:val="none" w:sz="0" w:space="0" w:color="auto"/>
            <w:left w:val="none" w:sz="0" w:space="0" w:color="auto"/>
            <w:bottom w:val="none" w:sz="0" w:space="0" w:color="auto"/>
            <w:right w:val="none" w:sz="0" w:space="0" w:color="auto"/>
          </w:divBdr>
        </w:div>
        <w:div w:id="592131712">
          <w:marLeft w:val="0"/>
          <w:marRight w:val="0"/>
          <w:marTop w:val="0"/>
          <w:marBottom w:val="0"/>
          <w:divBdr>
            <w:top w:val="none" w:sz="0" w:space="0" w:color="auto"/>
            <w:left w:val="none" w:sz="0" w:space="0" w:color="auto"/>
            <w:bottom w:val="none" w:sz="0" w:space="0" w:color="auto"/>
            <w:right w:val="none" w:sz="0" w:space="0" w:color="auto"/>
          </w:divBdr>
        </w:div>
        <w:div w:id="1780484994">
          <w:marLeft w:val="0"/>
          <w:marRight w:val="0"/>
          <w:marTop w:val="0"/>
          <w:marBottom w:val="0"/>
          <w:divBdr>
            <w:top w:val="none" w:sz="0" w:space="0" w:color="auto"/>
            <w:left w:val="none" w:sz="0" w:space="0" w:color="auto"/>
            <w:bottom w:val="none" w:sz="0" w:space="0" w:color="auto"/>
            <w:right w:val="none" w:sz="0" w:space="0" w:color="auto"/>
          </w:divBdr>
        </w:div>
        <w:div w:id="189535520">
          <w:marLeft w:val="0"/>
          <w:marRight w:val="0"/>
          <w:marTop w:val="0"/>
          <w:marBottom w:val="0"/>
          <w:divBdr>
            <w:top w:val="none" w:sz="0" w:space="0" w:color="auto"/>
            <w:left w:val="none" w:sz="0" w:space="0" w:color="auto"/>
            <w:bottom w:val="none" w:sz="0" w:space="0" w:color="auto"/>
            <w:right w:val="none" w:sz="0" w:space="0" w:color="auto"/>
          </w:divBdr>
        </w:div>
        <w:div w:id="1858040038">
          <w:marLeft w:val="0"/>
          <w:marRight w:val="0"/>
          <w:marTop w:val="0"/>
          <w:marBottom w:val="0"/>
          <w:divBdr>
            <w:top w:val="none" w:sz="0" w:space="0" w:color="auto"/>
            <w:left w:val="none" w:sz="0" w:space="0" w:color="auto"/>
            <w:bottom w:val="none" w:sz="0" w:space="0" w:color="auto"/>
            <w:right w:val="none" w:sz="0" w:space="0" w:color="auto"/>
          </w:divBdr>
        </w:div>
        <w:div w:id="1529173866">
          <w:marLeft w:val="0"/>
          <w:marRight w:val="0"/>
          <w:marTop w:val="0"/>
          <w:marBottom w:val="0"/>
          <w:divBdr>
            <w:top w:val="none" w:sz="0" w:space="0" w:color="auto"/>
            <w:left w:val="none" w:sz="0" w:space="0" w:color="auto"/>
            <w:bottom w:val="none" w:sz="0" w:space="0" w:color="auto"/>
            <w:right w:val="none" w:sz="0" w:space="0" w:color="auto"/>
          </w:divBdr>
        </w:div>
        <w:div w:id="820269486">
          <w:marLeft w:val="0"/>
          <w:marRight w:val="0"/>
          <w:marTop w:val="0"/>
          <w:marBottom w:val="0"/>
          <w:divBdr>
            <w:top w:val="none" w:sz="0" w:space="0" w:color="auto"/>
            <w:left w:val="none" w:sz="0" w:space="0" w:color="auto"/>
            <w:bottom w:val="none" w:sz="0" w:space="0" w:color="auto"/>
            <w:right w:val="none" w:sz="0" w:space="0" w:color="auto"/>
          </w:divBdr>
        </w:div>
        <w:div w:id="786974714">
          <w:marLeft w:val="0"/>
          <w:marRight w:val="0"/>
          <w:marTop w:val="0"/>
          <w:marBottom w:val="0"/>
          <w:divBdr>
            <w:top w:val="none" w:sz="0" w:space="0" w:color="auto"/>
            <w:left w:val="none" w:sz="0" w:space="0" w:color="auto"/>
            <w:bottom w:val="none" w:sz="0" w:space="0" w:color="auto"/>
            <w:right w:val="none" w:sz="0" w:space="0" w:color="auto"/>
          </w:divBdr>
        </w:div>
        <w:div w:id="1834030236">
          <w:marLeft w:val="0"/>
          <w:marRight w:val="0"/>
          <w:marTop w:val="0"/>
          <w:marBottom w:val="0"/>
          <w:divBdr>
            <w:top w:val="none" w:sz="0" w:space="0" w:color="auto"/>
            <w:left w:val="none" w:sz="0" w:space="0" w:color="auto"/>
            <w:bottom w:val="none" w:sz="0" w:space="0" w:color="auto"/>
            <w:right w:val="none" w:sz="0" w:space="0" w:color="auto"/>
          </w:divBdr>
        </w:div>
        <w:div w:id="616762939">
          <w:marLeft w:val="0"/>
          <w:marRight w:val="0"/>
          <w:marTop w:val="0"/>
          <w:marBottom w:val="0"/>
          <w:divBdr>
            <w:top w:val="none" w:sz="0" w:space="0" w:color="auto"/>
            <w:left w:val="none" w:sz="0" w:space="0" w:color="auto"/>
            <w:bottom w:val="none" w:sz="0" w:space="0" w:color="auto"/>
            <w:right w:val="none" w:sz="0" w:space="0" w:color="auto"/>
          </w:divBdr>
        </w:div>
        <w:div w:id="1779835162">
          <w:marLeft w:val="0"/>
          <w:marRight w:val="0"/>
          <w:marTop w:val="0"/>
          <w:marBottom w:val="0"/>
          <w:divBdr>
            <w:top w:val="none" w:sz="0" w:space="0" w:color="auto"/>
            <w:left w:val="none" w:sz="0" w:space="0" w:color="auto"/>
            <w:bottom w:val="none" w:sz="0" w:space="0" w:color="auto"/>
            <w:right w:val="none" w:sz="0" w:space="0" w:color="auto"/>
          </w:divBdr>
        </w:div>
        <w:div w:id="2128772885">
          <w:marLeft w:val="0"/>
          <w:marRight w:val="0"/>
          <w:marTop w:val="0"/>
          <w:marBottom w:val="0"/>
          <w:divBdr>
            <w:top w:val="none" w:sz="0" w:space="0" w:color="auto"/>
            <w:left w:val="none" w:sz="0" w:space="0" w:color="auto"/>
            <w:bottom w:val="none" w:sz="0" w:space="0" w:color="auto"/>
            <w:right w:val="none" w:sz="0" w:space="0" w:color="auto"/>
          </w:divBdr>
        </w:div>
        <w:div w:id="1677614879">
          <w:marLeft w:val="0"/>
          <w:marRight w:val="0"/>
          <w:marTop w:val="0"/>
          <w:marBottom w:val="0"/>
          <w:divBdr>
            <w:top w:val="none" w:sz="0" w:space="0" w:color="auto"/>
            <w:left w:val="none" w:sz="0" w:space="0" w:color="auto"/>
            <w:bottom w:val="none" w:sz="0" w:space="0" w:color="auto"/>
            <w:right w:val="none" w:sz="0" w:space="0" w:color="auto"/>
          </w:divBdr>
        </w:div>
        <w:div w:id="1321226733">
          <w:marLeft w:val="0"/>
          <w:marRight w:val="0"/>
          <w:marTop w:val="0"/>
          <w:marBottom w:val="0"/>
          <w:divBdr>
            <w:top w:val="none" w:sz="0" w:space="0" w:color="auto"/>
            <w:left w:val="none" w:sz="0" w:space="0" w:color="auto"/>
            <w:bottom w:val="none" w:sz="0" w:space="0" w:color="auto"/>
            <w:right w:val="none" w:sz="0" w:space="0" w:color="auto"/>
          </w:divBdr>
        </w:div>
        <w:div w:id="398941339">
          <w:marLeft w:val="0"/>
          <w:marRight w:val="0"/>
          <w:marTop w:val="0"/>
          <w:marBottom w:val="0"/>
          <w:divBdr>
            <w:top w:val="none" w:sz="0" w:space="0" w:color="auto"/>
            <w:left w:val="none" w:sz="0" w:space="0" w:color="auto"/>
            <w:bottom w:val="none" w:sz="0" w:space="0" w:color="auto"/>
            <w:right w:val="none" w:sz="0" w:space="0" w:color="auto"/>
          </w:divBdr>
        </w:div>
        <w:div w:id="960260674">
          <w:marLeft w:val="0"/>
          <w:marRight w:val="0"/>
          <w:marTop w:val="0"/>
          <w:marBottom w:val="0"/>
          <w:divBdr>
            <w:top w:val="none" w:sz="0" w:space="0" w:color="auto"/>
            <w:left w:val="none" w:sz="0" w:space="0" w:color="auto"/>
            <w:bottom w:val="none" w:sz="0" w:space="0" w:color="auto"/>
            <w:right w:val="none" w:sz="0" w:space="0" w:color="auto"/>
          </w:divBdr>
        </w:div>
        <w:div w:id="358242007">
          <w:marLeft w:val="0"/>
          <w:marRight w:val="0"/>
          <w:marTop w:val="0"/>
          <w:marBottom w:val="0"/>
          <w:divBdr>
            <w:top w:val="none" w:sz="0" w:space="0" w:color="auto"/>
            <w:left w:val="none" w:sz="0" w:space="0" w:color="auto"/>
            <w:bottom w:val="none" w:sz="0" w:space="0" w:color="auto"/>
            <w:right w:val="none" w:sz="0" w:space="0" w:color="auto"/>
          </w:divBdr>
        </w:div>
      </w:divsChild>
    </w:div>
    <w:div w:id="210651027">
      <w:bodyDiv w:val="1"/>
      <w:marLeft w:val="0"/>
      <w:marRight w:val="0"/>
      <w:marTop w:val="0"/>
      <w:marBottom w:val="0"/>
      <w:divBdr>
        <w:top w:val="none" w:sz="0" w:space="0" w:color="auto"/>
        <w:left w:val="none" w:sz="0" w:space="0" w:color="auto"/>
        <w:bottom w:val="none" w:sz="0" w:space="0" w:color="auto"/>
        <w:right w:val="none" w:sz="0" w:space="0" w:color="auto"/>
      </w:divBdr>
      <w:divsChild>
        <w:div w:id="1616474388">
          <w:marLeft w:val="0"/>
          <w:marRight w:val="0"/>
          <w:marTop w:val="0"/>
          <w:marBottom w:val="0"/>
          <w:divBdr>
            <w:top w:val="none" w:sz="0" w:space="0" w:color="auto"/>
            <w:left w:val="none" w:sz="0" w:space="0" w:color="auto"/>
            <w:bottom w:val="none" w:sz="0" w:space="0" w:color="auto"/>
            <w:right w:val="none" w:sz="0" w:space="0" w:color="auto"/>
          </w:divBdr>
        </w:div>
        <w:div w:id="735012838">
          <w:marLeft w:val="0"/>
          <w:marRight w:val="0"/>
          <w:marTop w:val="0"/>
          <w:marBottom w:val="0"/>
          <w:divBdr>
            <w:top w:val="none" w:sz="0" w:space="0" w:color="auto"/>
            <w:left w:val="none" w:sz="0" w:space="0" w:color="auto"/>
            <w:bottom w:val="none" w:sz="0" w:space="0" w:color="auto"/>
            <w:right w:val="none" w:sz="0" w:space="0" w:color="auto"/>
          </w:divBdr>
        </w:div>
      </w:divsChild>
    </w:div>
    <w:div w:id="214587736">
      <w:bodyDiv w:val="1"/>
      <w:marLeft w:val="0"/>
      <w:marRight w:val="0"/>
      <w:marTop w:val="0"/>
      <w:marBottom w:val="0"/>
      <w:divBdr>
        <w:top w:val="none" w:sz="0" w:space="0" w:color="auto"/>
        <w:left w:val="none" w:sz="0" w:space="0" w:color="auto"/>
        <w:bottom w:val="none" w:sz="0" w:space="0" w:color="auto"/>
        <w:right w:val="none" w:sz="0" w:space="0" w:color="auto"/>
      </w:divBdr>
      <w:divsChild>
        <w:div w:id="67001064">
          <w:marLeft w:val="0"/>
          <w:marRight w:val="0"/>
          <w:marTop w:val="120"/>
          <w:marBottom w:val="480"/>
          <w:divBdr>
            <w:top w:val="none" w:sz="0" w:space="0" w:color="auto"/>
            <w:left w:val="none" w:sz="0" w:space="0" w:color="auto"/>
            <w:bottom w:val="none" w:sz="0" w:space="0" w:color="auto"/>
            <w:right w:val="none" w:sz="0" w:space="0" w:color="auto"/>
          </w:divBdr>
          <w:divsChild>
            <w:div w:id="1857770218">
              <w:marLeft w:val="0"/>
              <w:marRight w:val="0"/>
              <w:marTop w:val="0"/>
              <w:marBottom w:val="0"/>
              <w:divBdr>
                <w:top w:val="none" w:sz="0" w:space="0" w:color="auto"/>
                <w:left w:val="none" w:sz="0" w:space="0" w:color="auto"/>
                <w:bottom w:val="none" w:sz="0" w:space="0" w:color="auto"/>
                <w:right w:val="none" w:sz="0" w:space="0" w:color="auto"/>
              </w:divBdr>
              <w:divsChild>
                <w:div w:id="766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82590">
      <w:bodyDiv w:val="1"/>
      <w:marLeft w:val="0"/>
      <w:marRight w:val="0"/>
      <w:marTop w:val="0"/>
      <w:marBottom w:val="0"/>
      <w:divBdr>
        <w:top w:val="none" w:sz="0" w:space="0" w:color="auto"/>
        <w:left w:val="none" w:sz="0" w:space="0" w:color="auto"/>
        <w:bottom w:val="none" w:sz="0" w:space="0" w:color="auto"/>
        <w:right w:val="none" w:sz="0" w:space="0" w:color="auto"/>
      </w:divBdr>
    </w:div>
    <w:div w:id="291832193">
      <w:bodyDiv w:val="1"/>
      <w:marLeft w:val="0"/>
      <w:marRight w:val="0"/>
      <w:marTop w:val="0"/>
      <w:marBottom w:val="0"/>
      <w:divBdr>
        <w:top w:val="none" w:sz="0" w:space="0" w:color="auto"/>
        <w:left w:val="none" w:sz="0" w:space="0" w:color="auto"/>
        <w:bottom w:val="none" w:sz="0" w:space="0" w:color="auto"/>
        <w:right w:val="none" w:sz="0" w:space="0" w:color="auto"/>
      </w:divBdr>
      <w:divsChild>
        <w:div w:id="1596863620">
          <w:marLeft w:val="0"/>
          <w:marRight w:val="0"/>
          <w:marTop w:val="0"/>
          <w:marBottom w:val="125"/>
          <w:divBdr>
            <w:top w:val="none" w:sz="0" w:space="0" w:color="auto"/>
            <w:left w:val="none" w:sz="0" w:space="0" w:color="auto"/>
            <w:bottom w:val="none" w:sz="0" w:space="0" w:color="auto"/>
            <w:right w:val="none" w:sz="0" w:space="0" w:color="auto"/>
          </w:divBdr>
        </w:div>
        <w:div w:id="1162548953">
          <w:marLeft w:val="0"/>
          <w:marRight w:val="0"/>
          <w:marTop w:val="0"/>
          <w:marBottom w:val="63"/>
          <w:divBdr>
            <w:top w:val="none" w:sz="0" w:space="0" w:color="auto"/>
            <w:left w:val="none" w:sz="0" w:space="0" w:color="auto"/>
            <w:bottom w:val="none" w:sz="0" w:space="0" w:color="auto"/>
            <w:right w:val="none" w:sz="0" w:space="0" w:color="auto"/>
          </w:divBdr>
        </w:div>
      </w:divsChild>
    </w:div>
    <w:div w:id="405884975">
      <w:bodyDiv w:val="1"/>
      <w:marLeft w:val="0"/>
      <w:marRight w:val="0"/>
      <w:marTop w:val="0"/>
      <w:marBottom w:val="0"/>
      <w:divBdr>
        <w:top w:val="none" w:sz="0" w:space="0" w:color="auto"/>
        <w:left w:val="none" w:sz="0" w:space="0" w:color="auto"/>
        <w:bottom w:val="none" w:sz="0" w:space="0" w:color="auto"/>
        <w:right w:val="none" w:sz="0" w:space="0" w:color="auto"/>
      </w:divBdr>
    </w:div>
    <w:div w:id="418452051">
      <w:bodyDiv w:val="1"/>
      <w:marLeft w:val="0"/>
      <w:marRight w:val="0"/>
      <w:marTop w:val="0"/>
      <w:marBottom w:val="0"/>
      <w:divBdr>
        <w:top w:val="none" w:sz="0" w:space="0" w:color="auto"/>
        <w:left w:val="none" w:sz="0" w:space="0" w:color="auto"/>
        <w:bottom w:val="none" w:sz="0" w:space="0" w:color="auto"/>
        <w:right w:val="none" w:sz="0" w:space="0" w:color="auto"/>
      </w:divBdr>
    </w:div>
    <w:div w:id="439572959">
      <w:bodyDiv w:val="1"/>
      <w:marLeft w:val="0"/>
      <w:marRight w:val="0"/>
      <w:marTop w:val="0"/>
      <w:marBottom w:val="0"/>
      <w:divBdr>
        <w:top w:val="none" w:sz="0" w:space="0" w:color="auto"/>
        <w:left w:val="none" w:sz="0" w:space="0" w:color="auto"/>
        <w:bottom w:val="none" w:sz="0" w:space="0" w:color="auto"/>
        <w:right w:val="none" w:sz="0" w:space="0" w:color="auto"/>
      </w:divBdr>
    </w:div>
    <w:div w:id="445928171">
      <w:bodyDiv w:val="1"/>
      <w:marLeft w:val="0"/>
      <w:marRight w:val="0"/>
      <w:marTop w:val="0"/>
      <w:marBottom w:val="0"/>
      <w:divBdr>
        <w:top w:val="none" w:sz="0" w:space="0" w:color="auto"/>
        <w:left w:val="none" w:sz="0" w:space="0" w:color="auto"/>
        <w:bottom w:val="none" w:sz="0" w:space="0" w:color="auto"/>
        <w:right w:val="none" w:sz="0" w:space="0" w:color="auto"/>
      </w:divBdr>
      <w:divsChild>
        <w:div w:id="1601910292">
          <w:marLeft w:val="0"/>
          <w:marRight w:val="0"/>
          <w:marTop w:val="0"/>
          <w:marBottom w:val="0"/>
          <w:divBdr>
            <w:top w:val="none" w:sz="0" w:space="0" w:color="auto"/>
            <w:left w:val="none" w:sz="0" w:space="0" w:color="auto"/>
            <w:bottom w:val="none" w:sz="0" w:space="0" w:color="auto"/>
            <w:right w:val="none" w:sz="0" w:space="0" w:color="auto"/>
          </w:divBdr>
        </w:div>
        <w:div w:id="1140806889">
          <w:marLeft w:val="0"/>
          <w:marRight w:val="0"/>
          <w:marTop w:val="0"/>
          <w:marBottom w:val="0"/>
          <w:divBdr>
            <w:top w:val="none" w:sz="0" w:space="0" w:color="auto"/>
            <w:left w:val="none" w:sz="0" w:space="0" w:color="auto"/>
            <w:bottom w:val="none" w:sz="0" w:space="0" w:color="auto"/>
            <w:right w:val="none" w:sz="0" w:space="0" w:color="auto"/>
          </w:divBdr>
        </w:div>
        <w:div w:id="498734490">
          <w:marLeft w:val="0"/>
          <w:marRight w:val="0"/>
          <w:marTop w:val="0"/>
          <w:marBottom w:val="0"/>
          <w:divBdr>
            <w:top w:val="none" w:sz="0" w:space="0" w:color="auto"/>
            <w:left w:val="none" w:sz="0" w:space="0" w:color="auto"/>
            <w:bottom w:val="none" w:sz="0" w:space="0" w:color="auto"/>
            <w:right w:val="none" w:sz="0" w:space="0" w:color="auto"/>
          </w:divBdr>
        </w:div>
        <w:div w:id="875503984">
          <w:marLeft w:val="0"/>
          <w:marRight w:val="0"/>
          <w:marTop w:val="0"/>
          <w:marBottom w:val="0"/>
          <w:divBdr>
            <w:top w:val="none" w:sz="0" w:space="0" w:color="auto"/>
            <w:left w:val="none" w:sz="0" w:space="0" w:color="auto"/>
            <w:bottom w:val="none" w:sz="0" w:space="0" w:color="auto"/>
            <w:right w:val="none" w:sz="0" w:space="0" w:color="auto"/>
          </w:divBdr>
        </w:div>
        <w:div w:id="1478573815">
          <w:marLeft w:val="0"/>
          <w:marRight w:val="0"/>
          <w:marTop w:val="0"/>
          <w:marBottom w:val="0"/>
          <w:divBdr>
            <w:top w:val="none" w:sz="0" w:space="0" w:color="auto"/>
            <w:left w:val="none" w:sz="0" w:space="0" w:color="auto"/>
            <w:bottom w:val="none" w:sz="0" w:space="0" w:color="auto"/>
            <w:right w:val="none" w:sz="0" w:space="0" w:color="auto"/>
          </w:divBdr>
        </w:div>
        <w:div w:id="601228595">
          <w:marLeft w:val="0"/>
          <w:marRight w:val="0"/>
          <w:marTop w:val="0"/>
          <w:marBottom w:val="0"/>
          <w:divBdr>
            <w:top w:val="none" w:sz="0" w:space="0" w:color="auto"/>
            <w:left w:val="none" w:sz="0" w:space="0" w:color="auto"/>
            <w:bottom w:val="none" w:sz="0" w:space="0" w:color="auto"/>
            <w:right w:val="none" w:sz="0" w:space="0" w:color="auto"/>
          </w:divBdr>
        </w:div>
        <w:div w:id="2056005350">
          <w:marLeft w:val="0"/>
          <w:marRight w:val="0"/>
          <w:marTop w:val="0"/>
          <w:marBottom w:val="0"/>
          <w:divBdr>
            <w:top w:val="none" w:sz="0" w:space="0" w:color="auto"/>
            <w:left w:val="none" w:sz="0" w:space="0" w:color="auto"/>
            <w:bottom w:val="none" w:sz="0" w:space="0" w:color="auto"/>
            <w:right w:val="none" w:sz="0" w:space="0" w:color="auto"/>
          </w:divBdr>
        </w:div>
        <w:div w:id="1471166005">
          <w:marLeft w:val="0"/>
          <w:marRight w:val="0"/>
          <w:marTop w:val="0"/>
          <w:marBottom w:val="0"/>
          <w:divBdr>
            <w:top w:val="none" w:sz="0" w:space="0" w:color="auto"/>
            <w:left w:val="none" w:sz="0" w:space="0" w:color="auto"/>
            <w:bottom w:val="none" w:sz="0" w:space="0" w:color="auto"/>
            <w:right w:val="none" w:sz="0" w:space="0" w:color="auto"/>
          </w:divBdr>
        </w:div>
        <w:div w:id="459154110">
          <w:marLeft w:val="0"/>
          <w:marRight w:val="0"/>
          <w:marTop w:val="0"/>
          <w:marBottom w:val="0"/>
          <w:divBdr>
            <w:top w:val="none" w:sz="0" w:space="0" w:color="auto"/>
            <w:left w:val="none" w:sz="0" w:space="0" w:color="auto"/>
            <w:bottom w:val="none" w:sz="0" w:space="0" w:color="auto"/>
            <w:right w:val="none" w:sz="0" w:space="0" w:color="auto"/>
          </w:divBdr>
        </w:div>
        <w:div w:id="1856260721">
          <w:marLeft w:val="0"/>
          <w:marRight w:val="0"/>
          <w:marTop w:val="0"/>
          <w:marBottom w:val="0"/>
          <w:divBdr>
            <w:top w:val="none" w:sz="0" w:space="0" w:color="auto"/>
            <w:left w:val="none" w:sz="0" w:space="0" w:color="auto"/>
            <w:bottom w:val="none" w:sz="0" w:space="0" w:color="auto"/>
            <w:right w:val="none" w:sz="0" w:space="0" w:color="auto"/>
          </w:divBdr>
        </w:div>
        <w:div w:id="1905145580">
          <w:marLeft w:val="0"/>
          <w:marRight w:val="0"/>
          <w:marTop w:val="0"/>
          <w:marBottom w:val="0"/>
          <w:divBdr>
            <w:top w:val="none" w:sz="0" w:space="0" w:color="auto"/>
            <w:left w:val="none" w:sz="0" w:space="0" w:color="auto"/>
            <w:bottom w:val="none" w:sz="0" w:space="0" w:color="auto"/>
            <w:right w:val="none" w:sz="0" w:space="0" w:color="auto"/>
          </w:divBdr>
        </w:div>
        <w:div w:id="328367547">
          <w:marLeft w:val="0"/>
          <w:marRight w:val="0"/>
          <w:marTop w:val="0"/>
          <w:marBottom w:val="0"/>
          <w:divBdr>
            <w:top w:val="none" w:sz="0" w:space="0" w:color="auto"/>
            <w:left w:val="none" w:sz="0" w:space="0" w:color="auto"/>
            <w:bottom w:val="none" w:sz="0" w:space="0" w:color="auto"/>
            <w:right w:val="none" w:sz="0" w:space="0" w:color="auto"/>
          </w:divBdr>
        </w:div>
        <w:div w:id="430320879">
          <w:marLeft w:val="0"/>
          <w:marRight w:val="0"/>
          <w:marTop w:val="0"/>
          <w:marBottom w:val="0"/>
          <w:divBdr>
            <w:top w:val="none" w:sz="0" w:space="0" w:color="auto"/>
            <w:left w:val="none" w:sz="0" w:space="0" w:color="auto"/>
            <w:bottom w:val="none" w:sz="0" w:space="0" w:color="auto"/>
            <w:right w:val="none" w:sz="0" w:space="0" w:color="auto"/>
          </w:divBdr>
        </w:div>
        <w:div w:id="1959023616">
          <w:marLeft w:val="0"/>
          <w:marRight w:val="0"/>
          <w:marTop w:val="0"/>
          <w:marBottom w:val="0"/>
          <w:divBdr>
            <w:top w:val="none" w:sz="0" w:space="0" w:color="auto"/>
            <w:left w:val="none" w:sz="0" w:space="0" w:color="auto"/>
            <w:bottom w:val="none" w:sz="0" w:space="0" w:color="auto"/>
            <w:right w:val="none" w:sz="0" w:space="0" w:color="auto"/>
          </w:divBdr>
        </w:div>
        <w:div w:id="382752855">
          <w:marLeft w:val="0"/>
          <w:marRight w:val="0"/>
          <w:marTop w:val="0"/>
          <w:marBottom w:val="0"/>
          <w:divBdr>
            <w:top w:val="none" w:sz="0" w:space="0" w:color="auto"/>
            <w:left w:val="none" w:sz="0" w:space="0" w:color="auto"/>
            <w:bottom w:val="none" w:sz="0" w:space="0" w:color="auto"/>
            <w:right w:val="none" w:sz="0" w:space="0" w:color="auto"/>
          </w:divBdr>
        </w:div>
        <w:div w:id="383942564">
          <w:marLeft w:val="0"/>
          <w:marRight w:val="0"/>
          <w:marTop w:val="0"/>
          <w:marBottom w:val="0"/>
          <w:divBdr>
            <w:top w:val="none" w:sz="0" w:space="0" w:color="auto"/>
            <w:left w:val="none" w:sz="0" w:space="0" w:color="auto"/>
            <w:bottom w:val="none" w:sz="0" w:space="0" w:color="auto"/>
            <w:right w:val="none" w:sz="0" w:space="0" w:color="auto"/>
          </w:divBdr>
        </w:div>
        <w:div w:id="1370765060">
          <w:marLeft w:val="0"/>
          <w:marRight w:val="0"/>
          <w:marTop w:val="0"/>
          <w:marBottom w:val="0"/>
          <w:divBdr>
            <w:top w:val="none" w:sz="0" w:space="0" w:color="auto"/>
            <w:left w:val="none" w:sz="0" w:space="0" w:color="auto"/>
            <w:bottom w:val="none" w:sz="0" w:space="0" w:color="auto"/>
            <w:right w:val="none" w:sz="0" w:space="0" w:color="auto"/>
          </w:divBdr>
        </w:div>
        <w:div w:id="738328661">
          <w:marLeft w:val="0"/>
          <w:marRight w:val="0"/>
          <w:marTop w:val="0"/>
          <w:marBottom w:val="0"/>
          <w:divBdr>
            <w:top w:val="none" w:sz="0" w:space="0" w:color="auto"/>
            <w:left w:val="none" w:sz="0" w:space="0" w:color="auto"/>
            <w:bottom w:val="none" w:sz="0" w:space="0" w:color="auto"/>
            <w:right w:val="none" w:sz="0" w:space="0" w:color="auto"/>
          </w:divBdr>
        </w:div>
        <w:div w:id="1294361956">
          <w:marLeft w:val="0"/>
          <w:marRight w:val="0"/>
          <w:marTop w:val="0"/>
          <w:marBottom w:val="0"/>
          <w:divBdr>
            <w:top w:val="none" w:sz="0" w:space="0" w:color="auto"/>
            <w:left w:val="none" w:sz="0" w:space="0" w:color="auto"/>
            <w:bottom w:val="none" w:sz="0" w:space="0" w:color="auto"/>
            <w:right w:val="none" w:sz="0" w:space="0" w:color="auto"/>
          </w:divBdr>
        </w:div>
        <w:div w:id="1417743708">
          <w:marLeft w:val="0"/>
          <w:marRight w:val="0"/>
          <w:marTop w:val="0"/>
          <w:marBottom w:val="0"/>
          <w:divBdr>
            <w:top w:val="none" w:sz="0" w:space="0" w:color="auto"/>
            <w:left w:val="none" w:sz="0" w:space="0" w:color="auto"/>
            <w:bottom w:val="none" w:sz="0" w:space="0" w:color="auto"/>
            <w:right w:val="none" w:sz="0" w:space="0" w:color="auto"/>
          </w:divBdr>
        </w:div>
        <w:div w:id="561136278">
          <w:marLeft w:val="0"/>
          <w:marRight w:val="0"/>
          <w:marTop w:val="0"/>
          <w:marBottom w:val="0"/>
          <w:divBdr>
            <w:top w:val="none" w:sz="0" w:space="0" w:color="auto"/>
            <w:left w:val="none" w:sz="0" w:space="0" w:color="auto"/>
            <w:bottom w:val="none" w:sz="0" w:space="0" w:color="auto"/>
            <w:right w:val="none" w:sz="0" w:space="0" w:color="auto"/>
          </w:divBdr>
        </w:div>
        <w:div w:id="389695030">
          <w:marLeft w:val="0"/>
          <w:marRight w:val="0"/>
          <w:marTop w:val="0"/>
          <w:marBottom w:val="0"/>
          <w:divBdr>
            <w:top w:val="none" w:sz="0" w:space="0" w:color="auto"/>
            <w:left w:val="none" w:sz="0" w:space="0" w:color="auto"/>
            <w:bottom w:val="none" w:sz="0" w:space="0" w:color="auto"/>
            <w:right w:val="none" w:sz="0" w:space="0" w:color="auto"/>
          </w:divBdr>
        </w:div>
        <w:div w:id="423454568">
          <w:marLeft w:val="0"/>
          <w:marRight w:val="0"/>
          <w:marTop w:val="0"/>
          <w:marBottom w:val="0"/>
          <w:divBdr>
            <w:top w:val="none" w:sz="0" w:space="0" w:color="auto"/>
            <w:left w:val="none" w:sz="0" w:space="0" w:color="auto"/>
            <w:bottom w:val="none" w:sz="0" w:space="0" w:color="auto"/>
            <w:right w:val="none" w:sz="0" w:space="0" w:color="auto"/>
          </w:divBdr>
        </w:div>
      </w:divsChild>
    </w:div>
    <w:div w:id="459230831">
      <w:bodyDiv w:val="1"/>
      <w:marLeft w:val="0"/>
      <w:marRight w:val="0"/>
      <w:marTop w:val="0"/>
      <w:marBottom w:val="0"/>
      <w:divBdr>
        <w:top w:val="none" w:sz="0" w:space="0" w:color="auto"/>
        <w:left w:val="none" w:sz="0" w:space="0" w:color="auto"/>
        <w:bottom w:val="none" w:sz="0" w:space="0" w:color="auto"/>
        <w:right w:val="none" w:sz="0" w:space="0" w:color="auto"/>
      </w:divBdr>
    </w:div>
    <w:div w:id="493836111">
      <w:bodyDiv w:val="1"/>
      <w:marLeft w:val="0"/>
      <w:marRight w:val="0"/>
      <w:marTop w:val="0"/>
      <w:marBottom w:val="0"/>
      <w:divBdr>
        <w:top w:val="none" w:sz="0" w:space="0" w:color="auto"/>
        <w:left w:val="none" w:sz="0" w:space="0" w:color="auto"/>
        <w:bottom w:val="none" w:sz="0" w:space="0" w:color="auto"/>
        <w:right w:val="none" w:sz="0" w:space="0" w:color="auto"/>
      </w:divBdr>
      <w:divsChild>
        <w:div w:id="810564814">
          <w:marLeft w:val="0"/>
          <w:marRight w:val="0"/>
          <w:marTop w:val="0"/>
          <w:marBottom w:val="0"/>
          <w:divBdr>
            <w:top w:val="none" w:sz="0" w:space="0" w:color="auto"/>
            <w:left w:val="none" w:sz="0" w:space="0" w:color="auto"/>
            <w:bottom w:val="none" w:sz="0" w:space="0" w:color="auto"/>
            <w:right w:val="none" w:sz="0" w:space="0" w:color="auto"/>
          </w:divBdr>
        </w:div>
        <w:div w:id="1385059975">
          <w:marLeft w:val="0"/>
          <w:marRight w:val="0"/>
          <w:marTop w:val="0"/>
          <w:marBottom w:val="0"/>
          <w:divBdr>
            <w:top w:val="none" w:sz="0" w:space="0" w:color="auto"/>
            <w:left w:val="none" w:sz="0" w:space="0" w:color="auto"/>
            <w:bottom w:val="none" w:sz="0" w:space="0" w:color="auto"/>
            <w:right w:val="none" w:sz="0" w:space="0" w:color="auto"/>
          </w:divBdr>
        </w:div>
        <w:div w:id="305166347">
          <w:marLeft w:val="0"/>
          <w:marRight w:val="0"/>
          <w:marTop w:val="0"/>
          <w:marBottom w:val="0"/>
          <w:divBdr>
            <w:top w:val="none" w:sz="0" w:space="0" w:color="auto"/>
            <w:left w:val="none" w:sz="0" w:space="0" w:color="auto"/>
            <w:bottom w:val="none" w:sz="0" w:space="0" w:color="auto"/>
            <w:right w:val="none" w:sz="0" w:space="0" w:color="auto"/>
          </w:divBdr>
        </w:div>
        <w:div w:id="1985503837">
          <w:marLeft w:val="0"/>
          <w:marRight w:val="0"/>
          <w:marTop w:val="0"/>
          <w:marBottom w:val="0"/>
          <w:divBdr>
            <w:top w:val="none" w:sz="0" w:space="0" w:color="auto"/>
            <w:left w:val="none" w:sz="0" w:space="0" w:color="auto"/>
            <w:bottom w:val="none" w:sz="0" w:space="0" w:color="auto"/>
            <w:right w:val="none" w:sz="0" w:space="0" w:color="auto"/>
          </w:divBdr>
        </w:div>
        <w:div w:id="742603522">
          <w:marLeft w:val="0"/>
          <w:marRight w:val="0"/>
          <w:marTop w:val="0"/>
          <w:marBottom w:val="0"/>
          <w:divBdr>
            <w:top w:val="none" w:sz="0" w:space="0" w:color="auto"/>
            <w:left w:val="none" w:sz="0" w:space="0" w:color="auto"/>
            <w:bottom w:val="none" w:sz="0" w:space="0" w:color="auto"/>
            <w:right w:val="none" w:sz="0" w:space="0" w:color="auto"/>
          </w:divBdr>
        </w:div>
        <w:div w:id="1354958749">
          <w:marLeft w:val="0"/>
          <w:marRight w:val="0"/>
          <w:marTop w:val="0"/>
          <w:marBottom w:val="0"/>
          <w:divBdr>
            <w:top w:val="none" w:sz="0" w:space="0" w:color="auto"/>
            <w:left w:val="none" w:sz="0" w:space="0" w:color="auto"/>
            <w:bottom w:val="none" w:sz="0" w:space="0" w:color="auto"/>
            <w:right w:val="none" w:sz="0" w:space="0" w:color="auto"/>
          </w:divBdr>
        </w:div>
        <w:div w:id="298534538">
          <w:marLeft w:val="0"/>
          <w:marRight w:val="0"/>
          <w:marTop w:val="0"/>
          <w:marBottom w:val="0"/>
          <w:divBdr>
            <w:top w:val="none" w:sz="0" w:space="0" w:color="auto"/>
            <w:left w:val="none" w:sz="0" w:space="0" w:color="auto"/>
            <w:bottom w:val="none" w:sz="0" w:space="0" w:color="auto"/>
            <w:right w:val="none" w:sz="0" w:space="0" w:color="auto"/>
          </w:divBdr>
        </w:div>
        <w:div w:id="1118110865">
          <w:marLeft w:val="0"/>
          <w:marRight w:val="0"/>
          <w:marTop w:val="0"/>
          <w:marBottom w:val="0"/>
          <w:divBdr>
            <w:top w:val="none" w:sz="0" w:space="0" w:color="auto"/>
            <w:left w:val="none" w:sz="0" w:space="0" w:color="auto"/>
            <w:bottom w:val="none" w:sz="0" w:space="0" w:color="auto"/>
            <w:right w:val="none" w:sz="0" w:space="0" w:color="auto"/>
          </w:divBdr>
        </w:div>
        <w:div w:id="1161120258">
          <w:marLeft w:val="0"/>
          <w:marRight w:val="0"/>
          <w:marTop w:val="0"/>
          <w:marBottom w:val="0"/>
          <w:divBdr>
            <w:top w:val="none" w:sz="0" w:space="0" w:color="auto"/>
            <w:left w:val="none" w:sz="0" w:space="0" w:color="auto"/>
            <w:bottom w:val="none" w:sz="0" w:space="0" w:color="auto"/>
            <w:right w:val="none" w:sz="0" w:space="0" w:color="auto"/>
          </w:divBdr>
        </w:div>
        <w:div w:id="1288050005">
          <w:marLeft w:val="0"/>
          <w:marRight w:val="0"/>
          <w:marTop w:val="0"/>
          <w:marBottom w:val="0"/>
          <w:divBdr>
            <w:top w:val="none" w:sz="0" w:space="0" w:color="auto"/>
            <w:left w:val="none" w:sz="0" w:space="0" w:color="auto"/>
            <w:bottom w:val="none" w:sz="0" w:space="0" w:color="auto"/>
            <w:right w:val="none" w:sz="0" w:space="0" w:color="auto"/>
          </w:divBdr>
        </w:div>
        <w:div w:id="1873767833">
          <w:marLeft w:val="0"/>
          <w:marRight w:val="0"/>
          <w:marTop w:val="0"/>
          <w:marBottom w:val="0"/>
          <w:divBdr>
            <w:top w:val="none" w:sz="0" w:space="0" w:color="auto"/>
            <w:left w:val="none" w:sz="0" w:space="0" w:color="auto"/>
            <w:bottom w:val="none" w:sz="0" w:space="0" w:color="auto"/>
            <w:right w:val="none" w:sz="0" w:space="0" w:color="auto"/>
          </w:divBdr>
        </w:div>
        <w:div w:id="497114631">
          <w:marLeft w:val="0"/>
          <w:marRight w:val="0"/>
          <w:marTop w:val="0"/>
          <w:marBottom w:val="0"/>
          <w:divBdr>
            <w:top w:val="none" w:sz="0" w:space="0" w:color="auto"/>
            <w:left w:val="none" w:sz="0" w:space="0" w:color="auto"/>
            <w:bottom w:val="none" w:sz="0" w:space="0" w:color="auto"/>
            <w:right w:val="none" w:sz="0" w:space="0" w:color="auto"/>
          </w:divBdr>
        </w:div>
        <w:div w:id="1373578487">
          <w:marLeft w:val="0"/>
          <w:marRight w:val="0"/>
          <w:marTop w:val="0"/>
          <w:marBottom w:val="0"/>
          <w:divBdr>
            <w:top w:val="none" w:sz="0" w:space="0" w:color="auto"/>
            <w:left w:val="none" w:sz="0" w:space="0" w:color="auto"/>
            <w:bottom w:val="none" w:sz="0" w:space="0" w:color="auto"/>
            <w:right w:val="none" w:sz="0" w:space="0" w:color="auto"/>
          </w:divBdr>
        </w:div>
        <w:div w:id="869876399">
          <w:marLeft w:val="0"/>
          <w:marRight w:val="0"/>
          <w:marTop w:val="0"/>
          <w:marBottom w:val="0"/>
          <w:divBdr>
            <w:top w:val="none" w:sz="0" w:space="0" w:color="auto"/>
            <w:left w:val="none" w:sz="0" w:space="0" w:color="auto"/>
            <w:bottom w:val="none" w:sz="0" w:space="0" w:color="auto"/>
            <w:right w:val="none" w:sz="0" w:space="0" w:color="auto"/>
          </w:divBdr>
        </w:div>
        <w:div w:id="1023286678">
          <w:marLeft w:val="0"/>
          <w:marRight w:val="0"/>
          <w:marTop w:val="0"/>
          <w:marBottom w:val="0"/>
          <w:divBdr>
            <w:top w:val="none" w:sz="0" w:space="0" w:color="auto"/>
            <w:left w:val="none" w:sz="0" w:space="0" w:color="auto"/>
            <w:bottom w:val="none" w:sz="0" w:space="0" w:color="auto"/>
            <w:right w:val="none" w:sz="0" w:space="0" w:color="auto"/>
          </w:divBdr>
        </w:div>
        <w:div w:id="614942595">
          <w:marLeft w:val="0"/>
          <w:marRight w:val="0"/>
          <w:marTop w:val="0"/>
          <w:marBottom w:val="0"/>
          <w:divBdr>
            <w:top w:val="none" w:sz="0" w:space="0" w:color="auto"/>
            <w:left w:val="none" w:sz="0" w:space="0" w:color="auto"/>
            <w:bottom w:val="none" w:sz="0" w:space="0" w:color="auto"/>
            <w:right w:val="none" w:sz="0" w:space="0" w:color="auto"/>
          </w:divBdr>
        </w:div>
        <w:div w:id="276640308">
          <w:marLeft w:val="0"/>
          <w:marRight w:val="0"/>
          <w:marTop w:val="0"/>
          <w:marBottom w:val="0"/>
          <w:divBdr>
            <w:top w:val="none" w:sz="0" w:space="0" w:color="auto"/>
            <w:left w:val="none" w:sz="0" w:space="0" w:color="auto"/>
            <w:bottom w:val="none" w:sz="0" w:space="0" w:color="auto"/>
            <w:right w:val="none" w:sz="0" w:space="0" w:color="auto"/>
          </w:divBdr>
        </w:div>
        <w:div w:id="479924907">
          <w:marLeft w:val="0"/>
          <w:marRight w:val="0"/>
          <w:marTop w:val="0"/>
          <w:marBottom w:val="0"/>
          <w:divBdr>
            <w:top w:val="none" w:sz="0" w:space="0" w:color="auto"/>
            <w:left w:val="none" w:sz="0" w:space="0" w:color="auto"/>
            <w:bottom w:val="none" w:sz="0" w:space="0" w:color="auto"/>
            <w:right w:val="none" w:sz="0" w:space="0" w:color="auto"/>
          </w:divBdr>
        </w:div>
        <w:div w:id="859513134">
          <w:marLeft w:val="0"/>
          <w:marRight w:val="0"/>
          <w:marTop w:val="0"/>
          <w:marBottom w:val="0"/>
          <w:divBdr>
            <w:top w:val="none" w:sz="0" w:space="0" w:color="auto"/>
            <w:left w:val="none" w:sz="0" w:space="0" w:color="auto"/>
            <w:bottom w:val="none" w:sz="0" w:space="0" w:color="auto"/>
            <w:right w:val="none" w:sz="0" w:space="0" w:color="auto"/>
          </w:divBdr>
        </w:div>
        <w:div w:id="1738164726">
          <w:marLeft w:val="0"/>
          <w:marRight w:val="0"/>
          <w:marTop w:val="0"/>
          <w:marBottom w:val="0"/>
          <w:divBdr>
            <w:top w:val="none" w:sz="0" w:space="0" w:color="auto"/>
            <w:left w:val="none" w:sz="0" w:space="0" w:color="auto"/>
            <w:bottom w:val="none" w:sz="0" w:space="0" w:color="auto"/>
            <w:right w:val="none" w:sz="0" w:space="0" w:color="auto"/>
          </w:divBdr>
        </w:div>
        <w:div w:id="2134051412">
          <w:marLeft w:val="0"/>
          <w:marRight w:val="0"/>
          <w:marTop w:val="0"/>
          <w:marBottom w:val="0"/>
          <w:divBdr>
            <w:top w:val="none" w:sz="0" w:space="0" w:color="auto"/>
            <w:left w:val="none" w:sz="0" w:space="0" w:color="auto"/>
            <w:bottom w:val="none" w:sz="0" w:space="0" w:color="auto"/>
            <w:right w:val="none" w:sz="0" w:space="0" w:color="auto"/>
          </w:divBdr>
        </w:div>
        <w:div w:id="1013067944">
          <w:marLeft w:val="0"/>
          <w:marRight w:val="0"/>
          <w:marTop w:val="0"/>
          <w:marBottom w:val="0"/>
          <w:divBdr>
            <w:top w:val="none" w:sz="0" w:space="0" w:color="auto"/>
            <w:left w:val="none" w:sz="0" w:space="0" w:color="auto"/>
            <w:bottom w:val="none" w:sz="0" w:space="0" w:color="auto"/>
            <w:right w:val="none" w:sz="0" w:space="0" w:color="auto"/>
          </w:divBdr>
        </w:div>
        <w:div w:id="603147601">
          <w:marLeft w:val="0"/>
          <w:marRight w:val="0"/>
          <w:marTop w:val="0"/>
          <w:marBottom w:val="0"/>
          <w:divBdr>
            <w:top w:val="none" w:sz="0" w:space="0" w:color="auto"/>
            <w:left w:val="none" w:sz="0" w:space="0" w:color="auto"/>
            <w:bottom w:val="none" w:sz="0" w:space="0" w:color="auto"/>
            <w:right w:val="none" w:sz="0" w:space="0" w:color="auto"/>
          </w:divBdr>
        </w:div>
        <w:div w:id="691609323">
          <w:marLeft w:val="0"/>
          <w:marRight w:val="0"/>
          <w:marTop w:val="0"/>
          <w:marBottom w:val="0"/>
          <w:divBdr>
            <w:top w:val="none" w:sz="0" w:space="0" w:color="auto"/>
            <w:left w:val="none" w:sz="0" w:space="0" w:color="auto"/>
            <w:bottom w:val="none" w:sz="0" w:space="0" w:color="auto"/>
            <w:right w:val="none" w:sz="0" w:space="0" w:color="auto"/>
          </w:divBdr>
        </w:div>
        <w:div w:id="697391411">
          <w:marLeft w:val="0"/>
          <w:marRight w:val="0"/>
          <w:marTop w:val="0"/>
          <w:marBottom w:val="0"/>
          <w:divBdr>
            <w:top w:val="none" w:sz="0" w:space="0" w:color="auto"/>
            <w:left w:val="none" w:sz="0" w:space="0" w:color="auto"/>
            <w:bottom w:val="none" w:sz="0" w:space="0" w:color="auto"/>
            <w:right w:val="none" w:sz="0" w:space="0" w:color="auto"/>
          </w:divBdr>
        </w:div>
        <w:div w:id="153497372">
          <w:marLeft w:val="0"/>
          <w:marRight w:val="0"/>
          <w:marTop w:val="0"/>
          <w:marBottom w:val="0"/>
          <w:divBdr>
            <w:top w:val="none" w:sz="0" w:space="0" w:color="auto"/>
            <w:left w:val="none" w:sz="0" w:space="0" w:color="auto"/>
            <w:bottom w:val="none" w:sz="0" w:space="0" w:color="auto"/>
            <w:right w:val="none" w:sz="0" w:space="0" w:color="auto"/>
          </w:divBdr>
        </w:div>
        <w:div w:id="1491403882">
          <w:marLeft w:val="0"/>
          <w:marRight w:val="0"/>
          <w:marTop w:val="0"/>
          <w:marBottom w:val="0"/>
          <w:divBdr>
            <w:top w:val="none" w:sz="0" w:space="0" w:color="auto"/>
            <w:left w:val="none" w:sz="0" w:space="0" w:color="auto"/>
            <w:bottom w:val="none" w:sz="0" w:space="0" w:color="auto"/>
            <w:right w:val="none" w:sz="0" w:space="0" w:color="auto"/>
          </w:divBdr>
        </w:div>
        <w:div w:id="1346982581">
          <w:marLeft w:val="0"/>
          <w:marRight w:val="0"/>
          <w:marTop w:val="0"/>
          <w:marBottom w:val="0"/>
          <w:divBdr>
            <w:top w:val="none" w:sz="0" w:space="0" w:color="auto"/>
            <w:left w:val="none" w:sz="0" w:space="0" w:color="auto"/>
            <w:bottom w:val="none" w:sz="0" w:space="0" w:color="auto"/>
            <w:right w:val="none" w:sz="0" w:space="0" w:color="auto"/>
          </w:divBdr>
        </w:div>
        <w:div w:id="22872937">
          <w:marLeft w:val="0"/>
          <w:marRight w:val="0"/>
          <w:marTop w:val="0"/>
          <w:marBottom w:val="0"/>
          <w:divBdr>
            <w:top w:val="none" w:sz="0" w:space="0" w:color="auto"/>
            <w:left w:val="none" w:sz="0" w:space="0" w:color="auto"/>
            <w:bottom w:val="none" w:sz="0" w:space="0" w:color="auto"/>
            <w:right w:val="none" w:sz="0" w:space="0" w:color="auto"/>
          </w:divBdr>
        </w:div>
        <w:div w:id="1510364063">
          <w:marLeft w:val="0"/>
          <w:marRight w:val="0"/>
          <w:marTop w:val="0"/>
          <w:marBottom w:val="0"/>
          <w:divBdr>
            <w:top w:val="none" w:sz="0" w:space="0" w:color="auto"/>
            <w:left w:val="none" w:sz="0" w:space="0" w:color="auto"/>
            <w:bottom w:val="none" w:sz="0" w:space="0" w:color="auto"/>
            <w:right w:val="none" w:sz="0" w:space="0" w:color="auto"/>
          </w:divBdr>
        </w:div>
        <w:div w:id="681471990">
          <w:marLeft w:val="0"/>
          <w:marRight w:val="0"/>
          <w:marTop w:val="0"/>
          <w:marBottom w:val="0"/>
          <w:divBdr>
            <w:top w:val="none" w:sz="0" w:space="0" w:color="auto"/>
            <w:left w:val="none" w:sz="0" w:space="0" w:color="auto"/>
            <w:bottom w:val="none" w:sz="0" w:space="0" w:color="auto"/>
            <w:right w:val="none" w:sz="0" w:space="0" w:color="auto"/>
          </w:divBdr>
        </w:div>
        <w:div w:id="1589384260">
          <w:marLeft w:val="0"/>
          <w:marRight w:val="0"/>
          <w:marTop w:val="0"/>
          <w:marBottom w:val="0"/>
          <w:divBdr>
            <w:top w:val="none" w:sz="0" w:space="0" w:color="auto"/>
            <w:left w:val="none" w:sz="0" w:space="0" w:color="auto"/>
            <w:bottom w:val="none" w:sz="0" w:space="0" w:color="auto"/>
            <w:right w:val="none" w:sz="0" w:space="0" w:color="auto"/>
          </w:divBdr>
        </w:div>
        <w:div w:id="145512085">
          <w:marLeft w:val="0"/>
          <w:marRight w:val="0"/>
          <w:marTop w:val="0"/>
          <w:marBottom w:val="0"/>
          <w:divBdr>
            <w:top w:val="none" w:sz="0" w:space="0" w:color="auto"/>
            <w:left w:val="none" w:sz="0" w:space="0" w:color="auto"/>
            <w:bottom w:val="none" w:sz="0" w:space="0" w:color="auto"/>
            <w:right w:val="none" w:sz="0" w:space="0" w:color="auto"/>
          </w:divBdr>
        </w:div>
        <w:div w:id="1002708550">
          <w:marLeft w:val="0"/>
          <w:marRight w:val="0"/>
          <w:marTop w:val="0"/>
          <w:marBottom w:val="0"/>
          <w:divBdr>
            <w:top w:val="none" w:sz="0" w:space="0" w:color="auto"/>
            <w:left w:val="none" w:sz="0" w:space="0" w:color="auto"/>
            <w:bottom w:val="none" w:sz="0" w:space="0" w:color="auto"/>
            <w:right w:val="none" w:sz="0" w:space="0" w:color="auto"/>
          </w:divBdr>
        </w:div>
        <w:div w:id="126357981">
          <w:marLeft w:val="0"/>
          <w:marRight w:val="0"/>
          <w:marTop w:val="0"/>
          <w:marBottom w:val="0"/>
          <w:divBdr>
            <w:top w:val="none" w:sz="0" w:space="0" w:color="auto"/>
            <w:left w:val="none" w:sz="0" w:space="0" w:color="auto"/>
            <w:bottom w:val="none" w:sz="0" w:space="0" w:color="auto"/>
            <w:right w:val="none" w:sz="0" w:space="0" w:color="auto"/>
          </w:divBdr>
        </w:div>
        <w:div w:id="1484272261">
          <w:marLeft w:val="0"/>
          <w:marRight w:val="0"/>
          <w:marTop w:val="0"/>
          <w:marBottom w:val="0"/>
          <w:divBdr>
            <w:top w:val="none" w:sz="0" w:space="0" w:color="auto"/>
            <w:left w:val="none" w:sz="0" w:space="0" w:color="auto"/>
            <w:bottom w:val="none" w:sz="0" w:space="0" w:color="auto"/>
            <w:right w:val="none" w:sz="0" w:space="0" w:color="auto"/>
          </w:divBdr>
        </w:div>
        <w:div w:id="641160106">
          <w:marLeft w:val="0"/>
          <w:marRight w:val="0"/>
          <w:marTop w:val="0"/>
          <w:marBottom w:val="0"/>
          <w:divBdr>
            <w:top w:val="none" w:sz="0" w:space="0" w:color="auto"/>
            <w:left w:val="none" w:sz="0" w:space="0" w:color="auto"/>
            <w:bottom w:val="none" w:sz="0" w:space="0" w:color="auto"/>
            <w:right w:val="none" w:sz="0" w:space="0" w:color="auto"/>
          </w:divBdr>
        </w:div>
        <w:div w:id="1103770121">
          <w:marLeft w:val="0"/>
          <w:marRight w:val="0"/>
          <w:marTop w:val="0"/>
          <w:marBottom w:val="0"/>
          <w:divBdr>
            <w:top w:val="none" w:sz="0" w:space="0" w:color="auto"/>
            <w:left w:val="none" w:sz="0" w:space="0" w:color="auto"/>
            <w:bottom w:val="none" w:sz="0" w:space="0" w:color="auto"/>
            <w:right w:val="none" w:sz="0" w:space="0" w:color="auto"/>
          </w:divBdr>
        </w:div>
        <w:div w:id="265701016">
          <w:marLeft w:val="0"/>
          <w:marRight w:val="0"/>
          <w:marTop w:val="0"/>
          <w:marBottom w:val="0"/>
          <w:divBdr>
            <w:top w:val="none" w:sz="0" w:space="0" w:color="auto"/>
            <w:left w:val="none" w:sz="0" w:space="0" w:color="auto"/>
            <w:bottom w:val="none" w:sz="0" w:space="0" w:color="auto"/>
            <w:right w:val="none" w:sz="0" w:space="0" w:color="auto"/>
          </w:divBdr>
        </w:div>
        <w:div w:id="1657340622">
          <w:marLeft w:val="0"/>
          <w:marRight w:val="0"/>
          <w:marTop w:val="0"/>
          <w:marBottom w:val="0"/>
          <w:divBdr>
            <w:top w:val="none" w:sz="0" w:space="0" w:color="auto"/>
            <w:left w:val="none" w:sz="0" w:space="0" w:color="auto"/>
            <w:bottom w:val="none" w:sz="0" w:space="0" w:color="auto"/>
            <w:right w:val="none" w:sz="0" w:space="0" w:color="auto"/>
          </w:divBdr>
        </w:div>
        <w:div w:id="656497088">
          <w:marLeft w:val="0"/>
          <w:marRight w:val="0"/>
          <w:marTop w:val="0"/>
          <w:marBottom w:val="0"/>
          <w:divBdr>
            <w:top w:val="none" w:sz="0" w:space="0" w:color="auto"/>
            <w:left w:val="none" w:sz="0" w:space="0" w:color="auto"/>
            <w:bottom w:val="none" w:sz="0" w:space="0" w:color="auto"/>
            <w:right w:val="none" w:sz="0" w:space="0" w:color="auto"/>
          </w:divBdr>
        </w:div>
        <w:div w:id="1109739793">
          <w:marLeft w:val="0"/>
          <w:marRight w:val="0"/>
          <w:marTop w:val="0"/>
          <w:marBottom w:val="0"/>
          <w:divBdr>
            <w:top w:val="none" w:sz="0" w:space="0" w:color="auto"/>
            <w:left w:val="none" w:sz="0" w:space="0" w:color="auto"/>
            <w:bottom w:val="none" w:sz="0" w:space="0" w:color="auto"/>
            <w:right w:val="none" w:sz="0" w:space="0" w:color="auto"/>
          </w:divBdr>
        </w:div>
        <w:div w:id="833491323">
          <w:marLeft w:val="0"/>
          <w:marRight w:val="0"/>
          <w:marTop w:val="0"/>
          <w:marBottom w:val="0"/>
          <w:divBdr>
            <w:top w:val="none" w:sz="0" w:space="0" w:color="auto"/>
            <w:left w:val="none" w:sz="0" w:space="0" w:color="auto"/>
            <w:bottom w:val="none" w:sz="0" w:space="0" w:color="auto"/>
            <w:right w:val="none" w:sz="0" w:space="0" w:color="auto"/>
          </w:divBdr>
        </w:div>
        <w:div w:id="515273124">
          <w:marLeft w:val="0"/>
          <w:marRight w:val="0"/>
          <w:marTop w:val="0"/>
          <w:marBottom w:val="0"/>
          <w:divBdr>
            <w:top w:val="none" w:sz="0" w:space="0" w:color="auto"/>
            <w:left w:val="none" w:sz="0" w:space="0" w:color="auto"/>
            <w:bottom w:val="none" w:sz="0" w:space="0" w:color="auto"/>
            <w:right w:val="none" w:sz="0" w:space="0" w:color="auto"/>
          </w:divBdr>
        </w:div>
        <w:div w:id="1369186901">
          <w:marLeft w:val="0"/>
          <w:marRight w:val="0"/>
          <w:marTop w:val="0"/>
          <w:marBottom w:val="0"/>
          <w:divBdr>
            <w:top w:val="none" w:sz="0" w:space="0" w:color="auto"/>
            <w:left w:val="none" w:sz="0" w:space="0" w:color="auto"/>
            <w:bottom w:val="none" w:sz="0" w:space="0" w:color="auto"/>
            <w:right w:val="none" w:sz="0" w:space="0" w:color="auto"/>
          </w:divBdr>
        </w:div>
        <w:div w:id="577442878">
          <w:marLeft w:val="0"/>
          <w:marRight w:val="0"/>
          <w:marTop w:val="0"/>
          <w:marBottom w:val="0"/>
          <w:divBdr>
            <w:top w:val="none" w:sz="0" w:space="0" w:color="auto"/>
            <w:left w:val="none" w:sz="0" w:space="0" w:color="auto"/>
            <w:bottom w:val="none" w:sz="0" w:space="0" w:color="auto"/>
            <w:right w:val="none" w:sz="0" w:space="0" w:color="auto"/>
          </w:divBdr>
        </w:div>
        <w:div w:id="318534604">
          <w:marLeft w:val="0"/>
          <w:marRight w:val="0"/>
          <w:marTop w:val="0"/>
          <w:marBottom w:val="0"/>
          <w:divBdr>
            <w:top w:val="none" w:sz="0" w:space="0" w:color="auto"/>
            <w:left w:val="none" w:sz="0" w:space="0" w:color="auto"/>
            <w:bottom w:val="none" w:sz="0" w:space="0" w:color="auto"/>
            <w:right w:val="none" w:sz="0" w:space="0" w:color="auto"/>
          </w:divBdr>
        </w:div>
        <w:div w:id="2054888198">
          <w:marLeft w:val="0"/>
          <w:marRight w:val="0"/>
          <w:marTop w:val="0"/>
          <w:marBottom w:val="0"/>
          <w:divBdr>
            <w:top w:val="none" w:sz="0" w:space="0" w:color="auto"/>
            <w:left w:val="none" w:sz="0" w:space="0" w:color="auto"/>
            <w:bottom w:val="none" w:sz="0" w:space="0" w:color="auto"/>
            <w:right w:val="none" w:sz="0" w:space="0" w:color="auto"/>
          </w:divBdr>
        </w:div>
        <w:div w:id="1011378235">
          <w:marLeft w:val="0"/>
          <w:marRight w:val="0"/>
          <w:marTop w:val="0"/>
          <w:marBottom w:val="0"/>
          <w:divBdr>
            <w:top w:val="none" w:sz="0" w:space="0" w:color="auto"/>
            <w:left w:val="none" w:sz="0" w:space="0" w:color="auto"/>
            <w:bottom w:val="none" w:sz="0" w:space="0" w:color="auto"/>
            <w:right w:val="none" w:sz="0" w:space="0" w:color="auto"/>
          </w:divBdr>
        </w:div>
        <w:div w:id="1492989523">
          <w:marLeft w:val="0"/>
          <w:marRight w:val="0"/>
          <w:marTop w:val="0"/>
          <w:marBottom w:val="0"/>
          <w:divBdr>
            <w:top w:val="none" w:sz="0" w:space="0" w:color="auto"/>
            <w:left w:val="none" w:sz="0" w:space="0" w:color="auto"/>
            <w:bottom w:val="none" w:sz="0" w:space="0" w:color="auto"/>
            <w:right w:val="none" w:sz="0" w:space="0" w:color="auto"/>
          </w:divBdr>
        </w:div>
        <w:div w:id="359626438">
          <w:marLeft w:val="0"/>
          <w:marRight w:val="0"/>
          <w:marTop w:val="0"/>
          <w:marBottom w:val="0"/>
          <w:divBdr>
            <w:top w:val="none" w:sz="0" w:space="0" w:color="auto"/>
            <w:left w:val="none" w:sz="0" w:space="0" w:color="auto"/>
            <w:bottom w:val="none" w:sz="0" w:space="0" w:color="auto"/>
            <w:right w:val="none" w:sz="0" w:space="0" w:color="auto"/>
          </w:divBdr>
        </w:div>
        <w:div w:id="798956639">
          <w:marLeft w:val="0"/>
          <w:marRight w:val="0"/>
          <w:marTop w:val="0"/>
          <w:marBottom w:val="0"/>
          <w:divBdr>
            <w:top w:val="none" w:sz="0" w:space="0" w:color="auto"/>
            <w:left w:val="none" w:sz="0" w:space="0" w:color="auto"/>
            <w:bottom w:val="none" w:sz="0" w:space="0" w:color="auto"/>
            <w:right w:val="none" w:sz="0" w:space="0" w:color="auto"/>
          </w:divBdr>
        </w:div>
        <w:div w:id="96483924">
          <w:marLeft w:val="0"/>
          <w:marRight w:val="0"/>
          <w:marTop w:val="0"/>
          <w:marBottom w:val="0"/>
          <w:divBdr>
            <w:top w:val="none" w:sz="0" w:space="0" w:color="auto"/>
            <w:left w:val="none" w:sz="0" w:space="0" w:color="auto"/>
            <w:bottom w:val="none" w:sz="0" w:space="0" w:color="auto"/>
            <w:right w:val="none" w:sz="0" w:space="0" w:color="auto"/>
          </w:divBdr>
        </w:div>
        <w:div w:id="1163666152">
          <w:marLeft w:val="0"/>
          <w:marRight w:val="0"/>
          <w:marTop w:val="0"/>
          <w:marBottom w:val="0"/>
          <w:divBdr>
            <w:top w:val="none" w:sz="0" w:space="0" w:color="auto"/>
            <w:left w:val="none" w:sz="0" w:space="0" w:color="auto"/>
            <w:bottom w:val="none" w:sz="0" w:space="0" w:color="auto"/>
            <w:right w:val="none" w:sz="0" w:space="0" w:color="auto"/>
          </w:divBdr>
        </w:div>
        <w:div w:id="615600572">
          <w:marLeft w:val="0"/>
          <w:marRight w:val="0"/>
          <w:marTop w:val="0"/>
          <w:marBottom w:val="0"/>
          <w:divBdr>
            <w:top w:val="none" w:sz="0" w:space="0" w:color="auto"/>
            <w:left w:val="none" w:sz="0" w:space="0" w:color="auto"/>
            <w:bottom w:val="none" w:sz="0" w:space="0" w:color="auto"/>
            <w:right w:val="none" w:sz="0" w:space="0" w:color="auto"/>
          </w:divBdr>
        </w:div>
        <w:div w:id="1116408774">
          <w:marLeft w:val="0"/>
          <w:marRight w:val="0"/>
          <w:marTop w:val="0"/>
          <w:marBottom w:val="0"/>
          <w:divBdr>
            <w:top w:val="none" w:sz="0" w:space="0" w:color="auto"/>
            <w:left w:val="none" w:sz="0" w:space="0" w:color="auto"/>
            <w:bottom w:val="none" w:sz="0" w:space="0" w:color="auto"/>
            <w:right w:val="none" w:sz="0" w:space="0" w:color="auto"/>
          </w:divBdr>
        </w:div>
        <w:div w:id="807866432">
          <w:marLeft w:val="0"/>
          <w:marRight w:val="0"/>
          <w:marTop w:val="0"/>
          <w:marBottom w:val="0"/>
          <w:divBdr>
            <w:top w:val="none" w:sz="0" w:space="0" w:color="auto"/>
            <w:left w:val="none" w:sz="0" w:space="0" w:color="auto"/>
            <w:bottom w:val="none" w:sz="0" w:space="0" w:color="auto"/>
            <w:right w:val="none" w:sz="0" w:space="0" w:color="auto"/>
          </w:divBdr>
        </w:div>
        <w:div w:id="2072608172">
          <w:marLeft w:val="0"/>
          <w:marRight w:val="0"/>
          <w:marTop w:val="0"/>
          <w:marBottom w:val="0"/>
          <w:divBdr>
            <w:top w:val="none" w:sz="0" w:space="0" w:color="auto"/>
            <w:left w:val="none" w:sz="0" w:space="0" w:color="auto"/>
            <w:bottom w:val="none" w:sz="0" w:space="0" w:color="auto"/>
            <w:right w:val="none" w:sz="0" w:space="0" w:color="auto"/>
          </w:divBdr>
        </w:div>
        <w:div w:id="1371958798">
          <w:marLeft w:val="0"/>
          <w:marRight w:val="0"/>
          <w:marTop w:val="0"/>
          <w:marBottom w:val="0"/>
          <w:divBdr>
            <w:top w:val="none" w:sz="0" w:space="0" w:color="auto"/>
            <w:left w:val="none" w:sz="0" w:space="0" w:color="auto"/>
            <w:bottom w:val="none" w:sz="0" w:space="0" w:color="auto"/>
            <w:right w:val="none" w:sz="0" w:space="0" w:color="auto"/>
          </w:divBdr>
        </w:div>
        <w:div w:id="1016494816">
          <w:marLeft w:val="0"/>
          <w:marRight w:val="0"/>
          <w:marTop w:val="0"/>
          <w:marBottom w:val="0"/>
          <w:divBdr>
            <w:top w:val="none" w:sz="0" w:space="0" w:color="auto"/>
            <w:left w:val="none" w:sz="0" w:space="0" w:color="auto"/>
            <w:bottom w:val="none" w:sz="0" w:space="0" w:color="auto"/>
            <w:right w:val="none" w:sz="0" w:space="0" w:color="auto"/>
          </w:divBdr>
        </w:div>
        <w:div w:id="277492925">
          <w:marLeft w:val="0"/>
          <w:marRight w:val="0"/>
          <w:marTop w:val="0"/>
          <w:marBottom w:val="0"/>
          <w:divBdr>
            <w:top w:val="none" w:sz="0" w:space="0" w:color="auto"/>
            <w:left w:val="none" w:sz="0" w:space="0" w:color="auto"/>
            <w:bottom w:val="none" w:sz="0" w:space="0" w:color="auto"/>
            <w:right w:val="none" w:sz="0" w:space="0" w:color="auto"/>
          </w:divBdr>
        </w:div>
        <w:div w:id="1086726652">
          <w:marLeft w:val="0"/>
          <w:marRight w:val="0"/>
          <w:marTop w:val="0"/>
          <w:marBottom w:val="0"/>
          <w:divBdr>
            <w:top w:val="none" w:sz="0" w:space="0" w:color="auto"/>
            <w:left w:val="none" w:sz="0" w:space="0" w:color="auto"/>
            <w:bottom w:val="none" w:sz="0" w:space="0" w:color="auto"/>
            <w:right w:val="none" w:sz="0" w:space="0" w:color="auto"/>
          </w:divBdr>
        </w:div>
        <w:div w:id="1175459385">
          <w:marLeft w:val="0"/>
          <w:marRight w:val="0"/>
          <w:marTop w:val="0"/>
          <w:marBottom w:val="0"/>
          <w:divBdr>
            <w:top w:val="none" w:sz="0" w:space="0" w:color="auto"/>
            <w:left w:val="none" w:sz="0" w:space="0" w:color="auto"/>
            <w:bottom w:val="none" w:sz="0" w:space="0" w:color="auto"/>
            <w:right w:val="none" w:sz="0" w:space="0" w:color="auto"/>
          </w:divBdr>
        </w:div>
        <w:div w:id="683022732">
          <w:marLeft w:val="0"/>
          <w:marRight w:val="0"/>
          <w:marTop w:val="0"/>
          <w:marBottom w:val="0"/>
          <w:divBdr>
            <w:top w:val="none" w:sz="0" w:space="0" w:color="auto"/>
            <w:left w:val="none" w:sz="0" w:space="0" w:color="auto"/>
            <w:bottom w:val="none" w:sz="0" w:space="0" w:color="auto"/>
            <w:right w:val="none" w:sz="0" w:space="0" w:color="auto"/>
          </w:divBdr>
        </w:div>
        <w:div w:id="397633232">
          <w:marLeft w:val="0"/>
          <w:marRight w:val="0"/>
          <w:marTop w:val="0"/>
          <w:marBottom w:val="0"/>
          <w:divBdr>
            <w:top w:val="none" w:sz="0" w:space="0" w:color="auto"/>
            <w:left w:val="none" w:sz="0" w:space="0" w:color="auto"/>
            <w:bottom w:val="none" w:sz="0" w:space="0" w:color="auto"/>
            <w:right w:val="none" w:sz="0" w:space="0" w:color="auto"/>
          </w:divBdr>
        </w:div>
        <w:div w:id="1480659156">
          <w:marLeft w:val="0"/>
          <w:marRight w:val="0"/>
          <w:marTop w:val="0"/>
          <w:marBottom w:val="0"/>
          <w:divBdr>
            <w:top w:val="none" w:sz="0" w:space="0" w:color="auto"/>
            <w:left w:val="none" w:sz="0" w:space="0" w:color="auto"/>
            <w:bottom w:val="none" w:sz="0" w:space="0" w:color="auto"/>
            <w:right w:val="none" w:sz="0" w:space="0" w:color="auto"/>
          </w:divBdr>
        </w:div>
        <w:div w:id="306671451">
          <w:marLeft w:val="0"/>
          <w:marRight w:val="0"/>
          <w:marTop w:val="0"/>
          <w:marBottom w:val="0"/>
          <w:divBdr>
            <w:top w:val="none" w:sz="0" w:space="0" w:color="auto"/>
            <w:left w:val="none" w:sz="0" w:space="0" w:color="auto"/>
            <w:bottom w:val="none" w:sz="0" w:space="0" w:color="auto"/>
            <w:right w:val="none" w:sz="0" w:space="0" w:color="auto"/>
          </w:divBdr>
        </w:div>
        <w:div w:id="412821438">
          <w:marLeft w:val="0"/>
          <w:marRight w:val="0"/>
          <w:marTop w:val="0"/>
          <w:marBottom w:val="0"/>
          <w:divBdr>
            <w:top w:val="none" w:sz="0" w:space="0" w:color="auto"/>
            <w:left w:val="none" w:sz="0" w:space="0" w:color="auto"/>
            <w:bottom w:val="none" w:sz="0" w:space="0" w:color="auto"/>
            <w:right w:val="none" w:sz="0" w:space="0" w:color="auto"/>
          </w:divBdr>
        </w:div>
        <w:div w:id="972251027">
          <w:marLeft w:val="0"/>
          <w:marRight w:val="0"/>
          <w:marTop w:val="0"/>
          <w:marBottom w:val="0"/>
          <w:divBdr>
            <w:top w:val="none" w:sz="0" w:space="0" w:color="auto"/>
            <w:left w:val="none" w:sz="0" w:space="0" w:color="auto"/>
            <w:bottom w:val="none" w:sz="0" w:space="0" w:color="auto"/>
            <w:right w:val="none" w:sz="0" w:space="0" w:color="auto"/>
          </w:divBdr>
        </w:div>
        <w:div w:id="993870351">
          <w:marLeft w:val="0"/>
          <w:marRight w:val="0"/>
          <w:marTop w:val="0"/>
          <w:marBottom w:val="0"/>
          <w:divBdr>
            <w:top w:val="none" w:sz="0" w:space="0" w:color="auto"/>
            <w:left w:val="none" w:sz="0" w:space="0" w:color="auto"/>
            <w:bottom w:val="none" w:sz="0" w:space="0" w:color="auto"/>
            <w:right w:val="none" w:sz="0" w:space="0" w:color="auto"/>
          </w:divBdr>
        </w:div>
        <w:div w:id="1236821340">
          <w:marLeft w:val="0"/>
          <w:marRight w:val="0"/>
          <w:marTop w:val="0"/>
          <w:marBottom w:val="0"/>
          <w:divBdr>
            <w:top w:val="none" w:sz="0" w:space="0" w:color="auto"/>
            <w:left w:val="none" w:sz="0" w:space="0" w:color="auto"/>
            <w:bottom w:val="none" w:sz="0" w:space="0" w:color="auto"/>
            <w:right w:val="none" w:sz="0" w:space="0" w:color="auto"/>
          </w:divBdr>
        </w:div>
        <w:div w:id="820003494">
          <w:marLeft w:val="0"/>
          <w:marRight w:val="0"/>
          <w:marTop w:val="0"/>
          <w:marBottom w:val="0"/>
          <w:divBdr>
            <w:top w:val="none" w:sz="0" w:space="0" w:color="auto"/>
            <w:left w:val="none" w:sz="0" w:space="0" w:color="auto"/>
            <w:bottom w:val="none" w:sz="0" w:space="0" w:color="auto"/>
            <w:right w:val="none" w:sz="0" w:space="0" w:color="auto"/>
          </w:divBdr>
        </w:div>
        <w:div w:id="85927425">
          <w:marLeft w:val="0"/>
          <w:marRight w:val="0"/>
          <w:marTop w:val="0"/>
          <w:marBottom w:val="0"/>
          <w:divBdr>
            <w:top w:val="none" w:sz="0" w:space="0" w:color="auto"/>
            <w:left w:val="none" w:sz="0" w:space="0" w:color="auto"/>
            <w:bottom w:val="none" w:sz="0" w:space="0" w:color="auto"/>
            <w:right w:val="none" w:sz="0" w:space="0" w:color="auto"/>
          </w:divBdr>
        </w:div>
        <w:div w:id="58988731">
          <w:marLeft w:val="0"/>
          <w:marRight w:val="0"/>
          <w:marTop w:val="0"/>
          <w:marBottom w:val="0"/>
          <w:divBdr>
            <w:top w:val="none" w:sz="0" w:space="0" w:color="auto"/>
            <w:left w:val="none" w:sz="0" w:space="0" w:color="auto"/>
            <w:bottom w:val="none" w:sz="0" w:space="0" w:color="auto"/>
            <w:right w:val="none" w:sz="0" w:space="0" w:color="auto"/>
          </w:divBdr>
        </w:div>
        <w:div w:id="1162889349">
          <w:marLeft w:val="0"/>
          <w:marRight w:val="0"/>
          <w:marTop w:val="0"/>
          <w:marBottom w:val="0"/>
          <w:divBdr>
            <w:top w:val="none" w:sz="0" w:space="0" w:color="auto"/>
            <w:left w:val="none" w:sz="0" w:space="0" w:color="auto"/>
            <w:bottom w:val="none" w:sz="0" w:space="0" w:color="auto"/>
            <w:right w:val="none" w:sz="0" w:space="0" w:color="auto"/>
          </w:divBdr>
        </w:div>
        <w:div w:id="787890278">
          <w:marLeft w:val="0"/>
          <w:marRight w:val="0"/>
          <w:marTop w:val="0"/>
          <w:marBottom w:val="0"/>
          <w:divBdr>
            <w:top w:val="none" w:sz="0" w:space="0" w:color="auto"/>
            <w:left w:val="none" w:sz="0" w:space="0" w:color="auto"/>
            <w:bottom w:val="none" w:sz="0" w:space="0" w:color="auto"/>
            <w:right w:val="none" w:sz="0" w:space="0" w:color="auto"/>
          </w:divBdr>
        </w:div>
        <w:div w:id="858005814">
          <w:marLeft w:val="0"/>
          <w:marRight w:val="0"/>
          <w:marTop w:val="0"/>
          <w:marBottom w:val="0"/>
          <w:divBdr>
            <w:top w:val="none" w:sz="0" w:space="0" w:color="auto"/>
            <w:left w:val="none" w:sz="0" w:space="0" w:color="auto"/>
            <w:bottom w:val="none" w:sz="0" w:space="0" w:color="auto"/>
            <w:right w:val="none" w:sz="0" w:space="0" w:color="auto"/>
          </w:divBdr>
        </w:div>
        <w:div w:id="933826830">
          <w:marLeft w:val="0"/>
          <w:marRight w:val="0"/>
          <w:marTop w:val="0"/>
          <w:marBottom w:val="0"/>
          <w:divBdr>
            <w:top w:val="none" w:sz="0" w:space="0" w:color="auto"/>
            <w:left w:val="none" w:sz="0" w:space="0" w:color="auto"/>
            <w:bottom w:val="none" w:sz="0" w:space="0" w:color="auto"/>
            <w:right w:val="none" w:sz="0" w:space="0" w:color="auto"/>
          </w:divBdr>
        </w:div>
        <w:div w:id="1191649391">
          <w:marLeft w:val="0"/>
          <w:marRight w:val="0"/>
          <w:marTop w:val="0"/>
          <w:marBottom w:val="0"/>
          <w:divBdr>
            <w:top w:val="none" w:sz="0" w:space="0" w:color="auto"/>
            <w:left w:val="none" w:sz="0" w:space="0" w:color="auto"/>
            <w:bottom w:val="none" w:sz="0" w:space="0" w:color="auto"/>
            <w:right w:val="none" w:sz="0" w:space="0" w:color="auto"/>
          </w:divBdr>
        </w:div>
        <w:div w:id="1391614451">
          <w:marLeft w:val="0"/>
          <w:marRight w:val="0"/>
          <w:marTop w:val="0"/>
          <w:marBottom w:val="0"/>
          <w:divBdr>
            <w:top w:val="none" w:sz="0" w:space="0" w:color="auto"/>
            <w:left w:val="none" w:sz="0" w:space="0" w:color="auto"/>
            <w:bottom w:val="none" w:sz="0" w:space="0" w:color="auto"/>
            <w:right w:val="none" w:sz="0" w:space="0" w:color="auto"/>
          </w:divBdr>
        </w:div>
        <w:div w:id="1638677829">
          <w:marLeft w:val="0"/>
          <w:marRight w:val="0"/>
          <w:marTop w:val="0"/>
          <w:marBottom w:val="0"/>
          <w:divBdr>
            <w:top w:val="none" w:sz="0" w:space="0" w:color="auto"/>
            <w:left w:val="none" w:sz="0" w:space="0" w:color="auto"/>
            <w:bottom w:val="none" w:sz="0" w:space="0" w:color="auto"/>
            <w:right w:val="none" w:sz="0" w:space="0" w:color="auto"/>
          </w:divBdr>
        </w:div>
        <w:div w:id="122816439">
          <w:marLeft w:val="0"/>
          <w:marRight w:val="0"/>
          <w:marTop w:val="0"/>
          <w:marBottom w:val="0"/>
          <w:divBdr>
            <w:top w:val="none" w:sz="0" w:space="0" w:color="auto"/>
            <w:left w:val="none" w:sz="0" w:space="0" w:color="auto"/>
            <w:bottom w:val="none" w:sz="0" w:space="0" w:color="auto"/>
            <w:right w:val="none" w:sz="0" w:space="0" w:color="auto"/>
          </w:divBdr>
        </w:div>
        <w:div w:id="155151769">
          <w:marLeft w:val="0"/>
          <w:marRight w:val="0"/>
          <w:marTop w:val="0"/>
          <w:marBottom w:val="0"/>
          <w:divBdr>
            <w:top w:val="none" w:sz="0" w:space="0" w:color="auto"/>
            <w:left w:val="none" w:sz="0" w:space="0" w:color="auto"/>
            <w:bottom w:val="none" w:sz="0" w:space="0" w:color="auto"/>
            <w:right w:val="none" w:sz="0" w:space="0" w:color="auto"/>
          </w:divBdr>
        </w:div>
        <w:div w:id="975641975">
          <w:marLeft w:val="0"/>
          <w:marRight w:val="0"/>
          <w:marTop w:val="0"/>
          <w:marBottom w:val="0"/>
          <w:divBdr>
            <w:top w:val="none" w:sz="0" w:space="0" w:color="auto"/>
            <w:left w:val="none" w:sz="0" w:space="0" w:color="auto"/>
            <w:bottom w:val="none" w:sz="0" w:space="0" w:color="auto"/>
            <w:right w:val="none" w:sz="0" w:space="0" w:color="auto"/>
          </w:divBdr>
        </w:div>
        <w:div w:id="1921713706">
          <w:marLeft w:val="0"/>
          <w:marRight w:val="0"/>
          <w:marTop w:val="0"/>
          <w:marBottom w:val="0"/>
          <w:divBdr>
            <w:top w:val="none" w:sz="0" w:space="0" w:color="auto"/>
            <w:left w:val="none" w:sz="0" w:space="0" w:color="auto"/>
            <w:bottom w:val="none" w:sz="0" w:space="0" w:color="auto"/>
            <w:right w:val="none" w:sz="0" w:space="0" w:color="auto"/>
          </w:divBdr>
        </w:div>
        <w:div w:id="1891260047">
          <w:marLeft w:val="0"/>
          <w:marRight w:val="0"/>
          <w:marTop w:val="0"/>
          <w:marBottom w:val="0"/>
          <w:divBdr>
            <w:top w:val="none" w:sz="0" w:space="0" w:color="auto"/>
            <w:left w:val="none" w:sz="0" w:space="0" w:color="auto"/>
            <w:bottom w:val="none" w:sz="0" w:space="0" w:color="auto"/>
            <w:right w:val="none" w:sz="0" w:space="0" w:color="auto"/>
          </w:divBdr>
        </w:div>
        <w:div w:id="1498379157">
          <w:marLeft w:val="0"/>
          <w:marRight w:val="0"/>
          <w:marTop w:val="0"/>
          <w:marBottom w:val="0"/>
          <w:divBdr>
            <w:top w:val="none" w:sz="0" w:space="0" w:color="auto"/>
            <w:left w:val="none" w:sz="0" w:space="0" w:color="auto"/>
            <w:bottom w:val="none" w:sz="0" w:space="0" w:color="auto"/>
            <w:right w:val="none" w:sz="0" w:space="0" w:color="auto"/>
          </w:divBdr>
        </w:div>
        <w:div w:id="1137914444">
          <w:marLeft w:val="0"/>
          <w:marRight w:val="0"/>
          <w:marTop w:val="0"/>
          <w:marBottom w:val="0"/>
          <w:divBdr>
            <w:top w:val="none" w:sz="0" w:space="0" w:color="auto"/>
            <w:left w:val="none" w:sz="0" w:space="0" w:color="auto"/>
            <w:bottom w:val="none" w:sz="0" w:space="0" w:color="auto"/>
            <w:right w:val="none" w:sz="0" w:space="0" w:color="auto"/>
          </w:divBdr>
        </w:div>
        <w:div w:id="328292756">
          <w:marLeft w:val="0"/>
          <w:marRight w:val="0"/>
          <w:marTop w:val="0"/>
          <w:marBottom w:val="0"/>
          <w:divBdr>
            <w:top w:val="none" w:sz="0" w:space="0" w:color="auto"/>
            <w:left w:val="none" w:sz="0" w:space="0" w:color="auto"/>
            <w:bottom w:val="none" w:sz="0" w:space="0" w:color="auto"/>
            <w:right w:val="none" w:sz="0" w:space="0" w:color="auto"/>
          </w:divBdr>
        </w:div>
        <w:div w:id="541749408">
          <w:marLeft w:val="0"/>
          <w:marRight w:val="0"/>
          <w:marTop w:val="0"/>
          <w:marBottom w:val="0"/>
          <w:divBdr>
            <w:top w:val="none" w:sz="0" w:space="0" w:color="auto"/>
            <w:left w:val="none" w:sz="0" w:space="0" w:color="auto"/>
            <w:bottom w:val="none" w:sz="0" w:space="0" w:color="auto"/>
            <w:right w:val="none" w:sz="0" w:space="0" w:color="auto"/>
          </w:divBdr>
        </w:div>
        <w:div w:id="1676613130">
          <w:marLeft w:val="0"/>
          <w:marRight w:val="0"/>
          <w:marTop w:val="0"/>
          <w:marBottom w:val="0"/>
          <w:divBdr>
            <w:top w:val="none" w:sz="0" w:space="0" w:color="auto"/>
            <w:left w:val="none" w:sz="0" w:space="0" w:color="auto"/>
            <w:bottom w:val="none" w:sz="0" w:space="0" w:color="auto"/>
            <w:right w:val="none" w:sz="0" w:space="0" w:color="auto"/>
          </w:divBdr>
        </w:div>
        <w:div w:id="220294698">
          <w:marLeft w:val="0"/>
          <w:marRight w:val="0"/>
          <w:marTop w:val="0"/>
          <w:marBottom w:val="0"/>
          <w:divBdr>
            <w:top w:val="none" w:sz="0" w:space="0" w:color="auto"/>
            <w:left w:val="none" w:sz="0" w:space="0" w:color="auto"/>
            <w:bottom w:val="none" w:sz="0" w:space="0" w:color="auto"/>
            <w:right w:val="none" w:sz="0" w:space="0" w:color="auto"/>
          </w:divBdr>
        </w:div>
        <w:div w:id="1501503759">
          <w:marLeft w:val="0"/>
          <w:marRight w:val="0"/>
          <w:marTop w:val="0"/>
          <w:marBottom w:val="0"/>
          <w:divBdr>
            <w:top w:val="none" w:sz="0" w:space="0" w:color="auto"/>
            <w:left w:val="none" w:sz="0" w:space="0" w:color="auto"/>
            <w:bottom w:val="none" w:sz="0" w:space="0" w:color="auto"/>
            <w:right w:val="none" w:sz="0" w:space="0" w:color="auto"/>
          </w:divBdr>
        </w:div>
        <w:div w:id="1381516593">
          <w:marLeft w:val="0"/>
          <w:marRight w:val="0"/>
          <w:marTop w:val="0"/>
          <w:marBottom w:val="0"/>
          <w:divBdr>
            <w:top w:val="none" w:sz="0" w:space="0" w:color="auto"/>
            <w:left w:val="none" w:sz="0" w:space="0" w:color="auto"/>
            <w:bottom w:val="none" w:sz="0" w:space="0" w:color="auto"/>
            <w:right w:val="none" w:sz="0" w:space="0" w:color="auto"/>
          </w:divBdr>
        </w:div>
        <w:div w:id="2137672269">
          <w:marLeft w:val="0"/>
          <w:marRight w:val="0"/>
          <w:marTop w:val="0"/>
          <w:marBottom w:val="0"/>
          <w:divBdr>
            <w:top w:val="none" w:sz="0" w:space="0" w:color="auto"/>
            <w:left w:val="none" w:sz="0" w:space="0" w:color="auto"/>
            <w:bottom w:val="none" w:sz="0" w:space="0" w:color="auto"/>
            <w:right w:val="none" w:sz="0" w:space="0" w:color="auto"/>
          </w:divBdr>
        </w:div>
        <w:div w:id="336931983">
          <w:marLeft w:val="0"/>
          <w:marRight w:val="0"/>
          <w:marTop w:val="0"/>
          <w:marBottom w:val="0"/>
          <w:divBdr>
            <w:top w:val="none" w:sz="0" w:space="0" w:color="auto"/>
            <w:left w:val="none" w:sz="0" w:space="0" w:color="auto"/>
            <w:bottom w:val="none" w:sz="0" w:space="0" w:color="auto"/>
            <w:right w:val="none" w:sz="0" w:space="0" w:color="auto"/>
          </w:divBdr>
        </w:div>
        <w:div w:id="287470542">
          <w:marLeft w:val="0"/>
          <w:marRight w:val="0"/>
          <w:marTop w:val="0"/>
          <w:marBottom w:val="0"/>
          <w:divBdr>
            <w:top w:val="none" w:sz="0" w:space="0" w:color="auto"/>
            <w:left w:val="none" w:sz="0" w:space="0" w:color="auto"/>
            <w:bottom w:val="none" w:sz="0" w:space="0" w:color="auto"/>
            <w:right w:val="none" w:sz="0" w:space="0" w:color="auto"/>
          </w:divBdr>
        </w:div>
        <w:div w:id="1119765305">
          <w:marLeft w:val="0"/>
          <w:marRight w:val="0"/>
          <w:marTop w:val="0"/>
          <w:marBottom w:val="0"/>
          <w:divBdr>
            <w:top w:val="none" w:sz="0" w:space="0" w:color="auto"/>
            <w:left w:val="none" w:sz="0" w:space="0" w:color="auto"/>
            <w:bottom w:val="none" w:sz="0" w:space="0" w:color="auto"/>
            <w:right w:val="none" w:sz="0" w:space="0" w:color="auto"/>
          </w:divBdr>
        </w:div>
        <w:div w:id="186409542">
          <w:marLeft w:val="0"/>
          <w:marRight w:val="0"/>
          <w:marTop w:val="0"/>
          <w:marBottom w:val="0"/>
          <w:divBdr>
            <w:top w:val="none" w:sz="0" w:space="0" w:color="auto"/>
            <w:left w:val="none" w:sz="0" w:space="0" w:color="auto"/>
            <w:bottom w:val="none" w:sz="0" w:space="0" w:color="auto"/>
            <w:right w:val="none" w:sz="0" w:space="0" w:color="auto"/>
          </w:divBdr>
        </w:div>
        <w:div w:id="1129395849">
          <w:marLeft w:val="0"/>
          <w:marRight w:val="0"/>
          <w:marTop w:val="0"/>
          <w:marBottom w:val="0"/>
          <w:divBdr>
            <w:top w:val="none" w:sz="0" w:space="0" w:color="auto"/>
            <w:left w:val="none" w:sz="0" w:space="0" w:color="auto"/>
            <w:bottom w:val="none" w:sz="0" w:space="0" w:color="auto"/>
            <w:right w:val="none" w:sz="0" w:space="0" w:color="auto"/>
          </w:divBdr>
        </w:div>
        <w:div w:id="1062211956">
          <w:marLeft w:val="0"/>
          <w:marRight w:val="0"/>
          <w:marTop w:val="0"/>
          <w:marBottom w:val="0"/>
          <w:divBdr>
            <w:top w:val="none" w:sz="0" w:space="0" w:color="auto"/>
            <w:left w:val="none" w:sz="0" w:space="0" w:color="auto"/>
            <w:bottom w:val="none" w:sz="0" w:space="0" w:color="auto"/>
            <w:right w:val="none" w:sz="0" w:space="0" w:color="auto"/>
          </w:divBdr>
        </w:div>
        <w:div w:id="364865418">
          <w:marLeft w:val="0"/>
          <w:marRight w:val="0"/>
          <w:marTop w:val="0"/>
          <w:marBottom w:val="0"/>
          <w:divBdr>
            <w:top w:val="none" w:sz="0" w:space="0" w:color="auto"/>
            <w:left w:val="none" w:sz="0" w:space="0" w:color="auto"/>
            <w:bottom w:val="none" w:sz="0" w:space="0" w:color="auto"/>
            <w:right w:val="none" w:sz="0" w:space="0" w:color="auto"/>
          </w:divBdr>
        </w:div>
        <w:div w:id="1070352395">
          <w:marLeft w:val="0"/>
          <w:marRight w:val="0"/>
          <w:marTop w:val="0"/>
          <w:marBottom w:val="0"/>
          <w:divBdr>
            <w:top w:val="none" w:sz="0" w:space="0" w:color="auto"/>
            <w:left w:val="none" w:sz="0" w:space="0" w:color="auto"/>
            <w:bottom w:val="none" w:sz="0" w:space="0" w:color="auto"/>
            <w:right w:val="none" w:sz="0" w:space="0" w:color="auto"/>
          </w:divBdr>
        </w:div>
        <w:div w:id="1659111472">
          <w:marLeft w:val="0"/>
          <w:marRight w:val="0"/>
          <w:marTop w:val="0"/>
          <w:marBottom w:val="0"/>
          <w:divBdr>
            <w:top w:val="none" w:sz="0" w:space="0" w:color="auto"/>
            <w:left w:val="none" w:sz="0" w:space="0" w:color="auto"/>
            <w:bottom w:val="none" w:sz="0" w:space="0" w:color="auto"/>
            <w:right w:val="none" w:sz="0" w:space="0" w:color="auto"/>
          </w:divBdr>
        </w:div>
        <w:div w:id="779498305">
          <w:marLeft w:val="0"/>
          <w:marRight w:val="0"/>
          <w:marTop w:val="0"/>
          <w:marBottom w:val="0"/>
          <w:divBdr>
            <w:top w:val="none" w:sz="0" w:space="0" w:color="auto"/>
            <w:left w:val="none" w:sz="0" w:space="0" w:color="auto"/>
            <w:bottom w:val="none" w:sz="0" w:space="0" w:color="auto"/>
            <w:right w:val="none" w:sz="0" w:space="0" w:color="auto"/>
          </w:divBdr>
        </w:div>
        <w:div w:id="1694378301">
          <w:marLeft w:val="0"/>
          <w:marRight w:val="0"/>
          <w:marTop w:val="0"/>
          <w:marBottom w:val="0"/>
          <w:divBdr>
            <w:top w:val="none" w:sz="0" w:space="0" w:color="auto"/>
            <w:left w:val="none" w:sz="0" w:space="0" w:color="auto"/>
            <w:bottom w:val="none" w:sz="0" w:space="0" w:color="auto"/>
            <w:right w:val="none" w:sz="0" w:space="0" w:color="auto"/>
          </w:divBdr>
        </w:div>
        <w:div w:id="507446082">
          <w:marLeft w:val="0"/>
          <w:marRight w:val="0"/>
          <w:marTop w:val="0"/>
          <w:marBottom w:val="0"/>
          <w:divBdr>
            <w:top w:val="none" w:sz="0" w:space="0" w:color="auto"/>
            <w:left w:val="none" w:sz="0" w:space="0" w:color="auto"/>
            <w:bottom w:val="none" w:sz="0" w:space="0" w:color="auto"/>
            <w:right w:val="none" w:sz="0" w:space="0" w:color="auto"/>
          </w:divBdr>
        </w:div>
        <w:div w:id="82189435">
          <w:marLeft w:val="0"/>
          <w:marRight w:val="0"/>
          <w:marTop w:val="0"/>
          <w:marBottom w:val="0"/>
          <w:divBdr>
            <w:top w:val="none" w:sz="0" w:space="0" w:color="auto"/>
            <w:left w:val="none" w:sz="0" w:space="0" w:color="auto"/>
            <w:bottom w:val="none" w:sz="0" w:space="0" w:color="auto"/>
            <w:right w:val="none" w:sz="0" w:space="0" w:color="auto"/>
          </w:divBdr>
        </w:div>
        <w:div w:id="897057640">
          <w:marLeft w:val="0"/>
          <w:marRight w:val="0"/>
          <w:marTop w:val="0"/>
          <w:marBottom w:val="0"/>
          <w:divBdr>
            <w:top w:val="none" w:sz="0" w:space="0" w:color="auto"/>
            <w:left w:val="none" w:sz="0" w:space="0" w:color="auto"/>
            <w:bottom w:val="none" w:sz="0" w:space="0" w:color="auto"/>
            <w:right w:val="none" w:sz="0" w:space="0" w:color="auto"/>
          </w:divBdr>
        </w:div>
        <w:div w:id="1142236504">
          <w:marLeft w:val="0"/>
          <w:marRight w:val="0"/>
          <w:marTop w:val="0"/>
          <w:marBottom w:val="0"/>
          <w:divBdr>
            <w:top w:val="none" w:sz="0" w:space="0" w:color="auto"/>
            <w:left w:val="none" w:sz="0" w:space="0" w:color="auto"/>
            <w:bottom w:val="none" w:sz="0" w:space="0" w:color="auto"/>
            <w:right w:val="none" w:sz="0" w:space="0" w:color="auto"/>
          </w:divBdr>
        </w:div>
        <w:div w:id="1009482609">
          <w:marLeft w:val="0"/>
          <w:marRight w:val="0"/>
          <w:marTop w:val="0"/>
          <w:marBottom w:val="0"/>
          <w:divBdr>
            <w:top w:val="none" w:sz="0" w:space="0" w:color="auto"/>
            <w:left w:val="none" w:sz="0" w:space="0" w:color="auto"/>
            <w:bottom w:val="none" w:sz="0" w:space="0" w:color="auto"/>
            <w:right w:val="none" w:sz="0" w:space="0" w:color="auto"/>
          </w:divBdr>
        </w:div>
        <w:div w:id="1495729428">
          <w:marLeft w:val="0"/>
          <w:marRight w:val="0"/>
          <w:marTop w:val="0"/>
          <w:marBottom w:val="0"/>
          <w:divBdr>
            <w:top w:val="none" w:sz="0" w:space="0" w:color="auto"/>
            <w:left w:val="none" w:sz="0" w:space="0" w:color="auto"/>
            <w:bottom w:val="none" w:sz="0" w:space="0" w:color="auto"/>
            <w:right w:val="none" w:sz="0" w:space="0" w:color="auto"/>
          </w:divBdr>
        </w:div>
        <w:div w:id="1291280394">
          <w:marLeft w:val="0"/>
          <w:marRight w:val="0"/>
          <w:marTop w:val="0"/>
          <w:marBottom w:val="0"/>
          <w:divBdr>
            <w:top w:val="none" w:sz="0" w:space="0" w:color="auto"/>
            <w:left w:val="none" w:sz="0" w:space="0" w:color="auto"/>
            <w:bottom w:val="none" w:sz="0" w:space="0" w:color="auto"/>
            <w:right w:val="none" w:sz="0" w:space="0" w:color="auto"/>
          </w:divBdr>
        </w:div>
        <w:div w:id="261650170">
          <w:marLeft w:val="0"/>
          <w:marRight w:val="0"/>
          <w:marTop w:val="0"/>
          <w:marBottom w:val="0"/>
          <w:divBdr>
            <w:top w:val="none" w:sz="0" w:space="0" w:color="auto"/>
            <w:left w:val="none" w:sz="0" w:space="0" w:color="auto"/>
            <w:bottom w:val="none" w:sz="0" w:space="0" w:color="auto"/>
            <w:right w:val="none" w:sz="0" w:space="0" w:color="auto"/>
          </w:divBdr>
        </w:div>
        <w:div w:id="2017414910">
          <w:marLeft w:val="0"/>
          <w:marRight w:val="0"/>
          <w:marTop w:val="0"/>
          <w:marBottom w:val="0"/>
          <w:divBdr>
            <w:top w:val="none" w:sz="0" w:space="0" w:color="auto"/>
            <w:left w:val="none" w:sz="0" w:space="0" w:color="auto"/>
            <w:bottom w:val="none" w:sz="0" w:space="0" w:color="auto"/>
            <w:right w:val="none" w:sz="0" w:space="0" w:color="auto"/>
          </w:divBdr>
        </w:div>
        <w:div w:id="194344717">
          <w:marLeft w:val="0"/>
          <w:marRight w:val="0"/>
          <w:marTop w:val="0"/>
          <w:marBottom w:val="0"/>
          <w:divBdr>
            <w:top w:val="none" w:sz="0" w:space="0" w:color="auto"/>
            <w:left w:val="none" w:sz="0" w:space="0" w:color="auto"/>
            <w:bottom w:val="none" w:sz="0" w:space="0" w:color="auto"/>
            <w:right w:val="none" w:sz="0" w:space="0" w:color="auto"/>
          </w:divBdr>
        </w:div>
        <w:div w:id="1381788349">
          <w:marLeft w:val="0"/>
          <w:marRight w:val="0"/>
          <w:marTop w:val="0"/>
          <w:marBottom w:val="0"/>
          <w:divBdr>
            <w:top w:val="none" w:sz="0" w:space="0" w:color="auto"/>
            <w:left w:val="none" w:sz="0" w:space="0" w:color="auto"/>
            <w:bottom w:val="none" w:sz="0" w:space="0" w:color="auto"/>
            <w:right w:val="none" w:sz="0" w:space="0" w:color="auto"/>
          </w:divBdr>
        </w:div>
        <w:div w:id="86584681">
          <w:marLeft w:val="0"/>
          <w:marRight w:val="0"/>
          <w:marTop w:val="0"/>
          <w:marBottom w:val="0"/>
          <w:divBdr>
            <w:top w:val="none" w:sz="0" w:space="0" w:color="auto"/>
            <w:left w:val="none" w:sz="0" w:space="0" w:color="auto"/>
            <w:bottom w:val="none" w:sz="0" w:space="0" w:color="auto"/>
            <w:right w:val="none" w:sz="0" w:space="0" w:color="auto"/>
          </w:divBdr>
        </w:div>
        <w:div w:id="980310993">
          <w:marLeft w:val="0"/>
          <w:marRight w:val="0"/>
          <w:marTop w:val="0"/>
          <w:marBottom w:val="0"/>
          <w:divBdr>
            <w:top w:val="none" w:sz="0" w:space="0" w:color="auto"/>
            <w:left w:val="none" w:sz="0" w:space="0" w:color="auto"/>
            <w:bottom w:val="none" w:sz="0" w:space="0" w:color="auto"/>
            <w:right w:val="none" w:sz="0" w:space="0" w:color="auto"/>
          </w:divBdr>
        </w:div>
        <w:div w:id="154079353">
          <w:marLeft w:val="0"/>
          <w:marRight w:val="0"/>
          <w:marTop w:val="0"/>
          <w:marBottom w:val="0"/>
          <w:divBdr>
            <w:top w:val="none" w:sz="0" w:space="0" w:color="auto"/>
            <w:left w:val="none" w:sz="0" w:space="0" w:color="auto"/>
            <w:bottom w:val="none" w:sz="0" w:space="0" w:color="auto"/>
            <w:right w:val="none" w:sz="0" w:space="0" w:color="auto"/>
          </w:divBdr>
        </w:div>
        <w:div w:id="1862014635">
          <w:marLeft w:val="0"/>
          <w:marRight w:val="0"/>
          <w:marTop w:val="0"/>
          <w:marBottom w:val="0"/>
          <w:divBdr>
            <w:top w:val="none" w:sz="0" w:space="0" w:color="auto"/>
            <w:left w:val="none" w:sz="0" w:space="0" w:color="auto"/>
            <w:bottom w:val="none" w:sz="0" w:space="0" w:color="auto"/>
            <w:right w:val="none" w:sz="0" w:space="0" w:color="auto"/>
          </w:divBdr>
        </w:div>
        <w:div w:id="486366447">
          <w:marLeft w:val="0"/>
          <w:marRight w:val="0"/>
          <w:marTop w:val="0"/>
          <w:marBottom w:val="0"/>
          <w:divBdr>
            <w:top w:val="none" w:sz="0" w:space="0" w:color="auto"/>
            <w:left w:val="none" w:sz="0" w:space="0" w:color="auto"/>
            <w:bottom w:val="none" w:sz="0" w:space="0" w:color="auto"/>
            <w:right w:val="none" w:sz="0" w:space="0" w:color="auto"/>
          </w:divBdr>
        </w:div>
        <w:div w:id="1436095061">
          <w:marLeft w:val="0"/>
          <w:marRight w:val="0"/>
          <w:marTop w:val="0"/>
          <w:marBottom w:val="0"/>
          <w:divBdr>
            <w:top w:val="none" w:sz="0" w:space="0" w:color="auto"/>
            <w:left w:val="none" w:sz="0" w:space="0" w:color="auto"/>
            <w:bottom w:val="none" w:sz="0" w:space="0" w:color="auto"/>
            <w:right w:val="none" w:sz="0" w:space="0" w:color="auto"/>
          </w:divBdr>
        </w:div>
        <w:div w:id="1666781145">
          <w:marLeft w:val="0"/>
          <w:marRight w:val="0"/>
          <w:marTop w:val="0"/>
          <w:marBottom w:val="0"/>
          <w:divBdr>
            <w:top w:val="none" w:sz="0" w:space="0" w:color="auto"/>
            <w:left w:val="none" w:sz="0" w:space="0" w:color="auto"/>
            <w:bottom w:val="none" w:sz="0" w:space="0" w:color="auto"/>
            <w:right w:val="none" w:sz="0" w:space="0" w:color="auto"/>
          </w:divBdr>
        </w:div>
        <w:div w:id="349642149">
          <w:marLeft w:val="0"/>
          <w:marRight w:val="0"/>
          <w:marTop w:val="0"/>
          <w:marBottom w:val="0"/>
          <w:divBdr>
            <w:top w:val="none" w:sz="0" w:space="0" w:color="auto"/>
            <w:left w:val="none" w:sz="0" w:space="0" w:color="auto"/>
            <w:bottom w:val="none" w:sz="0" w:space="0" w:color="auto"/>
            <w:right w:val="none" w:sz="0" w:space="0" w:color="auto"/>
          </w:divBdr>
        </w:div>
        <w:div w:id="1639459788">
          <w:marLeft w:val="0"/>
          <w:marRight w:val="0"/>
          <w:marTop w:val="0"/>
          <w:marBottom w:val="0"/>
          <w:divBdr>
            <w:top w:val="none" w:sz="0" w:space="0" w:color="auto"/>
            <w:left w:val="none" w:sz="0" w:space="0" w:color="auto"/>
            <w:bottom w:val="none" w:sz="0" w:space="0" w:color="auto"/>
            <w:right w:val="none" w:sz="0" w:space="0" w:color="auto"/>
          </w:divBdr>
        </w:div>
        <w:div w:id="855121286">
          <w:marLeft w:val="0"/>
          <w:marRight w:val="0"/>
          <w:marTop w:val="0"/>
          <w:marBottom w:val="0"/>
          <w:divBdr>
            <w:top w:val="none" w:sz="0" w:space="0" w:color="auto"/>
            <w:left w:val="none" w:sz="0" w:space="0" w:color="auto"/>
            <w:bottom w:val="none" w:sz="0" w:space="0" w:color="auto"/>
            <w:right w:val="none" w:sz="0" w:space="0" w:color="auto"/>
          </w:divBdr>
        </w:div>
        <w:div w:id="610741811">
          <w:marLeft w:val="0"/>
          <w:marRight w:val="0"/>
          <w:marTop w:val="0"/>
          <w:marBottom w:val="0"/>
          <w:divBdr>
            <w:top w:val="none" w:sz="0" w:space="0" w:color="auto"/>
            <w:left w:val="none" w:sz="0" w:space="0" w:color="auto"/>
            <w:bottom w:val="none" w:sz="0" w:space="0" w:color="auto"/>
            <w:right w:val="none" w:sz="0" w:space="0" w:color="auto"/>
          </w:divBdr>
        </w:div>
        <w:div w:id="1801915022">
          <w:marLeft w:val="0"/>
          <w:marRight w:val="0"/>
          <w:marTop w:val="0"/>
          <w:marBottom w:val="0"/>
          <w:divBdr>
            <w:top w:val="none" w:sz="0" w:space="0" w:color="auto"/>
            <w:left w:val="none" w:sz="0" w:space="0" w:color="auto"/>
            <w:bottom w:val="none" w:sz="0" w:space="0" w:color="auto"/>
            <w:right w:val="none" w:sz="0" w:space="0" w:color="auto"/>
          </w:divBdr>
        </w:div>
        <w:div w:id="2123574958">
          <w:marLeft w:val="0"/>
          <w:marRight w:val="0"/>
          <w:marTop w:val="0"/>
          <w:marBottom w:val="0"/>
          <w:divBdr>
            <w:top w:val="none" w:sz="0" w:space="0" w:color="auto"/>
            <w:left w:val="none" w:sz="0" w:space="0" w:color="auto"/>
            <w:bottom w:val="none" w:sz="0" w:space="0" w:color="auto"/>
            <w:right w:val="none" w:sz="0" w:space="0" w:color="auto"/>
          </w:divBdr>
        </w:div>
        <w:div w:id="1809543210">
          <w:marLeft w:val="0"/>
          <w:marRight w:val="0"/>
          <w:marTop w:val="0"/>
          <w:marBottom w:val="0"/>
          <w:divBdr>
            <w:top w:val="none" w:sz="0" w:space="0" w:color="auto"/>
            <w:left w:val="none" w:sz="0" w:space="0" w:color="auto"/>
            <w:bottom w:val="none" w:sz="0" w:space="0" w:color="auto"/>
            <w:right w:val="none" w:sz="0" w:space="0" w:color="auto"/>
          </w:divBdr>
        </w:div>
        <w:div w:id="460075519">
          <w:marLeft w:val="0"/>
          <w:marRight w:val="0"/>
          <w:marTop w:val="0"/>
          <w:marBottom w:val="0"/>
          <w:divBdr>
            <w:top w:val="none" w:sz="0" w:space="0" w:color="auto"/>
            <w:left w:val="none" w:sz="0" w:space="0" w:color="auto"/>
            <w:bottom w:val="none" w:sz="0" w:space="0" w:color="auto"/>
            <w:right w:val="none" w:sz="0" w:space="0" w:color="auto"/>
          </w:divBdr>
        </w:div>
        <w:div w:id="626475629">
          <w:marLeft w:val="0"/>
          <w:marRight w:val="0"/>
          <w:marTop w:val="0"/>
          <w:marBottom w:val="0"/>
          <w:divBdr>
            <w:top w:val="none" w:sz="0" w:space="0" w:color="auto"/>
            <w:left w:val="none" w:sz="0" w:space="0" w:color="auto"/>
            <w:bottom w:val="none" w:sz="0" w:space="0" w:color="auto"/>
            <w:right w:val="none" w:sz="0" w:space="0" w:color="auto"/>
          </w:divBdr>
        </w:div>
        <w:div w:id="2016764534">
          <w:marLeft w:val="0"/>
          <w:marRight w:val="0"/>
          <w:marTop w:val="0"/>
          <w:marBottom w:val="0"/>
          <w:divBdr>
            <w:top w:val="none" w:sz="0" w:space="0" w:color="auto"/>
            <w:left w:val="none" w:sz="0" w:space="0" w:color="auto"/>
            <w:bottom w:val="none" w:sz="0" w:space="0" w:color="auto"/>
            <w:right w:val="none" w:sz="0" w:space="0" w:color="auto"/>
          </w:divBdr>
        </w:div>
        <w:div w:id="19012205">
          <w:marLeft w:val="0"/>
          <w:marRight w:val="0"/>
          <w:marTop w:val="0"/>
          <w:marBottom w:val="0"/>
          <w:divBdr>
            <w:top w:val="none" w:sz="0" w:space="0" w:color="auto"/>
            <w:left w:val="none" w:sz="0" w:space="0" w:color="auto"/>
            <w:bottom w:val="none" w:sz="0" w:space="0" w:color="auto"/>
            <w:right w:val="none" w:sz="0" w:space="0" w:color="auto"/>
          </w:divBdr>
        </w:div>
        <w:div w:id="1618290515">
          <w:marLeft w:val="0"/>
          <w:marRight w:val="0"/>
          <w:marTop w:val="0"/>
          <w:marBottom w:val="0"/>
          <w:divBdr>
            <w:top w:val="none" w:sz="0" w:space="0" w:color="auto"/>
            <w:left w:val="none" w:sz="0" w:space="0" w:color="auto"/>
            <w:bottom w:val="none" w:sz="0" w:space="0" w:color="auto"/>
            <w:right w:val="none" w:sz="0" w:space="0" w:color="auto"/>
          </w:divBdr>
        </w:div>
        <w:div w:id="640305833">
          <w:marLeft w:val="0"/>
          <w:marRight w:val="0"/>
          <w:marTop w:val="0"/>
          <w:marBottom w:val="0"/>
          <w:divBdr>
            <w:top w:val="none" w:sz="0" w:space="0" w:color="auto"/>
            <w:left w:val="none" w:sz="0" w:space="0" w:color="auto"/>
            <w:bottom w:val="none" w:sz="0" w:space="0" w:color="auto"/>
            <w:right w:val="none" w:sz="0" w:space="0" w:color="auto"/>
          </w:divBdr>
        </w:div>
        <w:div w:id="1458372780">
          <w:marLeft w:val="0"/>
          <w:marRight w:val="0"/>
          <w:marTop w:val="0"/>
          <w:marBottom w:val="0"/>
          <w:divBdr>
            <w:top w:val="none" w:sz="0" w:space="0" w:color="auto"/>
            <w:left w:val="none" w:sz="0" w:space="0" w:color="auto"/>
            <w:bottom w:val="none" w:sz="0" w:space="0" w:color="auto"/>
            <w:right w:val="none" w:sz="0" w:space="0" w:color="auto"/>
          </w:divBdr>
        </w:div>
        <w:div w:id="1612780142">
          <w:marLeft w:val="0"/>
          <w:marRight w:val="0"/>
          <w:marTop w:val="0"/>
          <w:marBottom w:val="0"/>
          <w:divBdr>
            <w:top w:val="none" w:sz="0" w:space="0" w:color="auto"/>
            <w:left w:val="none" w:sz="0" w:space="0" w:color="auto"/>
            <w:bottom w:val="none" w:sz="0" w:space="0" w:color="auto"/>
            <w:right w:val="none" w:sz="0" w:space="0" w:color="auto"/>
          </w:divBdr>
        </w:div>
        <w:div w:id="176699647">
          <w:marLeft w:val="0"/>
          <w:marRight w:val="0"/>
          <w:marTop w:val="0"/>
          <w:marBottom w:val="0"/>
          <w:divBdr>
            <w:top w:val="none" w:sz="0" w:space="0" w:color="auto"/>
            <w:left w:val="none" w:sz="0" w:space="0" w:color="auto"/>
            <w:bottom w:val="none" w:sz="0" w:space="0" w:color="auto"/>
            <w:right w:val="none" w:sz="0" w:space="0" w:color="auto"/>
          </w:divBdr>
        </w:div>
        <w:div w:id="874316297">
          <w:marLeft w:val="0"/>
          <w:marRight w:val="0"/>
          <w:marTop w:val="0"/>
          <w:marBottom w:val="0"/>
          <w:divBdr>
            <w:top w:val="none" w:sz="0" w:space="0" w:color="auto"/>
            <w:left w:val="none" w:sz="0" w:space="0" w:color="auto"/>
            <w:bottom w:val="none" w:sz="0" w:space="0" w:color="auto"/>
            <w:right w:val="none" w:sz="0" w:space="0" w:color="auto"/>
          </w:divBdr>
        </w:div>
        <w:div w:id="469179075">
          <w:marLeft w:val="0"/>
          <w:marRight w:val="0"/>
          <w:marTop w:val="0"/>
          <w:marBottom w:val="0"/>
          <w:divBdr>
            <w:top w:val="none" w:sz="0" w:space="0" w:color="auto"/>
            <w:left w:val="none" w:sz="0" w:space="0" w:color="auto"/>
            <w:bottom w:val="none" w:sz="0" w:space="0" w:color="auto"/>
            <w:right w:val="none" w:sz="0" w:space="0" w:color="auto"/>
          </w:divBdr>
        </w:div>
        <w:div w:id="716395800">
          <w:marLeft w:val="0"/>
          <w:marRight w:val="0"/>
          <w:marTop w:val="0"/>
          <w:marBottom w:val="0"/>
          <w:divBdr>
            <w:top w:val="none" w:sz="0" w:space="0" w:color="auto"/>
            <w:left w:val="none" w:sz="0" w:space="0" w:color="auto"/>
            <w:bottom w:val="none" w:sz="0" w:space="0" w:color="auto"/>
            <w:right w:val="none" w:sz="0" w:space="0" w:color="auto"/>
          </w:divBdr>
        </w:div>
      </w:divsChild>
    </w:div>
    <w:div w:id="494422763">
      <w:bodyDiv w:val="1"/>
      <w:marLeft w:val="0"/>
      <w:marRight w:val="0"/>
      <w:marTop w:val="0"/>
      <w:marBottom w:val="0"/>
      <w:divBdr>
        <w:top w:val="none" w:sz="0" w:space="0" w:color="auto"/>
        <w:left w:val="none" w:sz="0" w:space="0" w:color="auto"/>
        <w:bottom w:val="none" w:sz="0" w:space="0" w:color="auto"/>
        <w:right w:val="none" w:sz="0" w:space="0" w:color="auto"/>
      </w:divBdr>
      <w:divsChild>
        <w:div w:id="351035944">
          <w:marLeft w:val="0"/>
          <w:marRight w:val="0"/>
          <w:marTop w:val="0"/>
          <w:marBottom w:val="0"/>
          <w:divBdr>
            <w:top w:val="none" w:sz="0" w:space="0" w:color="auto"/>
            <w:left w:val="none" w:sz="0" w:space="0" w:color="auto"/>
            <w:bottom w:val="none" w:sz="0" w:space="0" w:color="auto"/>
            <w:right w:val="none" w:sz="0" w:space="0" w:color="auto"/>
          </w:divBdr>
        </w:div>
        <w:div w:id="1097864341">
          <w:marLeft w:val="0"/>
          <w:marRight w:val="0"/>
          <w:marTop w:val="0"/>
          <w:marBottom w:val="0"/>
          <w:divBdr>
            <w:top w:val="none" w:sz="0" w:space="0" w:color="auto"/>
            <w:left w:val="none" w:sz="0" w:space="0" w:color="auto"/>
            <w:bottom w:val="none" w:sz="0" w:space="0" w:color="auto"/>
            <w:right w:val="none" w:sz="0" w:space="0" w:color="auto"/>
          </w:divBdr>
        </w:div>
        <w:div w:id="771585914">
          <w:marLeft w:val="0"/>
          <w:marRight w:val="0"/>
          <w:marTop w:val="0"/>
          <w:marBottom w:val="0"/>
          <w:divBdr>
            <w:top w:val="none" w:sz="0" w:space="0" w:color="auto"/>
            <w:left w:val="none" w:sz="0" w:space="0" w:color="auto"/>
            <w:bottom w:val="none" w:sz="0" w:space="0" w:color="auto"/>
            <w:right w:val="none" w:sz="0" w:space="0" w:color="auto"/>
          </w:divBdr>
        </w:div>
        <w:div w:id="710762469">
          <w:marLeft w:val="0"/>
          <w:marRight w:val="0"/>
          <w:marTop w:val="0"/>
          <w:marBottom w:val="0"/>
          <w:divBdr>
            <w:top w:val="none" w:sz="0" w:space="0" w:color="auto"/>
            <w:left w:val="none" w:sz="0" w:space="0" w:color="auto"/>
            <w:bottom w:val="none" w:sz="0" w:space="0" w:color="auto"/>
            <w:right w:val="none" w:sz="0" w:space="0" w:color="auto"/>
          </w:divBdr>
        </w:div>
        <w:div w:id="169372123">
          <w:marLeft w:val="0"/>
          <w:marRight w:val="0"/>
          <w:marTop w:val="0"/>
          <w:marBottom w:val="0"/>
          <w:divBdr>
            <w:top w:val="none" w:sz="0" w:space="0" w:color="auto"/>
            <w:left w:val="none" w:sz="0" w:space="0" w:color="auto"/>
            <w:bottom w:val="none" w:sz="0" w:space="0" w:color="auto"/>
            <w:right w:val="none" w:sz="0" w:space="0" w:color="auto"/>
          </w:divBdr>
        </w:div>
        <w:div w:id="354886402">
          <w:marLeft w:val="0"/>
          <w:marRight w:val="0"/>
          <w:marTop w:val="0"/>
          <w:marBottom w:val="0"/>
          <w:divBdr>
            <w:top w:val="none" w:sz="0" w:space="0" w:color="auto"/>
            <w:left w:val="none" w:sz="0" w:space="0" w:color="auto"/>
            <w:bottom w:val="none" w:sz="0" w:space="0" w:color="auto"/>
            <w:right w:val="none" w:sz="0" w:space="0" w:color="auto"/>
          </w:divBdr>
        </w:div>
        <w:div w:id="577324925">
          <w:marLeft w:val="0"/>
          <w:marRight w:val="0"/>
          <w:marTop w:val="0"/>
          <w:marBottom w:val="0"/>
          <w:divBdr>
            <w:top w:val="none" w:sz="0" w:space="0" w:color="auto"/>
            <w:left w:val="none" w:sz="0" w:space="0" w:color="auto"/>
            <w:bottom w:val="none" w:sz="0" w:space="0" w:color="auto"/>
            <w:right w:val="none" w:sz="0" w:space="0" w:color="auto"/>
          </w:divBdr>
        </w:div>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 w:id="166212028">
          <w:marLeft w:val="0"/>
          <w:marRight w:val="0"/>
          <w:marTop w:val="0"/>
          <w:marBottom w:val="0"/>
          <w:divBdr>
            <w:top w:val="none" w:sz="0" w:space="0" w:color="auto"/>
            <w:left w:val="none" w:sz="0" w:space="0" w:color="auto"/>
            <w:bottom w:val="none" w:sz="0" w:space="0" w:color="auto"/>
            <w:right w:val="none" w:sz="0" w:space="0" w:color="auto"/>
          </w:divBdr>
        </w:div>
        <w:div w:id="541944037">
          <w:marLeft w:val="0"/>
          <w:marRight w:val="0"/>
          <w:marTop w:val="0"/>
          <w:marBottom w:val="0"/>
          <w:divBdr>
            <w:top w:val="none" w:sz="0" w:space="0" w:color="auto"/>
            <w:left w:val="none" w:sz="0" w:space="0" w:color="auto"/>
            <w:bottom w:val="none" w:sz="0" w:space="0" w:color="auto"/>
            <w:right w:val="none" w:sz="0" w:space="0" w:color="auto"/>
          </w:divBdr>
        </w:div>
        <w:div w:id="765999072">
          <w:marLeft w:val="0"/>
          <w:marRight w:val="0"/>
          <w:marTop w:val="0"/>
          <w:marBottom w:val="0"/>
          <w:divBdr>
            <w:top w:val="none" w:sz="0" w:space="0" w:color="auto"/>
            <w:left w:val="none" w:sz="0" w:space="0" w:color="auto"/>
            <w:bottom w:val="none" w:sz="0" w:space="0" w:color="auto"/>
            <w:right w:val="none" w:sz="0" w:space="0" w:color="auto"/>
          </w:divBdr>
        </w:div>
      </w:divsChild>
    </w:div>
    <w:div w:id="497891057">
      <w:bodyDiv w:val="1"/>
      <w:marLeft w:val="0"/>
      <w:marRight w:val="0"/>
      <w:marTop w:val="0"/>
      <w:marBottom w:val="0"/>
      <w:divBdr>
        <w:top w:val="none" w:sz="0" w:space="0" w:color="auto"/>
        <w:left w:val="none" w:sz="0" w:space="0" w:color="auto"/>
        <w:bottom w:val="none" w:sz="0" w:space="0" w:color="auto"/>
        <w:right w:val="none" w:sz="0" w:space="0" w:color="auto"/>
      </w:divBdr>
    </w:div>
    <w:div w:id="528640845">
      <w:bodyDiv w:val="1"/>
      <w:marLeft w:val="0"/>
      <w:marRight w:val="0"/>
      <w:marTop w:val="0"/>
      <w:marBottom w:val="0"/>
      <w:divBdr>
        <w:top w:val="none" w:sz="0" w:space="0" w:color="auto"/>
        <w:left w:val="none" w:sz="0" w:space="0" w:color="auto"/>
        <w:bottom w:val="none" w:sz="0" w:space="0" w:color="auto"/>
        <w:right w:val="none" w:sz="0" w:space="0" w:color="auto"/>
      </w:divBdr>
      <w:divsChild>
        <w:div w:id="1171145220">
          <w:marLeft w:val="0"/>
          <w:marRight w:val="0"/>
          <w:marTop w:val="0"/>
          <w:marBottom w:val="0"/>
          <w:divBdr>
            <w:top w:val="none" w:sz="0" w:space="0" w:color="auto"/>
            <w:left w:val="none" w:sz="0" w:space="0" w:color="auto"/>
            <w:bottom w:val="none" w:sz="0" w:space="0" w:color="auto"/>
            <w:right w:val="none" w:sz="0" w:space="0" w:color="auto"/>
          </w:divBdr>
        </w:div>
        <w:div w:id="493646176">
          <w:marLeft w:val="0"/>
          <w:marRight w:val="0"/>
          <w:marTop w:val="0"/>
          <w:marBottom w:val="0"/>
          <w:divBdr>
            <w:top w:val="none" w:sz="0" w:space="0" w:color="auto"/>
            <w:left w:val="none" w:sz="0" w:space="0" w:color="auto"/>
            <w:bottom w:val="none" w:sz="0" w:space="0" w:color="auto"/>
            <w:right w:val="none" w:sz="0" w:space="0" w:color="auto"/>
          </w:divBdr>
        </w:div>
      </w:divsChild>
    </w:div>
    <w:div w:id="558903248">
      <w:bodyDiv w:val="1"/>
      <w:marLeft w:val="0"/>
      <w:marRight w:val="0"/>
      <w:marTop w:val="0"/>
      <w:marBottom w:val="0"/>
      <w:divBdr>
        <w:top w:val="none" w:sz="0" w:space="0" w:color="auto"/>
        <w:left w:val="none" w:sz="0" w:space="0" w:color="auto"/>
        <w:bottom w:val="none" w:sz="0" w:space="0" w:color="auto"/>
        <w:right w:val="none" w:sz="0" w:space="0" w:color="auto"/>
      </w:divBdr>
    </w:div>
    <w:div w:id="563299394">
      <w:bodyDiv w:val="1"/>
      <w:marLeft w:val="0"/>
      <w:marRight w:val="0"/>
      <w:marTop w:val="0"/>
      <w:marBottom w:val="0"/>
      <w:divBdr>
        <w:top w:val="none" w:sz="0" w:space="0" w:color="auto"/>
        <w:left w:val="none" w:sz="0" w:space="0" w:color="auto"/>
        <w:bottom w:val="none" w:sz="0" w:space="0" w:color="auto"/>
        <w:right w:val="none" w:sz="0" w:space="0" w:color="auto"/>
      </w:divBdr>
    </w:div>
    <w:div w:id="628321293">
      <w:bodyDiv w:val="1"/>
      <w:marLeft w:val="0"/>
      <w:marRight w:val="0"/>
      <w:marTop w:val="0"/>
      <w:marBottom w:val="0"/>
      <w:divBdr>
        <w:top w:val="none" w:sz="0" w:space="0" w:color="auto"/>
        <w:left w:val="none" w:sz="0" w:space="0" w:color="auto"/>
        <w:bottom w:val="none" w:sz="0" w:space="0" w:color="auto"/>
        <w:right w:val="none" w:sz="0" w:space="0" w:color="auto"/>
      </w:divBdr>
    </w:div>
    <w:div w:id="630017895">
      <w:bodyDiv w:val="1"/>
      <w:marLeft w:val="0"/>
      <w:marRight w:val="0"/>
      <w:marTop w:val="0"/>
      <w:marBottom w:val="0"/>
      <w:divBdr>
        <w:top w:val="none" w:sz="0" w:space="0" w:color="auto"/>
        <w:left w:val="none" w:sz="0" w:space="0" w:color="auto"/>
        <w:bottom w:val="none" w:sz="0" w:space="0" w:color="auto"/>
        <w:right w:val="none" w:sz="0" w:space="0" w:color="auto"/>
      </w:divBdr>
    </w:div>
    <w:div w:id="637804643">
      <w:bodyDiv w:val="1"/>
      <w:marLeft w:val="0"/>
      <w:marRight w:val="0"/>
      <w:marTop w:val="0"/>
      <w:marBottom w:val="0"/>
      <w:divBdr>
        <w:top w:val="none" w:sz="0" w:space="0" w:color="auto"/>
        <w:left w:val="none" w:sz="0" w:space="0" w:color="auto"/>
        <w:bottom w:val="none" w:sz="0" w:space="0" w:color="auto"/>
        <w:right w:val="none" w:sz="0" w:space="0" w:color="auto"/>
      </w:divBdr>
      <w:divsChild>
        <w:div w:id="880214982">
          <w:marLeft w:val="0"/>
          <w:marRight w:val="0"/>
          <w:marTop w:val="0"/>
          <w:marBottom w:val="0"/>
          <w:divBdr>
            <w:top w:val="none" w:sz="0" w:space="0" w:color="auto"/>
            <w:left w:val="none" w:sz="0" w:space="0" w:color="auto"/>
            <w:bottom w:val="none" w:sz="0" w:space="0" w:color="auto"/>
            <w:right w:val="none" w:sz="0" w:space="0" w:color="auto"/>
          </w:divBdr>
        </w:div>
        <w:div w:id="1459031496">
          <w:marLeft w:val="0"/>
          <w:marRight w:val="0"/>
          <w:marTop w:val="0"/>
          <w:marBottom w:val="0"/>
          <w:divBdr>
            <w:top w:val="none" w:sz="0" w:space="0" w:color="auto"/>
            <w:left w:val="none" w:sz="0" w:space="0" w:color="auto"/>
            <w:bottom w:val="none" w:sz="0" w:space="0" w:color="auto"/>
            <w:right w:val="none" w:sz="0" w:space="0" w:color="auto"/>
          </w:divBdr>
        </w:div>
        <w:div w:id="1236041240">
          <w:marLeft w:val="0"/>
          <w:marRight w:val="0"/>
          <w:marTop w:val="0"/>
          <w:marBottom w:val="0"/>
          <w:divBdr>
            <w:top w:val="none" w:sz="0" w:space="0" w:color="auto"/>
            <w:left w:val="none" w:sz="0" w:space="0" w:color="auto"/>
            <w:bottom w:val="none" w:sz="0" w:space="0" w:color="auto"/>
            <w:right w:val="none" w:sz="0" w:space="0" w:color="auto"/>
          </w:divBdr>
        </w:div>
        <w:div w:id="2059818487">
          <w:marLeft w:val="0"/>
          <w:marRight w:val="0"/>
          <w:marTop w:val="0"/>
          <w:marBottom w:val="0"/>
          <w:divBdr>
            <w:top w:val="none" w:sz="0" w:space="0" w:color="auto"/>
            <w:left w:val="none" w:sz="0" w:space="0" w:color="auto"/>
            <w:bottom w:val="none" w:sz="0" w:space="0" w:color="auto"/>
            <w:right w:val="none" w:sz="0" w:space="0" w:color="auto"/>
          </w:divBdr>
        </w:div>
        <w:div w:id="262689894">
          <w:marLeft w:val="0"/>
          <w:marRight w:val="0"/>
          <w:marTop w:val="0"/>
          <w:marBottom w:val="0"/>
          <w:divBdr>
            <w:top w:val="none" w:sz="0" w:space="0" w:color="auto"/>
            <w:left w:val="none" w:sz="0" w:space="0" w:color="auto"/>
            <w:bottom w:val="none" w:sz="0" w:space="0" w:color="auto"/>
            <w:right w:val="none" w:sz="0" w:space="0" w:color="auto"/>
          </w:divBdr>
        </w:div>
        <w:div w:id="2086878284">
          <w:marLeft w:val="0"/>
          <w:marRight w:val="0"/>
          <w:marTop w:val="0"/>
          <w:marBottom w:val="0"/>
          <w:divBdr>
            <w:top w:val="none" w:sz="0" w:space="0" w:color="auto"/>
            <w:left w:val="none" w:sz="0" w:space="0" w:color="auto"/>
            <w:bottom w:val="none" w:sz="0" w:space="0" w:color="auto"/>
            <w:right w:val="none" w:sz="0" w:space="0" w:color="auto"/>
          </w:divBdr>
        </w:div>
        <w:div w:id="1026100786">
          <w:marLeft w:val="0"/>
          <w:marRight w:val="0"/>
          <w:marTop w:val="0"/>
          <w:marBottom w:val="0"/>
          <w:divBdr>
            <w:top w:val="none" w:sz="0" w:space="0" w:color="auto"/>
            <w:left w:val="none" w:sz="0" w:space="0" w:color="auto"/>
            <w:bottom w:val="none" w:sz="0" w:space="0" w:color="auto"/>
            <w:right w:val="none" w:sz="0" w:space="0" w:color="auto"/>
          </w:divBdr>
        </w:div>
        <w:div w:id="777144413">
          <w:marLeft w:val="0"/>
          <w:marRight w:val="0"/>
          <w:marTop w:val="0"/>
          <w:marBottom w:val="0"/>
          <w:divBdr>
            <w:top w:val="none" w:sz="0" w:space="0" w:color="auto"/>
            <w:left w:val="none" w:sz="0" w:space="0" w:color="auto"/>
            <w:bottom w:val="none" w:sz="0" w:space="0" w:color="auto"/>
            <w:right w:val="none" w:sz="0" w:space="0" w:color="auto"/>
          </w:divBdr>
        </w:div>
        <w:div w:id="574632466">
          <w:marLeft w:val="0"/>
          <w:marRight w:val="0"/>
          <w:marTop w:val="0"/>
          <w:marBottom w:val="0"/>
          <w:divBdr>
            <w:top w:val="none" w:sz="0" w:space="0" w:color="auto"/>
            <w:left w:val="none" w:sz="0" w:space="0" w:color="auto"/>
            <w:bottom w:val="none" w:sz="0" w:space="0" w:color="auto"/>
            <w:right w:val="none" w:sz="0" w:space="0" w:color="auto"/>
          </w:divBdr>
        </w:div>
        <w:div w:id="1999722577">
          <w:marLeft w:val="0"/>
          <w:marRight w:val="0"/>
          <w:marTop w:val="0"/>
          <w:marBottom w:val="0"/>
          <w:divBdr>
            <w:top w:val="none" w:sz="0" w:space="0" w:color="auto"/>
            <w:left w:val="none" w:sz="0" w:space="0" w:color="auto"/>
            <w:bottom w:val="none" w:sz="0" w:space="0" w:color="auto"/>
            <w:right w:val="none" w:sz="0" w:space="0" w:color="auto"/>
          </w:divBdr>
        </w:div>
        <w:div w:id="916404817">
          <w:marLeft w:val="0"/>
          <w:marRight w:val="0"/>
          <w:marTop w:val="0"/>
          <w:marBottom w:val="0"/>
          <w:divBdr>
            <w:top w:val="none" w:sz="0" w:space="0" w:color="auto"/>
            <w:left w:val="none" w:sz="0" w:space="0" w:color="auto"/>
            <w:bottom w:val="none" w:sz="0" w:space="0" w:color="auto"/>
            <w:right w:val="none" w:sz="0" w:space="0" w:color="auto"/>
          </w:divBdr>
        </w:div>
        <w:div w:id="1159535805">
          <w:marLeft w:val="0"/>
          <w:marRight w:val="0"/>
          <w:marTop w:val="0"/>
          <w:marBottom w:val="0"/>
          <w:divBdr>
            <w:top w:val="none" w:sz="0" w:space="0" w:color="auto"/>
            <w:left w:val="none" w:sz="0" w:space="0" w:color="auto"/>
            <w:bottom w:val="none" w:sz="0" w:space="0" w:color="auto"/>
            <w:right w:val="none" w:sz="0" w:space="0" w:color="auto"/>
          </w:divBdr>
        </w:div>
        <w:div w:id="557862589">
          <w:marLeft w:val="0"/>
          <w:marRight w:val="0"/>
          <w:marTop w:val="0"/>
          <w:marBottom w:val="0"/>
          <w:divBdr>
            <w:top w:val="none" w:sz="0" w:space="0" w:color="auto"/>
            <w:left w:val="none" w:sz="0" w:space="0" w:color="auto"/>
            <w:bottom w:val="none" w:sz="0" w:space="0" w:color="auto"/>
            <w:right w:val="none" w:sz="0" w:space="0" w:color="auto"/>
          </w:divBdr>
        </w:div>
        <w:div w:id="1475443360">
          <w:marLeft w:val="0"/>
          <w:marRight w:val="0"/>
          <w:marTop w:val="0"/>
          <w:marBottom w:val="0"/>
          <w:divBdr>
            <w:top w:val="none" w:sz="0" w:space="0" w:color="auto"/>
            <w:left w:val="none" w:sz="0" w:space="0" w:color="auto"/>
            <w:bottom w:val="none" w:sz="0" w:space="0" w:color="auto"/>
            <w:right w:val="none" w:sz="0" w:space="0" w:color="auto"/>
          </w:divBdr>
        </w:div>
        <w:div w:id="1845126137">
          <w:marLeft w:val="0"/>
          <w:marRight w:val="0"/>
          <w:marTop w:val="0"/>
          <w:marBottom w:val="0"/>
          <w:divBdr>
            <w:top w:val="none" w:sz="0" w:space="0" w:color="auto"/>
            <w:left w:val="none" w:sz="0" w:space="0" w:color="auto"/>
            <w:bottom w:val="none" w:sz="0" w:space="0" w:color="auto"/>
            <w:right w:val="none" w:sz="0" w:space="0" w:color="auto"/>
          </w:divBdr>
        </w:div>
        <w:div w:id="1708141560">
          <w:marLeft w:val="0"/>
          <w:marRight w:val="0"/>
          <w:marTop w:val="0"/>
          <w:marBottom w:val="0"/>
          <w:divBdr>
            <w:top w:val="none" w:sz="0" w:space="0" w:color="auto"/>
            <w:left w:val="none" w:sz="0" w:space="0" w:color="auto"/>
            <w:bottom w:val="none" w:sz="0" w:space="0" w:color="auto"/>
            <w:right w:val="none" w:sz="0" w:space="0" w:color="auto"/>
          </w:divBdr>
        </w:div>
        <w:div w:id="1722097857">
          <w:marLeft w:val="0"/>
          <w:marRight w:val="0"/>
          <w:marTop w:val="0"/>
          <w:marBottom w:val="0"/>
          <w:divBdr>
            <w:top w:val="none" w:sz="0" w:space="0" w:color="auto"/>
            <w:left w:val="none" w:sz="0" w:space="0" w:color="auto"/>
            <w:bottom w:val="none" w:sz="0" w:space="0" w:color="auto"/>
            <w:right w:val="none" w:sz="0" w:space="0" w:color="auto"/>
          </w:divBdr>
        </w:div>
        <w:div w:id="623073497">
          <w:marLeft w:val="0"/>
          <w:marRight w:val="0"/>
          <w:marTop w:val="0"/>
          <w:marBottom w:val="0"/>
          <w:divBdr>
            <w:top w:val="none" w:sz="0" w:space="0" w:color="auto"/>
            <w:left w:val="none" w:sz="0" w:space="0" w:color="auto"/>
            <w:bottom w:val="none" w:sz="0" w:space="0" w:color="auto"/>
            <w:right w:val="none" w:sz="0" w:space="0" w:color="auto"/>
          </w:divBdr>
        </w:div>
        <w:div w:id="574977197">
          <w:marLeft w:val="0"/>
          <w:marRight w:val="0"/>
          <w:marTop w:val="0"/>
          <w:marBottom w:val="0"/>
          <w:divBdr>
            <w:top w:val="none" w:sz="0" w:space="0" w:color="auto"/>
            <w:left w:val="none" w:sz="0" w:space="0" w:color="auto"/>
            <w:bottom w:val="none" w:sz="0" w:space="0" w:color="auto"/>
            <w:right w:val="none" w:sz="0" w:space="0" w:color="auto"/>
          </w:divBdr>
        </w:div>
        <w:div w:id="1133214927">
          <w:marLeft w:val="0"/>
          <w:marRight w:val="0"/>
          <w:marTop w:val="0"/>
          <w:marBottom w:val="0"/>
          <w:divBdr>
            <w:top w:val="none" w:sz="0" w:space="0" w:color="auto"/>
            <w:left w:val="none" w:sz="0" w:space="0" w:color="auto"/>
            <w:bottom w:val="none" w:sz="0" w:space="0" w:color="auto"/>
            <w:right w:val="none" w:sz="0" w:space="0" w:color="auto"/>
          </w:divBdr>
        </w:div>
        <w:div w:id="1207138612">
          <w:marLeft w:val="0"/>
          <w:marRight w:val="0"/>
          <w:marTop w:val="0"/>
          <w:marBottom w:val="0"/>
          <w:divBdr>
            <w:top w:val="none" w:sz="0" w:space="0" w:color="auto"/>
            <w:left w:val="none" w:sz="0" w:space="0" w:color="auto"/>
            <w:bottom w:val="none" w:sz="0" w:space="0" w:color="auto"/>
            <w:right w:val="none" w:sz="0" w:space="0" w:color="auto"/>
          </w:divBdr>
        </w:div>
        <w:div w:id="2083405241">
          <w:marLeft w:val="0"/>
          <w:marRight w:val="0"/>
          <w:marTop w:val="0"/>
          <w:marBottom w:val="0"/>
          <w:divBdr>
            <w:top w:val="none" w:sz="0" w:space="0" w:color="auto"/>
            <w:left w:val="none" w:sz="0" w:space="0" w:color="auto"/>
            <w:bottom w:val="none" w:sz="0" w:space="0" w:color="auto"/>
            <w:right w:val="none" w:sz="0" w:space="0" w:color="auto"/>
          </w:divBdr>
        </w:div>
        <w:div w:id="1777407800">
          <w:marLeft w:val="0"/>
          <w:marRight w:val="0"/>
          <w:marTop w:val="0"/>
          <w:marBottom w:val="0"/>
          <w:divBdr>
            <w:top w:val="none" w:sz="0" w:space="0" w:color="auto"/>
            <w:left w:val="none" w:sz="0" w:space="0" w:color="auto"/>
            <w:bottom w:val="none" w:sz="0" w:space="0" w:color="auto"/>
            <w:right w:val="none" w:sz="0" w:space="0" w:color="auto"/>
          </w:divBdr>
        </w:div>
        <w:div w:id="1559903930">
          <w:marLeft w:val="0"/>
          <w:marRight w:val="0"/>
          <w:marTop w:val="0"/>
          <w:marBottom w:val="0"/>
          <w:divBdr>
            <w:top w:val="none" w:sz="0" w:space="0" w:color="auto"/>
            <w:left w:val="none" w:sz="0" w:space="0" w:color="auto"/>
            <w:bottom w:val="none" w:sz="0" w:space="0" w:color="auto"/>
            <w:right w:val="none" w:sz="0" w:space="0" w:color="auto"/>
          </w:divBdr>
        </w:div>
        <w:div w:id="1876037214">
          <w:marLeft w:val="0"/>
          <w:marRight w:val="0"/>
          <w:marTop w:val="0"/>
          <w:marBottom w:val="0"/>
          <w:divBdr>
            <w:top w:val="none" w:sz="0" w:space="0" w:color="auto"/>
            <w:left w:val="none" w:sz="0" w:space="0" w:color="auto"/>
            <w:bottom w:val="none" w:sz="0" w:space="0" w:color="auto"/>
            <w:right w:val="none" w:sz="0" w:space="0" w:color="auto"/>
          </w:divBdr>
        </w:div>
        <w:div w:id="1077285003">
          <w:marLeft w:val="0"/>
          <w:marRight w:val="0"/>
          <w:marTop w:val="0"/>
          <w:marBottom w:val="0"/>
          <w:divBdr>
            <w:top w:val="none" w:sz="0" w:space="0" w:color="auto"/>
            <w:left w:val="none" w:sz="0" w:space="0" w:color="auto"/>
            <w:bottom w:val="none" w:sz="0" w:space="0" w:color="auto"/>
            <w:right w:val="none" w:sz="0" w:space="0" w:color="auto"/>
          </w:divBdr>
        </w:div>
        <w:div w:id="1114011867">
          <w:marLeft w:val="0"/>
          <w:marRight w:val="0"/>
          <w:marTop w:val="0"/>
          <w:marBottom w:val="0"/>
          <w:divBdr>
            <w:top w:val="none" w:sz="0" w:space="0" w:color="auto"/>
            <w:left w:val="none" w:sz="0" w:space="0" w:color="auto"/>
            <w:bottom w:val="none" w:sz="0" w:space="0" w:color="auto"/>
            <w:right w:val="none" w:sz="0" w:space="0" w:color="auto"/>
          </w:divBdr>
        </w:div>
        <w:div w:id="194932730">
          <w:marLeft w:val="0"/>
          <w:marRight w:val="0"/>
          <w:marTop w:val="0"/>
          <w:marBottom w:val="0"/>
          <w:divBdr>
            <w:top w:val="none" w:sz="0" w:space="0" w:color="auto"/>
            <w:left w:val="none" w:sz="0" w:space="0" w:color="auto"/>
            <w:bottom w:val="none" w:sz="0" w:space="0" w:color="auto"/>
            <w:right w:val="none" w:sz="0" w:space="0" w:color="auto"/>
          </w:divBdr>
        </w:div>
        <w:div w:id="94525149">
          <w:marLeft w:val="0"/>
          <w:marRight w:val="0"/>
          <w:marTop w:val="0"/>
          <w:marBottom w:val="0"/>
          <w:divBdr>
            <w:top w:val="none" w:sz="0" w:space="0" w:color="auto"/>
            <w:left w:val="none" w:sz="0" w:space="0" w:color="auto"/>
            <w:bottom w:val="none" w:sz="0" w:space="0" w:color="auto"/>
            <w:right w:val="none" w:sz="0" w:space="0" w:color="auto"/>
          </w:divBdr>
        </w:div>
        <w:div w:id="1807621657">
          <w:marLeft w:val="0"/>
          <w:marRight w:val="0"/>
          <w:marTop w:val="0"/>
          <w:marBottom w:val="0"/>
          <w:divBdr>
            <w:top w:val="none" w:sz="0" w:space="0" w:color="auto"/>
            <w:left w:val="none" w:sz="0" w:space="0" w:color="auto"/>
            <w:bottom w:val="none" w:sz="0" w:space="0" w:color="auto"/>
            <w:right w:val="none" w:sz="0" w:space="0" w:color="auto"/>
          </w:divBdr>
        </w:div>
        <w:div w:id="790436454">
          <w:marLeft w:val="0"/>
          <w:marRight w:val="0"/>
          <w:marTop w:val="0"/>
          <w:marBottom w:val="0"/>
          <w:divBdr>
            <w:top w:val="none" w:sz="0" w:space="0" w:color="auto"/>
            <w:left w:val="none" w:sz="0" w:space="0" w:color="auto"/>
            <w:bottom w:val="none" w:sz="0" w:space="0" w:color="auto"/>
            <w:right w:val="none" w:sz="0" w:space="0" w:color="auto"/>
          </w:divBdr>
        </w:div>
        <w:div w:id="1208419395">
          <w:marLeft w:val="0"/>
          <w:marRight w:val="0"/>
          <w:marTop w:val="0"/>
          <w:marBottom w:val="0"/>
          <w:divBdr>
            <w:top w:val="none" w:sz="0" w:space="0" w:color="auto"/>
            <w:left w:val="none" w:sz="0" w:space="0" w:color="auto"/>
            <w:bottom w:val="none" w:sz="0" w:space="0" w:color="auto"/>
            <w:right w:val="none" w:sz="0" w:space="0" w:color="auto"/>
          </w:divBdr>
        </w:div>
        <w:div w:id="2078164770">
          <w:marLeft w:val="0"/>
          <w:marRight w:val="0"/>
          <w:marTop w:val="0"/>
          <w:marBottom w:val="0"/>
          <w:divBdr>
            <w:top w:val="none" w:sz="0" w:space="0" w:color="auto"/>
            <w:left w:val="none" w:sz="0" w:space="0" w:color="auto"/>
            <w:bottom w:val="none" w:sz="0" w:space="0" w:color="auto"/>
            <w:right w:val="none" w:sz="0" w:space="0" w:color="auto"/>
          </w:divBdr>
        </w:div>
        <w:div w:id="228344352">
          <w:marLeft w:val="0"/>
          <w:marRight w:val="0"/>
          <w:marTop w:val="0"/>
          <w:marBottom w:val="0"/>
          <w:divBdr>
            <w:top w:val="none" w:sz="0" w:space="0" w:color="auto"/>
            <w:left w:val="none" w:sz="0" w:space="0" w:color="auto"/>
            <w:bottom w:val="none" w:sz="0" w:space="0" w:color="auto"/>
            <w:right w:val="none" w:sz="0" w:space="0" w:color="auto"/>
          </w:divBdr>
        </w:div>
        <w:div w:id="1435395117">
          <w:marLeft w:val="0"/>
          <w:marRight w:val="0"/>
          <w:marTop w:val="0"/>
          <w:marBottom w:val="0"/>
          <w:divBdr>
            <w:top w:val="none" w:sz="0" w:space="0" w:color="auto"/>
            <w:left w:val="none" w:sz="0" w:space="0" w:color="auto"/>
            <w:bottom w:val="none" w:sz="0" w:space="0" w:color="auto"/>
            <w:right w:val="none" w:sz="0" w:space="0" w:color="auto"/>
          </w:divBdr>
        </w:div>
      </w:divsChild>
    </w:div>
    <w:div w:id="669480395">
      <w:bodyDiv w:val="1"/>
      <w:marLeft w:val="0"/>
      <w:marRight w:val="0"/>
      <w:marTop w:val="0"/>
      <w:marBottom w:val="0"/>
      <w:divBdr>
        <w:top w:val="none" w:sz="0" w:space="0" w:color="auto"/>
        <w:left w:val="none" w:sz="0" w:space="0" w:color="auto"/>
        <w:bottom w:val="none" w:sz="0" w:space="0" w:color="auto"/>
        <w:right w:val="none" w:sz="0" w:space="0" w:color="auto"/>
      </w:divBdr>
      <w:divsChild>
        <w:div w:id="640772583">
          <w:marLeft w:val="0"/>
          <w:marRight w:val="0"/>
          <w:marTop w:val="0"/>
          <w:marBottom w:val="0"/>
          <w:divBdr>
            <w:top w:val="none" w:sz="0" w:space="0" w:color="auto"/>
            <w:left w:val="none" w:sz="0" w:space="0" w:color="auto"/>
            <w:bottom w:val="none" w:sz="0" w:space="0" w:color="auto"/>
            <w:right w:val="none" w:sz="0" w:space="0" w:color="auto"/>
          </w:divBdr>
        </w:div>
        <w:div w:id="2035811320">
          <w:marLeft w:val="0"/>
          <w:marRight w:val="0"/>
          <w:marTop w:val="0"/>
          <w:marBottom w:val="0"/>
          <w:divBdr>
            <w:top w:val="none" w:sz="0" w:space="0" w:color="auto"/>
            <w:left w:val="none" w:sz="0" w:space="0" w:color="auto"/>
            <w:bottom w:val="none" w:sz="0" w:space="0" w:color="auto"/>
            <w:right w:val="none" w:sz="0" w:space="0" w:color="auto"/>
          </w:divBdr>
        </w:div>
        <w:div w:id="1404716350">
          <w:marLeft w:val="0"/>
          <w:marRight w:val="0"/>
          <w:marTop w:val="0"/>
          <w:marBottom w:val="0"/>
          <w:divBdr>
            <w:top w:val="none" w:sz="0" w:space="0" w:color="auto"/>
            <w:left w:val="none" w:sz="0" w:space="0" w:color="auto"/>
            <w:bottom w:val="none" w:sz="0" w:space="0" w:color="auto"/>
            <w:right w:val="none" w:sz="0" w:space="0" w:color="auto"/>
          </w:divBdr>
        </w:div>
        <w:div w:id="2008705233">
          <w:marLeft w:val="0"/>
          <w:marRight w:val="0"/>
          <w:marTop w:val="0"/>
          <w:marBottom w:val="0"/>
          <w:divBdr>
            <w:top w:val="none" w:sz="0" w:space="0" w:color="auto"/>
            <w:left w:val="none" w:sz="0" w:space="0" w:color="auto"/>
            <w:bottom w:val="none" w:sz="0" w:space="0" w:color="auto"/>
            <w:right w:val="none" w:sz="0" w:space="0" w:color="auto"/>
          </w:divBdr>
        </w:div>
        <w:div w:id="1140342627">
          <w:marLeft w:val="0"/>
          <w:marRight w:val="0"/>
          <w:marTop w:val="0"/>
          <w:marBottom w:val="0"/>
          <w:divBdr>
            <w:top w:val="none" w:sz="0" w:space="0" w:color="auto"/>
            <w:left w:val="none" w:sz="0" w:space="0" w:color="auto"/>
            <w:bottom w:val="none" w:sz="0" w:space="0" w:color="auto"/>
            <w:right w:val="none" w:sz="0" w:space="0" w:color="auto"/>
          </w:divBdr>
        </w:div>
        <w:div w:id="1188982837">
          <w:marLeft w:val="0"/>
          <w:marRight w:val="0"/>
          <w:marTop w:val="0"/>
          <w:marBottom w:val="0"/>
          <w:divBdr>
            <w:top w:val="none" w:sz="0" w:space="0" w:color="auto"/>
            <w:left w:val="none" w:sz="0" w:space="0" w:color="auto"/>
            <w:bottom w:val="none" w:sz="0" w:space="0" w:color="auto"/>
            <w:right w:val="none" w:sz="0" w:space="0" w:color="auto"/>
          </w:divBdr>
        </w:div>
        <w:div w:id="1340304382">
          <w:marLeft w:val="0"/>
          <w:marRight w:val="0"/>
          <w:marTop w:val="0"/>
          <w:marBottom w:val="0"/>
          <w:divBdr>
            <w:top w:val="none" w:sz="0" w:space="0" w:color="auto"/>
            <w:left w:val="none" w:sz="0" w:space="0" w:color="auto"/>
            <w:bottom w:val="none" w:sz="0" w:space="0" w:color="auto"/>
            <w:right w:val="none" w:sz="0" w:space="0" w:color="auto"/>
          </w:divBdr>
        </w:div>
        <w:div w:id="528685872">
          <w:marLeft w:val="0"/>
          <w:marRight w:val="0"/>
          <w:marTop w:val="0"/>
          <w:marBottom w:val="0"/>
          <w:divBdr>
            <w:top w:val="none" w:sz="0" w:space="0" w:color="auto"/>
            <w:left w:val="none" w:sz="0" w:space="0" w:color="auto"/>
            <w:bottom w:val="none" w:sz="0" w:space="0" w:color="auto"/>
            <w:right w:val="none" w:sz="0" w:space="0" w:color="auto"/>
          </w:divBdr>
        </w:div>
        <w:div w:id="590166169">
          <w:marLeft w:val="0"/>
          <w:marRight w:val="0"/>
          <w:marTop w:val="0"/>
          <w:marBottom w:val="0"/>
          <w:divBdr>
            <w:top w:val="none" w:sz="0" w:space="0" w:color="auto"/>
            <w:left w:val="none" w:sz="0" w:space="0" w:color="auto"/>
            <w:bottom w:val="none" w:sz="0" w:space="0" w:color="auto"/>
            <w:right w:val="none" w:sz="0" w:space="0" w:color="auto"/>
          </w:divBdr>
        </w:div>
        <w:div w:id="1730882431">
          <w:marLeft w:val="0"/>
          <w:marRight w:val="0"/>
          <w:marTop w:val="0"/>
          <w:marBottom w:val="0"/>
          <w:divBdr>
            <w:top w:val="none" w:sz="0" w:space="0" w:color="auto"/>
            <w:left w:val="none" w:sz="0" w:space="0" w:color="auto"/>
            <w:bottom w:val="none" w:sz="0" w:space="0" w:color="auto"/>
            <w:right w:val="none" w:sz="0" w:space="0" w:color="auto"/>
          </w:divBdr>
        </w:div>
        <w:div w:id="831214302">
          <w:marLeft w:val="0"/>
          <w:marRight w:val="0"/>
          <w:marTop w:val="0"/>
          <w:marBottom w:val="0"/>
          <w:divBdr>
            <w:top w:val="none" w:sz="0" w:space="0" w:color="auto"/>
            <w:left w:val="none" w:sz="0" w:space="0" w:color="auto"/>
            <w:bottom w:val="none" w:sz="0" w:space="0" w:color="auto"/>
            <w:right w:val="none" w:sz="0" w:space="0" w:color="auto"/>
          </w:divBdr>
        </w:div>
        <w:div w:id="506362528">
          <w:marLeft w:val="0"/>
          <w:marRight w:val="0"/>
          <w:marTop w:val="0"/>
          <w:marBottom w:val="0"/>
          <w:divBdr>
            <w:top w:val="none" w:sz="0" w:space="0" w:color="auto"/>
            <w:left w:val="none" w:sz="0" w:space="0" w:color="auto"/>
            <w:bottom w:val="none" w:sz="0" w:space="0" w:color="auto"/>
            <w:right w:val="none" w:sz="0" w:space="0" w:color="auto"/>
          </w:divBdr>
        </w:div>
        <w:div w:id="1736975139">
          <w:marLeft w:val="0"/>
          <w:marRight w:val="0"/>
          <w:marTop w:val="0"/>
          <w:marBottom w:val="0"/>
          <w:divBdr>
            <w:top w:val="none" w:sz="0" w:space="0" w:color="auto"/>
            <w:left w:val="none" w:sz="0" w:space="0" w:color="auto"/>
            <w:bottom w:val="none" w:sz="0" w:space="0" w:color="auto"/>
            <w:right w:val="none" w:sz="0" w:space="0" w:color="auto"/>
          </w:divBdr>
        </w:div>
        <w:div w:id="273444945">
          <w:marLeft w:val="0"/>
          <w:marRight w:val="0"/>
          <w:marTop w:val="0"/>
          <w:marBottom w:val="0"/>
          <w:divBdr>
            <w:top w:val="none" w:sz="0" w:space="0" w:color="auto"/>
            <w:left w:val="none" w:sz="0" w:space="0" w:color="auto"/>
            <w:bottom w:val="none" w:sz="0" w:space="0" w:color="auto"/>
            <w:right w:val="none" w:sz="0" w:space="0" w:color="auto"/>
          </w:divBdr>
        </w:div>
        <w:div w:id="248543412">
          <w:marLeft w:val="0"/>
          <w:marRight w:val="0"/>
          <w:marTop w:val="0"/>
          <w:marBottom w:val="0"/>
          <w:divBdr>
            <w:top w:val="none" w:sz="0" w:space="0" w:color="auto"/>
            <w:left w:val="none" w:sz="0" w:space="0" w:color="auto"/>
            <w:bottom w:val="none" w:sz="0" w:space="0" w:color="auto"/>
            <w:right w:val="none" w:sz="0" w:space="0" w:color="auto"/>
          </w:divBdr>
        </w:div>
        <w:div w:id="1347170286">
          <w:marLeft w:val="0"/>
          <w:marRight w:val="0"/>
          <w:marTop w:val="0"/>
          <w:marBottom w:val="0"/>
          <w:divBdr>
            <w:top w:val="none" w:sz="0" w:space="0" w:color="auto"/>
            <w:left w:val="none" w:sz="0" w:space="0" w:color="auto"/>
            <w:bottom w:val="none" w:sz="0" w:space="0" w:color="auto"/>
            <w:right w:val="none" w:sz="0" w:space="0" w:color="auto"/>
          </w:divBdr>
        </w:div>
        <w:div w:id="1697660991">
          <w:marLeft w:val="0"/>
          <w:marRight w:val="0"/>
          <w:marTop w:val="0"/>
          <w:marBottom w:val="0"/>
          <w:divBdr>
            <w:top w:val="none" w:sz="0" w:space="0" w:color="auto"/>
            <w:left w:val="none" w:sz="0" w:space="0" w:color="auto"/>
            <w:bottom w:val="none" w:sz="0" w:space="0" w:color="auto"/>
            <w:right w:val="none" w:sz="0" w:space="0" w:color="auto"/>
          </w:divBdr>
        </w:div>
        <w:div w:id="1518233182">
          <w:marLeft w:val="0"/>
          <w:marRight w:val="0"/>
          <w:marTop w:val="0"/>
          <w:marBottom w:val="0"/>
          <w:divBdr>
            <w:top w:val="none" w:sz="0" w:space="0" w:color="auto"/>
            <w:left w:val="none" w:sz="0" w:space="0" w:color="auto"/>
            <w:bottom w:val="none" w:sz="0" w:space="0" w:color="auto"/>
            <w:right w:val="none" w:sz="0" w:space="0" w:color="auto"/>
          </w:divBdr>
        </w:div>
        <w:div w:id="1337229001">
          <w:marLeft w:val="0"/>
          <w:marRight w:val="0"/>
          <w:marTop w:val="0"/>
          <w:marBottom w:val="0"/>
          <w:divBdr>
            <w:top w:val="none" w:sz="0" w:space="0" w:color="auto"/>
            <w:left w:val="none" w:sz="0" w:space="0" w:color="auto"/>
            <w:bottom w:val="none" w:sz="0" w:space="0" w:color="auto"/>
            <w:right w:val="none" w:sz="0" w:space="0" w:color="auto"/>
          </w:divBdr>
        </w:div>
        <w:div w:id="591738778">
          <w:marLeft w:val="0"/>
          <w:marRight w:val="0"/>
          <w:marTop w:val="0"/>
          <w:marBottom w:val="0"/>
          <w:divBdr>
            <w:top w:val="none" w:sz="0" w:space="0" w:color="auto"/>
            <w:left w:val="none" w:sz="0" w:space="0" w:color="auto"/>
            <w:bottom w:val="none" w:sz="0" w:space="0" w:color="auto"/>
            <w:right w:val="none" w:sz="0" w:space="0" w:color="auto"/>
          </w:divBdr>
        </w:div>
        <w:div w:id="635334577">
          <w:marLeft w:val="0"/>
          <w:marRight w:val="0"/>
          <w:marTop w:val="0"/>
          <w:marBottom w:val="0"/>
          <w:divBdr>
            <w:top w:val="none" w:sz="0" w:space="0" w:color="auto"/>
            <w:left w:val="none" w:sz="0" w:space="0" w:color="auto"/>
            <w:bottom w:val="none" w:sz="0" w:space="0" w:color="auto"/>
            <w:right w:val="none" w:sz="0" w:space="0" w:color="auto"/>
          </w:divBdr>
        </w:div>
        <w:div w:id="2093895714">
          <w:marLeft w:val="0"/>
          <w:marRight w:val="0"/>
          <w:marTop w:val="0"/>
          <w:marBottom w:val="0"/>
          <w:divBdr>
            <w:top w:val="none" w:sz="0" w:space="0" w:color="auto"/>
            <w:left w:val="none" w:sz="0" w:space="0" w:color="auto"/>
            <w:bottom w:val="none" w:sz="0" w:space="0" w:color="auto"/>
            <w:right w:val="none" w:sz="0" w:space="0" w:color="auto"/>
          </w:divBdr>
        </w:div>
        <w:div w:id="1512794293">
          <w:marLeft w:val="0"/>
          <w:marRight w:val="0"/>
          <w:marTop w:val="0"/>
          <w:marBottom w:val="0"/>
          <w:divBdr>
            <w:top w:val="none" w:sz="0" w:space="0" w:color="auto"/>
            <w:left w:val="none" w:sz="0" w:space="0" w:color="auto"/>
            <w:bottom w:val="none" w:sz="0" w:space="0" w:color="auto"/>
            <w:right w:val="none" w:sz="0" w:space="0" w:color="auto"/>
          </w:divBdr>
        </w:div>
        <w:div w:id="446659799">
          <w:marLeft w:val="0"/>
          <w:marRight w:val="0"/>
          <w:marTop w:val="0"/>
          <w:marBottom w:val="0"/>
          <w:divBdr>
            <w:top w:val="none" w:sz="0" w:space="0" w:color="auto"/>
            <w:left w:val="none" w:sz="0" w:space="0" w:color="auto"/>
            <w:bottom w:val="none" w:sz="0" w:space="0" w:color="auto"/>
            <w:right w:val="none" w:sz="0" w:space="0" w:color="auto"/>
          </w:divBdr>
        </w:div>
        <w:div w:id="2052268108">
          <w:marLeft w:val="0"/>
          <w:marRight w:val="0"/>
          <w:marTop w:val="0"/>
          <w:marBottom w:val="0"/>
          <w:divBdr>
            <w:top w:val="none" w:sz="0" w:space="0" w:color="auto"/>
            <w:left w:val="none" w:sz="0" w:space="0" w:color="auto"/>
            <w:bottom w:val="none" w:sz="0" w:space="0" w:color="auto"/>
            <w:right w:val="none" w:sz="0" w:space="0" w:color="auto"/>
          </w:divBdr>
        </w:div>
        <w:div w:id="383867663">
          <w:marLeft w:val="0"/>
          <w:marRight w:val="0"/>
          <w:marTop w:val="0"/>
          <w:marBottom w:val="0"/>
          <w:divBdr>
            <w:top w:val="none" w:sz="0" w:space="0" w:color="auto"/>
            <w:left w:val="none" w:sz="0" w:space="0" w:color="auto"/>
            <w:bottom w:val="none" w:sz="0" w:space="0" w:color="auto"/>
            <w:right w:val="none" w:sz="0" w:space="0" w:color="auto"/>
          </w:divBdr>
        </w:div>
        <w:div w:id="1662810444">
          <w:marLeft w:val="0"/>
          <w:marRight w:val="0"/>
          <w:marTop w:val="0"/>
          <w:marBottom w:val="0"/>
          <w:divBdr>
            <w:top w:val="none" w:sz="0" w:space="0" w:color="auto"/>
            <w:left w:val="none" w:sz="0" w:space="0" w:color="auto"/>
            <w:bottom w:val="none" w:sz="0" w:space="0" w:color="auto"/>
            <w:right w:val="none" w:sz="0" w:space="0" w:color="auto"/>
          </w:divBdr>
        </w:div>
        <w:div w:id="2071296613">
          <w:marLeft w:val="0"/>
          <w:marRight w:val="0"/>
          <w:marTop w:val="0"/>
          <w:marBottom w:val="0"/>
          <w:divBdr>
            <w:top w:val="none" w:sz="0" w:space="0" w:color="auto"/>
            <w:left w:val="none" w:sz="0" w:space="0" w:color="auto"/>
            <w:bottom w:val="none" w:sz="0" w:space="0" w:color="auto"/>
            <w:right w:val="none" w:sz="0" w:space="0" w:color="auto"/>
          </w:divBdr>
        </w:div>
        <w:div w:id="736510393">
          <w:marLeft w:val="0"/>
          <w:marRight w:val="0"/>
          <w:marTop w:val="0"/>
          <w:marBottom w:val="0"/>
          <w:divBdr>
            <w:top w:val="none" w:sz="0" w:space="0" w:color="auto"/>
            <w:left w:val="none" w:sz="0" w:space="0" w:color="auto"/>
            <w:bottom w:val="none" w:sz="0" w:space="0" w:color="auto"/>
            <w:right w:val="none" w:sz="0" w:space="0" w:color="auto"/>
          </w:divBdr>
        </w:div>
        <w:div w:id="1844591925">
          <w:marLeft w:val="0"/>
          <w:marRight w:val="0"/>
          <w:marTop w:val="0"/>
          <w:marBottom w:val="0"/>
          <w:divBdr>
            <w:top w:val="none" w:sz="0" w:space="0" w:color="auto"/>
            <w:left w:val="none" w:sz="0" w:space="0" w:color="auto"/>
            <w:bottom w:val="none" w:sz="0" w:space="0" w:color="auto"/>
            <w:right w:val="none" w:sz="0" w:space="0" w:color="auto"/>
          </w:divBdr>
        </w:div>
        <w:div w:id="1065840432">
          <w:marLeft w:val="0"/>
          <w:marRight w:val="0"/>
          <w:marTop w:val="0"/>
          <w:marBottom w:val="0"/>
          <w:divBdr>
            <w:top w:val="none" w:sz="0" w:space="0" w:color="auto"/>
            <w:left w:val="none" w:sz="0" w:space="0" w:color="auto"/>
            <w:bottom w:val="none" w:sz="0" w:space="0" w:color="auto"/>
            <w:right w:val="none" w:sz="0" w:space="0" w:color="auto"/>
          </w:divBdr>
        </w:div>
        <w:div w:id="527909593">
          <w:marLeft w:val="0"/>
          <w:marRight w:val="0"/>
          <w:marTop w:val="0"/>
          <w:marBottom w:val="0"/>
          <w:divBdr>
            <w:top w:val="none" w:sz="0" w:space="0" w:color="auto"/>
            <w:left w:val="none" w:sz="0" w:space="0" w:color="auto"/>
            <w:bottom w:val="none" w:sz="0" w:space="0" w:color="auto"/>
            <w:right w:val="none" w:sz="0" w:space="0" w:color="auto"/>
          </w:divBdr>
        </w:div>
        <w:div w:id="285433460">
          <w:marLeft w:val="0"/>
          <w:marRight w:val="0"/>
          <w:marTop w:val="0"/>
          <w:marBottom w:val="0"/>
          <w:divBdr>
            <w:top w:val="none" w:sz="0" w:space="0" w:color="auto"/>
            <w:left w:val="none" w:sz="0" w:space="0" w:color="auto"/>
            <w:bottom w:val="none" w:sz="0" w:space="0" w:color="auto"/>
            <w:right w:val="none" w:sz="0" w:space="0" w:color="auto"/>
          </w:divBdr>
        </w:div>
        <w:div w:id="837843496">
          <w:marLeft w:val="0"/>
          <w:marRight w:val="0"/>
          <w:marTop w:val="0"/>
          <w:marBottom w:val="0"/>
          <w:divBdr>
            <w:top w:val="none" w:sz="0" w:space="0" w:color="auto"/>
            <w:left w:val="none" w:sz="0" w:space="0" w:color="auto"/>
            <w:bottom w:val="none" w:sz="0" w:space="0" w:color="auto"/>
            <w:right w:val="none" w:sz="0" w:space="0" w:color="auto"/>
          </w:divBdr>
        </w:div>
        <w:div w:id="1897886929">
          <w:marLeft w:val="0"/>
          <w:marRight w:val="0"/>
          <w:marTop w:val="0"/>
          <w:marBottom w:val="0"/>
          <w:divBdr>
            <w:top w:val="none" w:sz="0" w:space="0" w:color="auto"/>
            <w:left w:val="none" w:sz="0" w:space="0" w:color="auto"/>
            <w:bottom w:val="none" w:sz="0" w:space="0" w:color="auto"/>
            <w:right w:val="none" w:sz="0" w:space="0" w:color="auto"/>
          </w:divBdr>
        </w:div>
        <w:div w:id="606427046">
          <w:marLeft w:val="0"/>
          <w:marRight w:val="0"/>
          <w:marTop w:val="0"/>
          <w:marBottom w:val="0"/>
          <w:divBdr>
            <w:top w:val="none" w:sz="0" w:space="0" w:color="auto"/>
            <w:left w:val="none" w:sz="0" w:space="0" w:color="auto"/>
            <w:bottom w:val="none" w:sz="0" w:space="0" w:color="auto"/>
            <w:right w:val="none" w:sz="0" w:space="0" w:color="auto"/>
          </w:divBdr>
        </w:div>
        <w:div w:id="595334365">
          <w:marLeft w:val="0"/>
          <w:marRight w:val="0"/>
          <w:marTop w:val="0"/>
          <w:marBottom w:val="0"/>
          <w:divBdr>
            <w:top w:val="none" w:sz="0" w:space="0" w:color="auto"/>
            <w:left w:val="none" w:sz="0" w:space="0" w:color="auto"/>
            <w:bottom w:val="none" w:sz="0" w:space="0" w:color="auto"/>
            <w:right w:val="none" w:sz="0" w:space="0" w:color="auto"/>
          </w:divBdr>
        </w:div>
        <w:div w:id="25179762">
          <w:marLeft w:val="0"/>
          <w:marRight w:val="0"/>
          <w:marTop w:val="0"/>
          <w:marBottom w:val="0"/>
          <w:divBdr>
            <w:top w:val="none" w:sz="0" w:space="0" w:color="auto"/>
            <w:left w:val="none" w:sz="0" w:space="0" w:color="auto"/>
            <w:bottom w:val="none" w:sz="0" w:space="0" w:color="auto"/>
            <w:right w:val="none" w:sz="0" w:space="0" w:color="auto"/>
          </w:divBdr>
        </w:div>
        <w:div w:id="1549148295">
          <w:marLeft w:val="0"/>
          <w:marRight w:val="0"/>
          <w:marTop w:val="0"/>
          <w:marBottom w:val="0"/>
          <w:divBdr>
            <w:top w:val="none" w:sz="0" w:space="0" w:color="auto"/>
            <w:left w:val="none" w:sz="0" w:space="0" w:color="auto"/>
            <w:bottom w:val="none" w:sz="0" w:space="0" w:color="auto"/>
            <w:right w:val="none" w:sz="0" w:space="0" w:color="auto"/>
          </w:divBdr>
        </w:div>
        <w:div w:id="1552186334">
          <w:marLeft w:val="0"/>
          <w:marRight w:val="0"/>
          <w:marTop w:val="0"/>
          <w:marBottom w:val="0"/>
          <w:divBdr>
            <w:top w:val="none" w:sz="0" w:space="0" w:color="auto"/>
            <w:left w:val="none" w:sz="0" w:space="0" w:color="auto"/>
            <w:bottom w:val="none" w:sz="0" w:space="0" w:color="auto"/>
            <w:right w:val="none" w:sz="0" w:space="0" w:color="auto"/>
          </w:divBdr>
        </w:div>
        <w:div w:id="672420810">
          <w:marLeft w:val="0"/>
          <w:marRight w:val="0"/>
          <w:marTop w:val="0"/>
          <w:marBottom w:val="0"/>
          <w:divBdr>
            <w:top w:val="none" w:sz="0" w:space="0" w:color="auto"/>
            <w:left w:val="none" w:sz="0" w:space="0" w:color="auto"/>
            <w:bottom w:val="none" w:sz="0" w:space="0" w:color="auto"/>
            <w:right w:val="none" w:sz="0" w:space="0" w:color="auto"/>
          </w:divBdr>
        </w:div>
        <w:div w:id="508133159">
          <w:marLeft w:val="0"/>
          <w:marRight w:val="0"/>
          <w:marTop w:val="0"/>
          <w:marBottom w:val="0"/>
          <w:divBdr>
            <w:top w:val="none" w:sz="0" w:space="0" w:color="auto"/>
            <w:left w:val="none" w:sz="0" w:space="0" w:color="auto"/>
            <w:bottom w:val="none" w:sz="0" w:space="0" w:color="auto"/>
            <w:right w:val="none" w:sz="0" w:space="0" w:color="auto"/>
          </w:divBdr>
        </w:div>
        <w:div w:id="407652662">
          <w:marLeft w:val="0"/>
          <w:marRight w:val="0"/>
          <w:marTop w:val="0"/>
          <w:marBottom w:val="0"/>
          <w:divBdr>
            <w:top w:val="none" w:sz="0" w:space="0" w:color="auto"/>
            <w:left w:val="none" w:sz="0" w:space="0" w:color="auto"/>
            <w:bottom w:val="none" w:sz="0" w:space="0" w:color="auto"/>
            <w:right w:val="none" w:sz="0" w:space="0" w:color="auto"/>
          </w:divBdr>
        </w:div>
        <w:div w:id="1206601924">
          <w:marLeft w:val="0"/>
          <w:marRight w:val="0"/>
          <w:marTop w:val="0"/>
          <w:marBottom w:val="0"/>
          <w:divBdr>
            <w:top w:val="none" w:sz="0" w:space="0" w:color="auto"/>
            <w:left w:val="none" w:sz="0" w:space="0" w:color="auto"/>
            <w:bottom w:val="none" w:sz="0" w:space="0" w:color="auto"/>
            <w:right w:val="none" w:sz="0" w:space="0" w:color="auto"/>
          </w:divBdr>
        </w:div>
      </w:divsChild>
    </w:div>
    <w:div w:id="690255940">
      <w:bodyDiv w:val="1"/>
      <w:marLeft w:val="0"/>
      <w:marRight w:val="0"/>
      <w:marTop w:val="0"/>
      <w:marBottom w:val="0"/>
      <w:divBdr>
        <w:top w:val="none" w:sz="0" w:space="0" w:color="auto"/>
        <w:left w:val="none" w:sz="0" w:space="0" w:color="auto"/>
        <w:bottom w:val="none" w:sz="0" w:space="0" w:color="auto"/>
        <w:right w:val="none" w:sz="0" w:space="0" w:color="auto"/>
      </w:divBdr>
      <w:divsChild>
        <w:div w:id="1397776142">
          <w:marLeft w:val="0"/>
          <w:marRight w:val="0"/>
          <w:marTop w:val="0"/>
          <w:marBottom w:val="0"/>
          <w:divBdr>
            <w:top w:val="none" w:sz="0" w:space="0" w:color="auto"/>
            <w:left w:val="none" w:sz="0" w:space="0" w:color="auto"/>
            <w:bottom w:val="none" w:sz="0" w:space="0" w:color="auto"/>
            <w:right w:val="none" w:sz="0" w:space="0" w:color="auto"/>
          </w:divBdr>
        </w:div>
        <w:div w:id="859901351">
          <w:marLeft w:val="0"/>
          <w:marRight w:val="0"/>
          <w:marTop w:val="0"/>
          <w:marBottom w:val="0"/>
          <w:divBdr>
            <w:top w:val="none" w:sz="0" w:space="0" w:color="auto"/>
            <w:left w:val="none" w:sz="0" w:space="0" w:color="auto"/>
            <w:bottom w:val="none" w:sz="0" w:space="0" w:color="auto"/>
            <w:right w:val="none" w:sz="0" w:space="0" w:color="auto"/>
          </w:divBdr>
        </w:div>
        <w:div w:id="996373343">
          <w:marLeft w:val="0"/>
          <w:marRight w:val="0"/>
          <w:marTop w:val="0"/>
          <w:marBottom w:val="0"/>
          <w:divBdr>
            <w:top w:val="none" w:sz="0" w:space="0" w:color="auto"/>
            <w:left w:val="none" w:sz="0" w:space="0" w:color="auto"/>
            <w:bottom w:val="none" w:sz="0" w:space="0" w:color="auto"/>
            <w:right w:val="none" w:sz="0" w:space="0" w:color="auto"/>
          </w:divBdr>
        </w:div>
        <w:div w:id="963534369">
          <w:marLeft w:val="0"/>
          <w:marRight w:val="0"/>
          <w:marTop w:val="0"/>
          <w:marBottom w:val="0"/>
          <w:divBdr>
            <w:top w:val="none" w:sz="0" w:space="0" w:color="auto"/>
            <w:left w:val="none" w:sz="0" w:space="0" w:color="auto"/>
            <w:bottom w:val="none" w:sz="0" w:space="0" w:color="auto"/>
            <w:right w:val="none" w:sz="0" w:space="0" w:color="auto"/>
          </w:divBdr>
        </w:div>
        <w:div w:id="793402505">
          <w:marLeft w:val="0"/>
          <w:marRight w:val="0"/>
          <w:marTop w:val="0"/>
          <w:marBottom w:val="0"/>
          <w:divBdr>
            <w:top w:val="none" w:sz="0" w:space="0" w:color="auto"/>
            <w:left w:val="none" w:sz="0" w:space="0" w:color="auto"/>
            <w:bottom w:val="none" w:sz="0" w:space="0" w:color="auto"/>
            <w:right w:val="none" w:sz="0" w:space="0" w:color="auto"/>
          </w:divBdr>
        </w:div>
        <w:div w:id="333265440">
          <w:marLeft w:val="0"/>
          <w:marRight w:val="0"/>
          <w:marTop w:val="0"/>
          <w:marBottom w:val="0"/>
          <w:divBdr>
            <w:top w:val="none" w:sz="0" w:space="0" w:color="auto"/>
            <w:left w:val="none" w:sz="0" w:space="0" w:color="auto"/>
            <w:bottom w:val="none" w:sz="0" w:space="0" w:color="auto"/>
            <w:right w:val="none" w:sz="0" w:space="0" w:color="auto"/>
          </w:divBdr>
        </w:div>
        <w:div w:id="1746367884">
          <w:marLeft w:val="0"/>
          <w:marRight w:val="0"/>
          <w:marTop w:val="0"/>
          <w:marBottom w:val="0"/>
          <w:divBdr>
            <w:top w:val="none" w:sz="0" w:space="0" w:color="auto"/>
            <w:left w:val="none" w:sz="0" w:space="0" w:color="auto"/>
            <w:bottom w:val="none" w:sz="0" w:space="0" w:color="auto"/>
            <w:right w:val="none" w:sz="0" w:space="0" w:color="auto"/>
          </w:divBdr>
        </w:div>
        <w:div w:id="942881067">
          <w:marLeft w:val="0"/>
          <w:marRight w:val="0"/>
          <w:marTop w:val="0"/>
          <w:marBottom w:val="0"/>
          <w:divBdr>
            <w:top w:val="none" w:sz="0" w:space="0" w:color="auto"/>
            <w:left w:val="none" w:sz="0" w:space="0" w:color="auto"/>
            <w:bottom w:val="none" w:sz="0" w:space="0" w:color="auto"/>
            <w:right w:val="none" w:sz="0" w:space="0" w:color="auto"/>
          </w:divBdr>
        </w:div>
        <w:div w:id="1130436155">
          <w:marLeft w:val="0"/>
          <w:marRight w:val="0"/>
          <w:marTop w:val="0"/>
          <w:marBottom w:val="0"/>
          <w:divBdr>
            <w:top w:val="none" w:sz="0" w:space="0" w:color="auto"/>
            <w:left w:val="none" w:sz="0" w:space="0" w:color="auto"/>
            <w:bottom w:val="none" w:sz="0" w:space="0" w:color="auto"/>
            <w:right w:val="none" w:sz="0" w:space="0" w:color="auto"/>
          </w:divBdr>
        </w:div>
        <w:div w:id="1736395443">
          <w:marLeft w:val="0"/>
          <w:marRight w:val="0"/>
          <w:marTop w:val="0"/>
          <w:marBottom w:val="0"/>
          <w:divBdr>
            <w:top w:val="none" w:sz="0" w:space="0" w:color="auto"/>
            <w:left w:val="none" w:sz="0" w:space="0" w:color="auto"/>
            <w:bottom w:val="none" w:sz="0" w:space="0" w:color="auto"/>
            <w:right w:val="none" w:sz="0" w:space="0" w:color="auto"/>
          </w:divBdr>
        </w:div>
        <w:div w:id="1202283409">
          <w:marLeft w:val="0"/>
          <w:marRight w:val="0"/>
          <w:marTop w:val="0"/>
          <w:marBottom w:val="0"/>
          <w:divBdr>
            <w:top w:val="none" w:sz="0" w:space="0" w:color="auto"/>
            <w:left w:val="none" w:sz="0" w:space="0" w:color="auto"/>
            <w:bottom w:val="none" w:sz="0" w:space="0" w:color="auto"/>
            <w:right w:val="none" w:sz="0" w:space="0" w:color="auto"/>
          </w:divBdr>
        </w:div>
        <w:div w:id="1520654870">
          <w:marLeft w:val="0"/>
          <w:marRight w:val="0"/>
          <w:marTop w:val="0"/>
          <w:marBottom w:val="0"/>
          <w:divBdr>
            <w:top w:val="none" w:sz="0" w:space="0" w:color="auto"/>
            <w:left w:val="none" w:sz="0" w:space="0" w:color="auto"/>
            <w:bottom w:val="none" w:sz="0" w:space="0" w:color="auto"/>
            <w:right w:val="none" w:sz="0" w:space="0" w:color="auto"/>
          </w:divBdr>
        </w:div>
        <w:div w:id="283006703">
          <w:marLeft w:val="0"/>
          <w:marRight w:val="0"/>
          <w:marTop w:val="0"/>
          <w:marBottom w:val="0"/>
          <w:divBdr>
            <w:top w:val="none" w:sz="0" w:space="0" w:color="auto"/>
            <w:left w:val="none" w:sz="0" w:space="0" w:color="auto"/>
            <w:bottom w:val="none" w:sz="0" w:space="0" w:color="auto"/>
            <w:right w:val="none" w:sz="0" w:space="0" w:color="auto"/>
          </w:divBdr>
        </w:div>
      </w:divsChild>
    </w:div>
    <w:div w:id="695084689">
      <w:bodyDiv w:val="1"/>
      <w:marLeft w:val="0"/>
      <w:marRight w:val="0"/>
      <w:marTop w:val="0"/>
      <w:marBottom w:val="0"/>
      <w:divBdr>
        <w:top w:val="none" w:sz="0" w:space="0" w:color="auto"/>
        <w:left w:val="none" w:sz="0" w:space="0" w:color="auto"/>
        <w:bottom w:val="none" w:sz="0" w:space="0" w:color="auto"/>
        <w:right w:val="none" w:sz="0" w:space="0" w:color="auto"/>
      </w:divBdr>
      <w:divsChild>
        <w:div w:id="897204353">
          <w:marLeft w:val="0"/>
          <w:marRight w:val="0"/>
          <w:marTop w:val="0"/>
          <w:marBottom w:val="0"/>
          <w:divBdr>
            <w:top w:val="none" w:sz="0" w:space="0" w:color="auto"/>
            <w:left w:val="none" w:sz="0" w:space="0" w:color="auto"/>
            <w:bottom w:val="none" w:sz="0" w:space="0" w:color="auto"/>
            <w:right w:val="none" w:sz="0" w:space="0" w:color="auto"/>
          </w:divBdr>
        </w:div>
        <w:div w:id="735084457">
          <w:marLeft w:val="0"/>
          <w:marRight w:val="0"/>
          <w:marTop w:val="0"/>
          <w:marBottom w:val="0"/>
          <w:divBdr>
            <w:top w:val="none" w:sz="0" w:space="0" w:color="auto"/>
            <w:left w:val="none" w:sz="0" w:space="0" w:color="auto"/>
            <w:bottom w:val="none" w:sz="0" w:space="0" w:color="auto"/>
            <w:right w:val="none" w:sz="0" w:space="0" w:color="auto"/>
          </w:divBdr>
        </w:div>
        <w:div w:id="846821348">
          <w:marLeft w:val="0"/>
          <w:marRight w:val="0"/>
          <w:marTop w:val="0"/>
          <w:marBottom w:val="0"/>
          <w:divBdr>
            <w:top w:val="none" w:sz="0" w:space="0" w:color="auto"/>
            <w:left w:val="none" w:sz="0" w:space="0" w:color="auto"/>
            <w:bottom w:val="none" w:sz="0" w:space="0" w:color="auto"/>
            <w:right w:val="none" w:sz="0" w:space="0" w:color="auto"/>
          </w:divBdr>
        </w:div>
        <w:div w:id="296499441">
          <w:marLeft w:val="0"/>
          <w:marRight w:val="0"/>
          <w:marTop w:val="0"/>
          <w:marBottom w:val="0"/>
          <w:divBdr>
            <w:top w:val="none" w:sz="0" w:space="0" w:color="auto"/>
            <w:left w:val="none" w:sz="0" w:space="0" w:color="auto"/>
            <w:bottom w:val="none" w:sz="0" w:space="0" w:color="auto"/>
            <w:right w:val="none" w:sz="0" w:space="0" w:color="auto"/>
          </w:divBdr>
        </w:div>
        <w:div w:id="456601821">
          <w:marLeft w:val="0"/>
          <w:marRight w:val="0"/>
          <w:marTop w:val="0"/>
          <w:marBottom w:val="0"/>
          <w:divBdr>
            <w:top w:val="none" w:sz="0" w:space="0" w:color="auto"/>
            <w:left w:val="none" w:sz="0" w:space="0" w:color="auto"/>
            <w:bottom w:val="none" w:sz="0" w:space="0" w:color="auto"/>
            <w:right w:val="none" w:sz="0" w:space="0" w:color="auto"/>
          </w:divBdr>
        </w:div>
        <w:div w:id="572008737">
          <w:marLeft w:val="0"/>
          <w:marRight w:val="0"/>
          <w:marTop w:val="0"/>
          <w:marBottom w:val="0"/>
          <w:divBdr>
            <w:top w:val="none" w:sz="0" w:space="0" w:color="auto"/>
            <w:left w:val="none" w:sz="0" w:space="0" w:color="auto"/>
            <w:bottom w:val="none" w:sz="0" w:space="0" w:color="auto"/>
            <w:right w:val="none" w:sz="0" w:space="0" w:color="auto"/>
          </w:divBdr>
        </w:div>
        <w:div w:id="2075542088">
          <w:marLeft w:val="0"/>
          <w:marRight w:val="0"/>
          <w:marTop w:val="0"/>
          <w:marBottom w:val="0"/>
          <w:divBdr>
            <w:top w:val="none" w:sz="0" w:space="0" w:color="auto"/>
            <w:left w:val="none" w:sz="0" w:space="0" w:color="auto"/>
            <w:bottom w:val="none" w:sz="0" w:space="0" w:color="auto"/>
            <w:right w:val="none" w:sz="0" w:space="0" w:color="auto"/>
          </w:divBdr>
        </w:div>
        <w:div w:id="1866753431">
          <w:marLeft w:val="0"/>
          <w:marRight w:val="0"/>
          <w:marTop w:val="0"/>
          <w:marBottom w:val="0"/>
          <w:divBdr>
            <w:top w:val="none" w:sz="0" w:space="0" w:color="auto"/>
            <w:left w:val="none" w:sz="0" w:space="0" w:color="auto"/>
            <w:bottom w:val="none" w:sz="0" w:space="0" w:color="auto"/>
            <w:right w:val="none" w:sz="0" w:space="0" w:color="auto"/>
          </w:divBdr>
        </w:div>
        <w:div w:id="1897350303">
          <w:marLeft w:val="0"/>
          <w:marRight w:val="0"/>
          <w:marTop w:val="0"/>
          <w:marBottom w:val="0"/>
          <w:divBdr>
            <w:top w:val="none" w:sz="0" w:space="0" w:color="auto"/>
            <w:left w:val="none" w:sz="0" w:space="0" w:color="auto"/>
            <w:bottom w:val="none" w:sz="0" w:space="0" w:color="auto"/>
            <w:right w:val="none" w:sz="0" w:space="0" w:color="auto"/>
          </w:divBdr>
        </w:div>
      </w:divsChild>
    </w:div>
    <w:div w:id="720439973">
      <w:bodyDiv w:val="1"/>
      <w:marLeft w:val="0"/>
      <w:marRight w:val="0"/>
      <w:marTop w:val="0"/>
      <w:marBottom w:val="0"/>
      <w:divBdr>
        <w:top w:val="none" w:sz="0" w:space="0" w:color="auto"/>
        <w:left w:val="none" w:sz="0" w:space="0" w:color="auto"/>
        <w:bottom w:val="none" w:sz="0" w:space="0" w:color="auto"/>
        <w:right w:val="none" w:sz="0" w:space="0" w:color="auto"/>
      </w:divBdr>
      <w:divsChild>
        <w:div w:id="184172327">
          <w:marLeft w:val="0"/>
          <w:marRight w:val="0"/>
          <w:marTop w:val="0"/>
          <w:marBottom w:val="0"/>
          <w:divBdr>
            <w:top w:val="none" w:sz="0" w:space="0" w:color="auto"/>
            <w:left w:val="none" w:sz="0" w:space="0" w:color="auto"/>
            <w:bottom w:val="none" w:sz="0" w:space="0" w:color="auto"/>
            <w:right w:val="none" w:sz="0" w:space="0" w:color="auto"/>
          </w:divBdr>
          <w:divsChild>
            <w:div w:id="81488742">
              <w:marLeft w:val="0"/>
              <w:marRight w:val="0"/>
              <w:marTop w:val="0"/>
              <w:marBottom w:val="0"/>
              <w:divBdr>
                <w:top w:val="none" w:sz="0" w:space="0" w:color="auto"/>
                <w:left w:val="none" w:sz="0" w:space="0" w:color="auto"/>
                <w:bottom w:val="none" w:sz="0" w:space="0" w:color="auto"/>
                <w:right w:val="none" w:sz="0" w:space="0" w:color="auto"/>
              </w:divBdr>
            </w:div>
            <w:div w:id="1054695454">
              <w:marLeft w:val="0"/>
              <w:marRight w:val="0"/>
              <w:marTop w:val="0"/>
              <w:marBottom w:val="0"/>
              <w:divBdr>
                <w:top w:val="none" w:sz="0" w:space="0" w:color="auto"/>
                <w:left w:val="none" w:sz="0" w:space="0" w:color="auto"/>
                <w:bottom w:val="none" w:sz="0" w:space="0" w:color="auto"/>
                <w:right w:val="none" w:sz="0" w:space="0" w:color="auto"/>
              </w:divBdr>
            </w:div>
          </w:divsChild>
        </w:div>
        <w:div w:id="1521552486">
          <w:marLeft w:val="0"/>
          <w:marRight w:val="0"/>
          <w:marTop w:val="0"/>
          <w:marBottom w:val="0"/>
          <w:divBdr>
            <w:top w:val="none" w:sz="0" w:space="0" w:color="auto"/>
            <w:left w:val="none" w:sz="0" w:space="0" w:color="auto"/>
            <w:bottom w:val="none" w:sz="0" w:space="0" w:color="auto"/>
            <w:right w:val="none" w:sz="0" w:space="0" w:color="auto"/>
          </w:divBdr>
        </w:div>
        <w:div w:id="2062972330">
          <w:marLeft w:val="0"/>
          <w:marRight w:val="0"/>
          <w:marTop w:val="0"/>
          <w:marBottom w:val="0"/>
          <w:divBdr>
            <w:top w:val="none" w:sz="0" w:space="0" w:color="auto"/>
            <w:left w:val="none" w:sz="0" w:space="0" w:color="auto"/>
            <w:bottom w:val="none" w:sz="0" w:space="0" w:color="auto"/>
            <w:right w:val="none" w:sz="0" w:space="0" w:color="auto"/>
          </w:divBdr>
          <w:divsChild>
            <w:div w:id="532772253">
              <w:marLeft w:val="0"/>
              <w:marRight w:val="0"/>
              <w:marTop w:val="0"/>
              <w:marBottom w:val="0"/>
              <w:divBdr>
                <w:top w:val="none" w:sz="0" w:space="0" w:color="auto"/>
                <w:left w:val="none" w:sz="0" w:space="0" w:color="auto"/>
                <w:bottom w:val="none" w:sz="0" w:space="0" w:color="auto"/>
                <w:right w:val="none" w:sz="0" w:space="0" w:color="auto"/>
              </w:divBdr>
            </w:div>
            <w:div w:id="895121215">
              <w:marLeft w:val="0"/>
              <w:marRight w:val="0"/>
              <w:marTop w:val="0"/>
              <w:marBottom w:val="0"/>
              <w:divBdr>
                <w:top w:val="none" w:sz="0" w:space="0" w:color="auto"/>
                <w:left w:val="none" w:sz="0" w:space="0" w:color="auto"/>
                <w:bottom w:val="none" w:sz="0" w:space="0" w:color="auto"/>
                <w:right w:val="none" w:sz="0" w:space="0" w:color="auto"/>
              </w:divBdr>
            </w:div>
            <w:div w:id="14227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494">
      <w:bodyDiv w:val="1"/>
      <w:marLeft w:val="0"/>
      <w:marRight w:val="0"/>
      <w:marTop w:val="0"/>
      <w:marBottom w:val="0"/>
      <w:divBdr>
        <w:top w:val="none" w:sz="0" w:space="0" w:color="auto"/>
        <w:left w:val="none" w:sz="0" w:space="0" w:color="auto"/>
        <w:bottom w:val="none" w:sz="0" w:space="0" w:color="auto"/>
        <w:right w:val="none" w:sz="0" w:space="0" w:color="auto"/>
      </w:divBdr>
      <w:divsChild>
        <w:div w:id="1904678107">
          <w:marLeft w:val="0"/>
          <w:marRight w:val="0"/>
          <w:marTop w:val="0"/>
          <w:marBottom w:val="0"/>
          <w:divBdr>
            <w:top w:val="none" w:sz="0" w:space="0" w:color="auto"/>
            <w:left w:val="none" w:sz="0" w:space="0" w:color="auto"/>
            <w:bottom w:val="none" w:sz="0" w:space="0" w:color="auto"/>
            <w:right w:val="none" w:sz="0" w:space="0" w:color="auto"/>
          </w:divBdr>
        </w:div>
        <w:div w:id="338119902">
          <w:marLeft w:val="0"/>
          <w:marRight w:val="0"/>
          <w:marTop w:val="0"/>
          <w:marBottom w:val="0"/>
          <w:divBdr>
            <w:top w:val="none" w:sz="0" w:space="0" w:color="auto"/>
            <w:left w:val="none" w:sz="0" w:space="0" w:color="auto"/>
            <w:bottom w:val="none" w:sz="0" w:space="0" w:color="auto"/>
            <w:right w:val="none" w:sz="0" w:space="0" w:color="auto"/>
          </w:divBdr>
        </w:div>
        <w:div w:id="259071743">
          <w:marLeft w:val="0"/>
          <w:marRight w:val="0"/>
          <w:marTop w:val="0"/>
          <w:marBottom w:val="0"/>
          <w:divBdr>
            <w:top w:val="none" w:sz="0" w:space="0" w:color="auto"/>
            <w:left w:val="none" w:sz="0" w:space="0" w:color="auto"/>
            <w:bottom w:val="none" w:sz="0" w:space="0" w:color="auto"/>
            <w:right w:val="none" w:sz="0" w:space="0" w:color="auto"/>
          </w:divBdr>
        </w:div>
        <w:div w:id="713894180">
          <w:marLeft w:val="0"/>
          <w:marRight w:val="0"/>
          <w:marTop w:val="0"/>
          <w:marBottom w:val="0"/>
          <w:divBdr>
            <w:top w:val="none" w:sz="0" w:space="0" w:color="auto"/>
            <w:left w:val="none" w:sz="0" w:space="0" w:color="auto"/>
            <w:bottom w:val="none" w:sz="0" w:space="0" w:color="auto"/>
            <w:right w:val="none" w:sz="0" w:space="0" w:color="auto"/>
          </w:divBdr>
        </w:div>
        <w:div w:id="1507746215">
          <w:marLeft w:val="0"/>
          <w:marRight w:val="0"/>
          <w:marTop w:val="0"/>
          <w:marBottom w:val="0"/>
          <w:divBdr>
            <w:top w:val="none" w:sz="0" w:space="0" w:color="auto"/>
            <w:left w:val="none" w:sz="0" w:space="0" w:color="auto"/>
            <w:bottom w:val="none" w:sz="0" w:space="0" w:color="auto"/>
            <w:right w:val="none" w:sz="0" w:space="0" w:color="auto"/>
          </w:divBdr>
        </w:div>
        <w:div w:id="1515027147">
          <w:marLeft w:val="0"/>
          <w:marRight w:val="0"/>
          <w:marTop w:val="0"/>
          <w:marBottom w:val="0"/>
          <w:divBdr>
            <w:top w:val="none" w:sz="0" w:space="0" w:color="auto"/>
            <w:left w:val="none" w:sz="0" w:space="0" w:color="auto"/>
            <w:bottom w:val="none" w:sz="0" w:space="0" w:color="auto"/>
            <w:right w:val="none" w:sz="0" w:space="0" w:color="auto"/>
          </w:divBdr>
        </w:div>
        <w:div w:id="1556815288">
          <w:marLeft w:val="0"/>
          <w:marRight w:val="0"/>
          <w:marTop w:val="0"/>
          <w:marBottom w:val="0"/>
          <w:divBdr>
            <w:top w:val="none" w:sz="0" w:space="0" w:color="auto"/>
            <w:left w:val="none" w:sz="0" w:space="0" w:color="auto"/>
            <w:bottom w:val="none" w:sz="0" w:space="0" w:color="auto"/>
            <w:right w:val="none" w:sz="0" w:space="0" w:color="auto"/>
          </w:divBdr>
        </w:div>
      </w:divsChild>
    </w:div>
    <w:div w:id="788738220">
      <w:bodyDiv w:val="1"/>
      <w:marLeft w:val="0"/>
      <w:marRight w:val="0"/>
      <w:marTop w:val="0"/>
      <w:marBottom w:val="0"/>
      <w:divBdr>
        <w:top w:val="none" w:sz="0" w:space="0" w:color="auto"/>
        <w:left w:val="none" w:sz="0" w:space="0" w:color="auto"/>
        <w:bottom w:val="none" w:sz="0" w:space="0" w:color="auto"/>
        <w:right w:val="none" w:sz="0" w:space="0" w:color="auto"/>
      </w:divBdr>
      <w:divsChild>
        <w:div w:id="724185434">
          <w:marLeft w:val="0"/>
          <w:marRight w:val="0"/>
          <w:marTop w:val="0"/>
          <w:marBottom w:val="0"/>
          <w:divBdr>
            <w:top w:val="none" w:sz="0" w:space="0" w:color="auto"/>
            <w:left w:val="none" w:sz="0" w:space="0" w:color="auto"/>
            <w:bottom w:val="none" w:sz="0" w:space="0" w:color="auto"/>
            <w:right w:val="none" w:sz="0" w:space="0" w:color="auto"/>
          </w:divBdr>
        </w:div>
        <w:div w:id="1344630227">
          <w:marLeft w:val="0"/>
          <w:marRight w:val="0"/>
          <w:marTop w:val="0"/>
          <w:marBottom w:val="0"/>
          <w:divBdr>
            <w:top w:val="none" w:sz="0" w:space="0" w:color="auto"/>
            <w:left w:val="none" w:sz="0" w:space="0" w:color="auto"/>
            <w:bottom w:val="none" w:sz="0" w:space="0" w:color="auto"/>
            <w:right w:val="none" w:sz="0" w:space="0" w:color="auto"/>
          </w:divBdr>
        </w:div>
        <w:div w:id="1482574623">
          <w:marLeft w:val="0"/>
          <w:marRight w:val="0"/>
          <w:marTop w:val="0"/>
          <w:marBottom w:val="0"/>
          <w:divBdr>
            <w:top w:val="none" w:sz="0" w:space="0" w:color="auto"/>
            <w:left w:val="none" w:sz="0" w:space="0" w:color="auto"/>
            <w:bottom w:val="none" w:sz="0" w:space="0" w:color="auto"/>
            <w:right w:val="none" w:sz="0" w:space="0" w:color="auto"/>
          </w:divBdr>
        </w:div>
        <w:div w:id="161241082">
          <w:marLeft w:val="0"/>
          <w:marRight w:val="0"/>
          <w:marTop w:val="0"/>
          <w:marBottom w:val="0"/>
          <w:divBdr>
            <w:top w:val="none" w:sz="0" w:space="0" w:color="auto"/>
            <w:left w:val="none" w:sz="0" w:space="0" w:color="auto"/>
            <w:bottom w:val="none" w:sz="0" w:space="0" w:color="auto"/>
            <w:right w:val="none" w:sz="0" w:space="0" w:color="auto"/>
          </w:divBdr>
        </w:div>
        <w:div w:id="1053963364">
          <w:marLeft w:val="0"/>
          <w:marRight w:val="0"/>
          <w:marTop w:val="0"/>
          <w:marBottom w:val="0"/>
          <w:divBdr>
            <w:top w:val="none" w:sz="0" w:space="0" w:color="auto"/>
            <w:left w:val="none" w:sz="0" w:space="0" w:color="auto"/>
            <w:bottom w:val="none" w:sz="0" w:space="0" w:color="auto"/>
            <w:right w:val="none" w:sz="0" w:space="0" w:color="auto"/>
          </w:divBdr>
        </w:div>
        <w:div w:id="1955558902">
          <w:marLeft w:val="0"/>
          <w:marRight w:val="0"/>
          <w:marTop w:val="0"/>
          <w:marBottom w:val="0"/>
          <w:divBdr>
            <w:top w:val="none" w:sz="0" w:space="0" w:color="auto"/>
            <w:left w:val="none" w:sz="0" w:space="0" w:color="auto"/>
            <w:bottom w:val="none" w:sz="0" w:space="0" w:color="auto"/>
            <w:right w:val="none" w:sz="0" w:space="0" w:color="auto"/>
          </w:divBdr>
        </w:div>
        <w:div w:id="2064717173">
          <w:marLeft w:val="0"/>
          <w:marRight w:val="0"/>
          <w:marTop w:val="0"/>
          <w:marBottom w:val="0"/>
          <w:divBdr>
            <w:top w:val="none" w:sz="0" w:space="0" w:color="auto"/>
            <w:left w:val="none" w:sz="0" w:space="0" w:color="auto"/>
            <w:bottom w:val="none" w:sz="0" w:space="0" w:color="auto"/>
            <w:right w:val="none" w:sz="0" w:space="0" w:color="auto"/>
          </w:divBdr>
        </w:div>
        <w:div w:id="1245604583">
          <w:marLeft w:val="0"/>
          <w:marRight w:val="0"/>
          <w:marTop w:val="0"/>
          <w:marBottom w:val="0"/>
          <w:divBdr>
            <w:top w:val="none" w:sz="0" w:space="0" w:color="auto"/>
            <w:left w:val="none" w:sz="0" w:space="0" w:color="auto"/>
            <w:bottom w:val="none" w:sz="0" w:space="0" w:color="auto"/>
            <w:right w:val="none" w:sz="0" w:space="0" w:color="auto"/>
          </w:divBdr>
        </w:div>
        <w:div w:id="1455364230">
          <w:marLeft w:val="0"/>
          <w:marRight w:val="0"/>
          <w:marTop w:val="0"/>
          <w:marBottom w:val="0"/>
          <w:divBdr>
            <w:top w:val="none" w:sz="0" w:space="0" w:color="auto"/>
            <w:left w:val="none" w:sz="0" w:space="0" w:color="auto"/>
            <w:bottom w:val="none" w:sz="0" w:space="0" w:color="auto"/>
            <w:right w:val="none" w:sz="0" w:space="0" w:color="auto"/>
          </w:divBdr>
        </w:div>
        <w:div w:id="1815484497">
          <w:marLeft w:val="0"/>
          <w:marRight w:val="0"/>
          <w:marTop w:val="0"/>
          <w:marBottom w:val="0"/>
          <w:divBdr>
            <w:top w:val="none" w:sz="0" w:space="0" w:color="auto"/>
            <w:left w:val="none" w:sz="0" w:space="0" w:color="auto"/>
            <w:bottom w:val="none" w:sz="0" w:space="0" w:color="auto"/>
            <w:right w:val="none" w:sz="0" w:space="0" w:color="auto"/>
          </w:divBdr>
        </w:div>
        <w:div w:id="1760756583">
          <w:marLeft w:val="0"/>
          <w:marRight w:val="0"/>
          <w:marTop w:val="0"/>
          <w:marBottom w:val="0"/>
          <w:divBdr>
            <w:top w:val="none" w:sz="0" w:space="0" w:color="auto"/>
            <w:left w:val="none" w:sz="0" w:space="0" w:color="auto"/>
            <w:bottom w:val="none" w:sz="0" w:space="0" w:color="auto"/>
            <w:right w:val="none" w:sz="0" w:space="0" w:color="auto"/>
          </w:divBdr>
        </w:div>
        <w:div w:id="273095338">
          <w:marLeft w:val="0"/>
          <w:marRight w:val="0"/>
          <w:marTop w:val="0"/>
          <w:marBottom w:val="0"/>
          <w:divBdr>
            <w:top w:val="none" w:sz="0" w:space="0" w:color="auto"/>
            <w:left w:val="none" w:sz="0" w:space="0" w:color="auto"/>
            <w:bottom w:val="none" w:sz="0" w:space="0" w:color="auto"/>
            <w:right w:val="none" w:sz="0" w:space="0" w:color="auto"/>
          </w:divBdr>
        </w:div>
        <w:div w:id="234173312">
          <w:marLeft w:val="0"/>
          <w:marRight w:val="0"/>
          <w:marTop w:val="0"/>
          <w:marBottom w:val="0"/>
          <w:divBdr>
            <w:top w:val="none" w:sz="0" w:space="0" w:color="auto"/>
            <w:left w:val="none" w:sz="0" w:space="0" w:color="auto"/>
            <w:bottom w:val="none" w:sz="0" w:space="0" w:color="auto"/>
            <w:right w:val="none" w:sz="0" w:space="0" w:color="auto"/>
          </w:divBdr>
        </w:div>
        <w:div w:id="1333218497">
          <w:marLeft w:val="0"/>
          <w:marRight w:val="0"/>
          <w:marTop w:val="0"/>
          <w:marBottom w:val="0"/>
          <w:divBdr>
            <w:top w:val="none" w:sz="0" w:space="0" w:color="auto"/>
            <w:left w:val="none" w:sz="0" w:space="0" w:color="auto"/>
            <w:bottom w:val="none" w:sz="0" w:space="0" w:color="auto"/>
            <w:right w:val="none" w:sz="0" w:space="0" w:color="auto"/>
          </w:divBdr>
        </w:div>
        <w:div w:id="637342086">
          <w:marLeft w:val="0"/>
          <w:marRight w:val="0"/>
          <w:marTop w:val="0"/>
          <w:marBottom w:val="0"/>
          <w:divBdr>
            <w:top w:val="none" w:sz="0" w:space="0" w:color="auto"/>
            <w:left w:val="none" w:sz="0" w:space="0" w:color="auto"/>
            <w:bottom w:val="none" w:sz="0" w:space="0" w:color="auto"/>
            <w:right w:val="none" w:sz="0" w:space="0" w:color="auto"/>
          </w:divBdr>
        </w:div>
        <w:div w:id="1380786739">
          <w:marLeft w:val="0"/>
          <w:marRight w:val="0"/>
          <w:marTop w:val="0"/>
          <w:marBottom w:val="0"/>
          <w:divBdr>
            <w:top w:val="none" w:sz="0" w:space="0" w:color="auto"/>
            <w:left w:val="none" w:sz="0" w:space="0" w:color="auto"/>
            <w:bottom w:val="none" w:sz="0" w:space="0" w:color="auto"/>
            <w:right w:val="none" w:sz="0" w:space="0" w:color="auto"/>
          </w:divBdr>
        </w:div>
        <w:div w:id="247616812">
          <w:marLeft w:val="0"/>
          <w:marRight w:val="0"/>
          <w:marTop w:val="0"/>
          <w:marBottom w:val="0"/>
          <w:divBdr>
            <w:top w:val="none" w:sz="0" w:space="0" w:color="auto"/>
            <w:left w:val="none" w:sz="0" w:space="0" w:color="auto"/>
            <w:bottom w:val="none" w:sz="0" w:space="0" w:color="auto"/>
            <w:right w:val="none" w:sz="0" w:space="0" w:color="auto"/>
          </w:divBdr>
        </w:div>
        <w:div w:id="706832602">
          <w:marLeft w:val="0"/>
          <w:marRight w:val="0"/>
          <w:marTop w:val="0"/>
          <w:marBottom w:val="0"/>
          <w:divBdr>
            <w:top w:val="none" w:sz="0" w:space="0" w:color="auto"/>
            <w:left w:val="none" w:sz="0" w:space="0" w:color="auto"/>
            <w:bottom w:val="none" w:sz="0" w:space="0" w:color="auto"/>
            <w:right w:val="none" w:sz="0" w:space="0" w:color="auto"/>
          </w:divBdr>
        </w:div>
        <w:div w:id="703603202">
          <w:marLeft w:val="0"/>
          <w:marRight w:val="0"/>
          <w:marTop w:val="0"/>
          <w:marBottom w:val="0"/>
          <w:divBdr>
            <w:top w:val="none" w:sz="0" w:space="0" w:color="auto"/>
            <w:left w:val="none" w:sz="0" w:space="0" w:color="auto"/>
            <w:bottom w:val="none" w:sz="0" w:space="0" w:color="auto"/>
            <w:right w:val="none" w:sz="0" w:space="0" w:color="auto"/>
          </w:divBdr>
        </w:div>
        <w:div w:id="690300243">
          <w:marLeft w:val="0"/>
          <w:marRight w:val="0"/>
          <w:marTop w:val="0"/>
          <w:marBottom w:val="0"/>
          <w:divBdr>
            <w:top w:val="none" w:sz="0" w:space="0" w:color="auto"/>
            <w:left w:val="none" w:sz="0" w:space="0" w:color="auto"/>
            <w:bottom w:val="none" w:sz="0" w:space="0" w:color="auto"/>
            <w:right w:val="none" w:sz="0" w:space="0" w:color="auto"/>
          </w:divBdr>
        </w:div>
        <w:div w:id="1811627030">
          <w:marLeft w:val="0"/>
          <w:marRight w:val="0"/>
          <w:marTop w:val="0"/>
          <w:marBottom w:val="0"/>
          <w:divBdr>
            <w:top w:val="none" w:sz="0" w:space="0" w:color="auto"/>
            <w:left w:val="none" w:sz="0" w:space="0" w:color="auto"/>
            <w:bottom w:val="none" w:sz="0" w:space="0" w:color="auto"/>
            <w:right w:val="none" w:sz="0" w:space="0" w:color="auto"/>
          </w:divBdr>
        </w:div>
        <w:div w:id="704133072">
          <w:marLeft w:val="0"/>
          <w:marRight w:val="0"/>
          <w:marTop w:val="0"/>
          <w:marBottom w:val="0"/>
          <w:divBdr>
            <w:top w:val="none" w:sz="0" w:space="0" w:color="auto"/>
            <w:left w:val="none" w:sz="0" w:space="0" w:color="auto"/>
            <w:bottom w:val="none" w:sz="0" w:space="0" w:color="auto"/>
            <w:right w:val="none" w:sz="0" w:space="0" w:color="auto"/>
          </w:divBdr>
        </w:div>
        <w:div w:id="1091128089">
          <w:marLeft w:val="0"/>
          <w:marRight w:val="0"/>
          <w:marTop w:val="0"/>
          <w:marBottom w:val="0"/>
          <w:divBdr>
            <w:top w:val="none" w:sz="0" w:space="0" w:color="auto"/>
            <w:left w:val="none" w:sz="0" w:space="0" w:color="auto"/>
            <w:bottom w:val="none" w:sz="0" w:space="0" w:color="auto"/>
            <w:right w:val="none" w:sz="0" w:space="0" w:color="auto"/>
          </w:divBdr>
        </w:div>
        <w:div w:id="235481252">
          <w:marLeft w:val="0"/>
          <w:marRight w:val="0"/>
          <w:marTop w:val="0"/>
          <w:marBottom w:val="0"/>
          <w:divBdr>
            <w:top w:val="none" w:sz="0" w:space="0" w:color="auto"/>
            <w:left w:val="none" w:sz="0" w:space="0" w:color="auto"/>
            <w:bottom w:val="none" w:sz="0" w:space="0" w:color="auto"/>
            <w:right w:val="none" w:sz="0" w:space="0" w:color="auto"/>
          </w:divBdr>
        </w:div>
      </w:divsChild>
    </w:div>
    <w:div w:id="810950489">
      <w:bodyDiv w:val="1"/>
      <w:marLeft w:val="0"/>
      <w:marRight w:val="0"/>
      <w:marTop w:val="0"/>
      <w:marBottom w:val="0"/>
      <w:divBdr>
        <w:top w:val="none" w:sz="0" w:space="0" w:color="auto"/>
        <w:left w:val="none" w:sz="0" w:space="0" w:color="auto"/>
        <w:bottom w:val="none" w:sz="0" w:space="0" w:color="auto"/>
        <w:right w:val="none" w:sz="0" w:space="0" w:color="auto"/>
      </w:divBdr>
    </w:div>
    <w:div w:id="812450231">
      <w:bodyDiv w:val="1"/>
      <w:marLeft w:val="0"/>
      <w:marRight w:val="0"/>
      <w:marTop w:val="0"/>
      <w:marBottom w:val="0"/>
      <w:divBdr>
        <w:top w:val="none" w:sz="0" w:space="0" w:color="auto"/>
        <w:left w:val="none" w:sz="0" w:space="0" w:color="auto"/>
        <w:bottom w:val="none" w:sz="0" w:space="0" w:color="auto"/>
        <w:right w:val="none" w:sz="0" w:space="0" w:color="auto"/>
      </w:divBdr>
    </w:div>
    <w:div w:id="829836121">
      <w:bodyDiv w:val="1"/>
      <w:marLeft w:val="390"/>
      <w:marRight w:val="390"/>
      <w:marTop w:val="0"/>
      <w:marBottom w:val="0"/>
      <w:divBdr>
        <w:top w:val="none" w:sz="0" w:space="0" w:color="auto"/>
        <w:left w:val="none" w:sz="0" w:space="0" w:color="auto"/>
        <w:bottom w:val="none" w:sz="0" w:space="0" w:color="auto"/>
        <w:right w:val="none" w:sz="0" w:space="0" w:color="auto"/>
      </w:divBdr>
      <w:divsChild>
        <w:div w:id="660814783">
          <w:marLeft w:val="0"/>
          <w:marRight w:val="0"/>
          <w:marTop w:val="0"/>
          <w:marBottom w:val="0"/>
          <w:divBdr>
            <w:top w:val="none" w:sz="0" w:space="0" w:color="auto"/>
            <w:left w:val="none" w:sz="0" w:space="0" w:color="auto"/>
            <w:bottom w:val="none" w:sz="0" w:space="0" w:color="auto"/>
            <w:right w:val="none" w:sz="0" w:space="0" w:color="auto"/>
          </w:divBdr>
          <w:divsChild>
            <w:div w:id="197370686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1883295">
                  <w:marLeft w:val="30"/>
                  <w:marRight w:val="75"/>
                  <w:marTop w:val="75"/>
                  <w:marBottom w:val="75"/>
                  <w:divBdr>
                    <w:top w:val="none" w:sz="0" w:space="0" w:color="auto"/>
                    <w:left w:val="none" w:sz="0" w:space="0" w:color="auto"/>
                    <w:bottom w:val="none" w:sz="0" w:space="0" w:color="auto"/>
                    <w:right w:val="none" w:sz="0" w:space="0" w:color="auto"/>
                  </w:divBdr>
                  <w:divsChild>
                    <w:div w:id="2004165988">
                      <w:marLeft w:val="0"/>
                      <w:marRight w:val="0"/>
                      <w:marTop w:val="0"/>
                      <w:marBottom w:val="120"/>
                      <w:divBdr>
                        <w:top w:val="none" w:sz="0" w:space="0" w:color="auto"/>
                        <w:left w:val="none" w:sz="0" w:space="0" w:color="auto"/>
                        <w:bottom w:val="none" w:sz="0" w:space="0" w:color="auto"/>
                        <w:right w:val="none" w:sz="0" w:space="0" w:color="auto"/>
                      </w:divBdr>
                      <w:divsChild>
                        <w:div w:id="542137978">
                          <w:marLeft w:val="0"/>
                          <w:marRight w:val="0"/>
                          <w:marTop w:val="0"/>
                          <w:marBottom w:val="0"/>
                          <w:divBdr>
                            <w:top w:val="none" w:sz="0" w:space="0" w:color="auto"/>
                            <w:left w:val="none" w:sz="0" w:space="0" w:color="auto"/>
                            <w:bottom w:val="none" w:sz="0" w:space="0" w:color="auto"/>
                            <w:right w:val="none" w:sz="0" w:space="0" w:color="auto"/>
                          </w:divBdr>
                        </w:div>
                        <w:div w:id="258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755436">
      <w:bodyDiv w:val="1"/>
      <w:marLeft w:val="0"/>
      <w:marRight w:val="0"/>
      <w:marTop w:val="0"/>
      <w:marBottom w:val="0"/>
      <w:divBdr>
        <w:top w:val="none" w:sz="0" w:space="0" w:color="auto"/>
        <w:left w:val="none" w:sz="0" w:space="0" w:color="auto"/>
        <w:bottom w:val="none" w:sz="0" w:space="0" w:color="auto"/>
        <w:right w:val="none" w:sz="0" w:space="0" w:color="auto"/>
      </w:divBdr>
      <w:divsChild>
        <w:div w:id="1768307798">
          <w:marLeft w:val="0"/>
          <w:marRight w:val="0"/>
          <w:marTop w:val="0"/>
          <w:marBottom w:val="0"/>
          <w:divBdr>
            <w:top w:val="none" w:sz="0" w:space="0" w:color="auto"/>
            <w:left w:val="none" w:sz="0" w:space="0" w:color="auto"/>
            <w:bottom w:val="none" w:sz="0" w:space="0" w:color="auto"/>
            <w:right w:val="none" w:sz="0" w:space="0" w:color="auto"/>
          </w:divBdr>
        </w:div>
        <w:div w:id="1078331601">
          <w:marLeft w:val="0"/>
          <w:marRight w:val="0"/>
          <w:marTop w:val="0"/>
          <w:marBottom w:val="0"/>
          <w:divBdr>
            <w:top w:val="none" w:sz="0" w:space="0" w:color="auto"/>
            <w:left w:val="none" w:sz="0" w:space="0" w:color="auto"/>
            <w:bottom w:val="none" w:sz="0" w:space="0" w:color="auto"/>
            <w:right w:val="none" w:sz="0" w:space="0" w:color="auto"/>
          </w:divBdr>
        </w:div>
        <w:div w:id="1017804908">
          <w:marLeft w:val="0"/>
          <w:marRight w:val="0"/>
          <w:marTop w:val="0"/>
          <w:marBottom w:val="0"/>
          <w:divBdr>
            <w:top w:val="none" w:sz="0" w:space="0" w:color="auto"/>
            <w:left w:val="none" w:sz="0" w:space="0" w:color="auto"/>
            <w:bottom w:val="none" w:sz="0" w:space="0" w:color="auto"/>
            <w:right w:val="none" w:sz="0" w:space="0" w:color="auto"/>
          </w:divBdr>
        </w:div>
        <w:div w:id="2064206083">
          <w:marLeft w:val="0"/>
          <w:marRight w:val="0"/>
          <w:marTop w:val="0"/>
          <w:marBottom w:val="0"/>
          <w:divBdr>
            <w:top w:val="none" w:sz="0" w:space="0" w:color="auto"/>
            <w:left w:val="none" w:sz="0" w:space="0" w:color="auto"/>
            <w:bottom w:val="none" w:sz="0" w:space="0" w:color="auto"/>
            <w:right w:val="none" w:sz="0" w:space="0" w:color="auto"/>
          </w:divBdr>
        </w:div>
        <w:div w:id="489101898">
          <w:marLeft w:val="0"/>
          <w:marRight w:val="0"/>
          <w:marTop w:val="0"/>
          <w:marBottom w:val="0"/>
          <w:divBdr>
            <w:top w:val="none" w:sz="0" w:space="0" w:color="auto"/>
            <w:left w:val="none" w:sz="0" w:space="0" w:color="auto"/>
            <w:bottom w:val="none" w:sz="0" w:space="0" w:color="auto"/>
            <w:right w:val="none" w:sz="0" w:space="0" w:color="auto"/>
          </w:divBdr>
        </w:div>
        <w:div w:id="463818767">
          <w:marLeft w:val="0"/>
          <w:marRight w:val="0"/>
          <w:marTop w:val="0"/>
          <w:marBottom w:val="0"/>
          <w:divBdr>
            <w:top w:val="none" w:sz="0" w:space="0" w:color="auto"/>
            <w:left w:val="none" w:sz="0" w:space="0" w:color="auto"/>
            <w:bottom w:val="none" w:sz="0" w:space="0" w:color="auto"/>
            <w:right w:val="none" w:sz="0" w:space="0" w:color="auto"/>
          </w:divBdr>
        </w:div>
        <w:div w:id="1910529530">
          <w:marLeft w:val="0"/>
          <w:marRight w:val="0"/>
          <w:marTop w:val="0"/>
          <w:marBottom w:val="0"/>
          <w:divBdr>
            <w:top w:val="none" w:sz="0" w:space="0" w:color="auto"/>
            <w:left w:val="none" w:sz="0" w:space="0" w:color="auto"/>
            <w:bottom w:val="none" w:sz="0" w:space="0" w:color="auto"/>
            <w:right w:val="none" w:sz="0" w:space="0" w:color="auto"/>
          </w:divBdr>
        </w:div>
        <w:div w:id="1549797357">
          <w:marLeft w:val="0"/>
          <w:marRight w:val="0"/>
          <w:marTop w:val="0"/>
          <w:marBottom w:val="0"/>
          <w:divBdr>
            <w:top w:val="none" w:sz="0" w:space="0" w:color="auto"/>
            <w:left w:val="none" w:sz="0" w:space="0" w:color="auto"/>
            <w:bottom w:val="none" w:sz="0" w:space="0" w:color="auto"/>
            <w:right w:val="none" w:sz="0" w:space="0" w:color="auto"/>
          </w:divBdr>
        </w:div>
        <w:div w:id="227689383">
          <w:marLeft w:val="0"/>
          <w:marRight w:val="0"/>
          <w:marTop w:val="0"/>
          <w:marBottom w:val="0"/>
          <w:divBdr>
            <w:top w:val="none" w:sz="0" w:space="0" w:color="auto"/>
            <w:left w:val="none" w:sz="0" w:space="0" w:color="auto"/>
            <w:bottom w:val="none" w:sz="0" w:space="0" w:color="auto"/>
            <w:right w:val="none" w:sz="0" w:space="0" w:color="auto"/>
          </w:divBdr>
        </w:div>
        <w:div w:id="1761027957">
          <w:marLeft w:val="0"/>
          <w:marRight w:val="0"/>
          <w:marTop w:val="0"/>
          <w:marBottom w:val="0"/>
          <w:divBdr>
            <w:top w:val="none" w:sz="0" w:space="0" w:color="auto"/>
            <w:left w:val="none" w:sz="0" w:space="0" w:color="auto"/>
            <w:bottom w:val="none" w:sz="0" w:space="0" w:color="auto"/>
            <w:right w:val="none" w:sz="0" w:space="0" w:color="auto"/>
          </w:divBdr>
        </w:div>
        <w:div w:id="1087649076">
          <w:marLeft w:val="0"/>
          <w:marRight w:val="0"/>
          <w:marTop w:val="0"/>
          <w:marBottom w:val="0"/>
          <w:divBdr>
            <w:top w:val="none" w:sz="0" w:space="0" w:color="auto"/>
            <w:left w:val="none" w:sz="0" w:space="0" w:color="auto"/>
            <w:bottom w:val="none" w:sz="0" w:space="0" w:color="auto"/>
            <w:right w:val="none" w:sz="0" w:space="0" w:color="auto"/>
          </w:divBdr>
        </w:div>
        <w:div w:id="369839593">
          <w:marLeft w:val="0"/>
          <w:marRight w:val="0"/>
          <w:marTop w:val="0"/>
          <w:marBottom w:val="0"/>
          <w:divBdr>
            <w:top w:val="none" w:sz="0" w:space="0" w:color="auto"/>
            <w:left w:val="none" w:sz="0" w:space="0" w:color="auto"/>
            <w:bottom w:val="none" w:sz="0" w:space="0" w:color="auto"/>
            <w:right w:val="none" w:sz="0" w:space="0" w:color="auto"/>
          </w:divBdr>
        </w:div>
        <w:div w:id="42407418">
          <w:marLeft w:val="0"/>
          <w:marRight w:val="0"/>
          <w:marTop w:val="0"/>
          <w:marBottom w:val="0"/>
          <w:divBdr>
            <w:top w:val="none" w:sz="0" w:space="0" w:color="auto"/>
            <w:left w:val="none" w:sz="0" w:space="0" w:color="auto"/>
            <w:bottom w:val="none" w:sz="0" w:space="0" w:color="auto"/>
            <w:right w:val="none" w:sz="0" w:space="0" w:color="auto"/>
          </w:divBdr>
        </w:div>
        <w:div w:id="465247552">
          <w:marLeft w:val="0"/>
          <w:marRight w:val="0"/>
          <w:marTop w:val="0"/>
          <w:marBottom w:val="0"/>
          <w:divBdr>
            <w:top w:val="none" w:sz="0" w:space="0" w:color="auto"/>
            <w:left w:val="none" w:sz="0" w:space="0" w:color="auto"/>
            <w:bottom w:val="none" w:sz="0" w:space="0" w:color="auto"/>
            <w:right w:val="none" w:sz="0" w:space="0" w:color="auto"/>
          </w:divBdr>
        </w:div>
        <w:div w:id="648945912">
          <w:marLeft w:val="0"/>
          <w:marRight w:val="0"/>
          <w:marTop w:val="0"/>
          <w:marBottom w:val="0"/>
          <w:divBdr>
            <w:top w:val="none" w:sz="0" w:space="0" w:color="auto"/>
            <w:left w:val="none" w:sz="0" w:space="0" w:color="auto"/>
            <w:bottom w:val="none" w:sz="0" w:space="0" w:color="auto"/>
            <w:right w:val="none" w:sz="0" w:space="0" w:color="auto"/>
          </w:divBdr>
        </w:div>
        <w:div w:id="1288664813">
          <w:marLeft w:val="0"/>
          <w:marRight w:val="0"/>
          <w:marTop w:val="0"/>
          <w:marBottom w:val="0"/>
          <w:divBdr>
            <w:top w:val="none" w:sz="0" w:space="0" w:color="auto"/>
            <w:left w:val="none" w:sz="0" w:space="0" w:color="auto"/>
            <w:bottom w:val="none" w:sz="0" w:space="0" w:color="auto"/>
            <w:right w:val="none" w:sz="0" w:space="0" w:color="auto"/>
          </w:divBdr>
        </w:div>
        <w:div w:id="305353418">
          <w:marLeft w:val="0"/>
          <w:marRight w:val="0"/>
          <w:marTop w:val="0"/>
          <w:marBottom w:val="0"/>
          <w:divBdr>
            <w:top w:val="none" w:sz="0" w:space="0" w:color="auto"/>
            <w:left w:val="none" w:sz="0" w:space="0" w:color="auto"/>
            <w:bottom w:val="none" w:sz="0" w:space="0" w:color="auto"/>
            <w:right w:val="none" w:sz="0" w:space="0" w:color="auto"/>
          </w:divBdr>
        </w:div>
      </w:divsChild>
    </w:div>
    <w:div w:id="849872152">
      <w:bodyDiv w:val="1"/>
      <w:marLeft w:val="0"/>
      <w:marRight w:val="0"/>
      <w:marTop w:val="0"/>
      <w:marBottom w:val="0"/>
      <w:divBdr>
        <w:top w:val="none" w:sz="0" w:space="0" w:color="auto"/>
        <w:left w:val="none" w:sz="0" w:space="0" w:color="auto"/>
        <w:bottom w:val="none" w:sz="0" w:space="0" w:color="auto"/>
        <w:right w:val="none" w:sz="0" w:space="0" w:color="auto"/>
      </w:divBdr>
    </w:div>
    <w:div w:id="850340789">
      <w:bodyDiv w:val="1"/>
      <w:marLeft w:val="0"/>
      <w:marRight w:val="0"/>
      <w:marTop w:val="0"/>
      <w:marBottom w:val="0"/>
      <w:divBdr>
        <w:top w:val="none" w:sz="0" w:space="0" w:color="auto"/>
        <w:left w:val="none" w:sz="0" w:space="0" w:color="auto"/>
        <w:bottom w:val="none" w:sz="0" w:space="0" w:color="auto"/>
        <w:right w:val="none" w:sz="0" w:space="0" w:color="auto"/>
      </w:divBdr>
      <w:divsChild>
        <w:div w:id="447235038">
          <w:marLeft w:val="0"/>
          <w:marRight w:val="0"/>
          <w:marTop w:val="0"/>
          <w:marBottom w:val="0"/>
          <w:divBdr>
            <w:top w:val="none" w:sz="0" w:space="0" w:color="auto"/>
            <w:left w:val="none" w:sz="0" w:space="0" w:color="auto"/>
            <w:bottom w:val="none" w:sz="0" w:space="0" w:color="auto"/>
            <w:right w:val="none" w:sz="0" w:space="0" w:color="auto"/>
          </w:divBdr>
          <w:divsChild>
            <w:div w:id="1462960770">
              <w:marLeft w:val="0"/>
              <w:marRight w:val="0"/>
              <w:marTop w:val="0"/>
              <w:marBottom w:val="0"/>
              <w:divBdr>
                <w:top w:val="none" w:sz="0" w:space="0" w:color="auto"/>
                <w:left w:val="none" w:sz="0" w:space="0" w:color="auto"/>
                <w:bottom w:val="none" w:sz="0" w:space="0" w:color="auto"/>
                <w:right w:val="none" w:sz="0" w:space="0" w:color="auto"/>
              </w:divBdr>
            </w:div>
            <w:div w:id="12471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2603">
      <w:bodyDiv w:val="1"/>
      <w:marLeft w:val="0"/>
      <w:marRight w:val="0"/>
      <w:marTop w:val="0"/>
      <w:marBottom w:val="0"/>
      <w:divBdr>
        <w:top w:val="none" w:sz="0" w:space="0" w:color="auto"/>
        <w:left w:val="none" w:sz="0" w:space="0" w:color="auto"/>
        <w:bottom w:val="none" w:sz="0" w:space="0" w:color="auto"/>
        <w:right w:val="none" w:sz="0" w:space="0" w:color="auto"/>
      </w:divBdr>
      <w:divsChild>
        <w:div w:id="132933">
          <w:marLeft w:val="0"/>
          <w:marRight w:val="0"/>
          <w:marTop w:val="0"/>
          <w:marBottom w:val="0"/>
          <w:divBdr>
            <w:top w:val="none" w:sz="0" w:space="0" w:color="auto"/>
            <w:left w:val="none" w:sz="0" w:space="0" w:color="auto"/>
            <w:bottom w:val="none" w:sz="0" w:space="0" w:color="auto"/>
            <w:right w:val="none" w:sz="0" w:space="0" w:color="auto"/>
          </w:divBdr>
        </w:div>
        <w:div w:id="1751808049">
          <w:marLeft w:val="0"/>
          <w:marRight w:val="0"/>
          <w:marTop w:val="0"/>
          <w:marBottom w:val="0"/>
          <w:divBdr>
            <w:top w:val="none" w:sz="0" w:space="0" w:color="auto"/>
            <w:left w:val="none" w:sz="0" w:space="0" w:color="auto"/>
            <w:bottom w:val="none" w:sz="0" w:space="0" w:color="auto"/>
            <w:right w:val="none" w:sz="0" w:space="0" w:color="auto"/>
          </w:divBdr>
        </w:div>
        <w:div w:id="528953649">
          <w:marLeft w:val="0"/>
          <w:marRight w:val="0"/>
          <w:marTop w:val="0"/>
          <w:marBottom w:val="0"/>
          <w:divBdr>
            <w:top w:val="none" w:sz="0" w:space="0" w:color="auto"/>
            <w:left w:val="none" w:sz="0" w:space="0" w:color="auto"/>
            <w:bottom w:val="none" w:sz="0" w:space="0" w:color="auto"/>
            <w:right w:val="none" w:sz="0" w:space="0" w:color="auto"/>
          </w:divBdr>
        </w:div>
        <w:div w:id="884944794">
          <w:marLeft w:val="0"/>
          <w:marRight w:val="0"/>
          <w:marTop w:val="0"/>
          <w:marBottom w:val="0"/>
          <w:divBdr>
            <w:top w:val="none" w:sz="0" w:space="0" w:color="auto"/>
            <w:left w:val="none" w:sz="0" w:space="0" w:color="auto"/>
            <w:bottom w:val="none" w:sz="0" w:space="0" w:color="auto"/>
            <w:right w:val="none" w:sz="0" w:space="0" w:color="auto"/>
          </w:divBdr>
        </w:div>
        <w:div w:id="766316797">
          <w:marLeft w:val="0"/>
          <w:marRight w:val="0"/>
          <w:marTop w:val="0"/>
          <w:marBottom w:val="0"/>
          <w:divBdr>
            <w:top w:val="none" w:sz="0" w:space="0" w:color="auto"/>
            <w:left w:val="none" w:sz="0" w:space="0" w:color="auto"/>
            <w:bottom w:val="none" w:sz="0" w:space="0" w:color="auto"/>
            <w:right w:val="none" w:sz="0" w:space="0" w:color="auto"/>
          </w:divBdr>
        </w:div>
        <w:div w:id="1072628202">
          <w:marLeft w:val="0"/>
          <w:marRight w:val="0"/>
          <w:marTop w:val="0"/>
          <w:marBottom w:val="0"/>
          <w:divBdr>
            <w:top w:val="none" w:sz="0" w:space="0" w:color="auto"/>
            <w:left w:val="none" w:sz="0" w:space="0" w:color="auto"/>
            <w:bottom w:val="none" w:sz="0" w:space="0" w:color="auto"/>
            <w:right w:val="none" w:sz="0" w:space="0" w:color="auto"/>
          </w:divBdr>
        </w:div>
        <w:div w:id="1961177946">
          <w:marLeft w:val="0"/>
          <w:marRight w:val="0"/>
          <w:marTop w:val="0"/>
          <w:marBottom w:val="0"/>
          <w:divBdr>
            <w:top w:val="none" w:sz="0" w:space="0" w:color="auto"/>
            <w:left w:val="none" w:sz="0" w:space="0" w:color="auto"/>
            <w:bottom w:val="none" w:sz="0" w:space="0" w:color="auto"/>
            <w:right w:val="none" w:sz="0" w:space="0" w:color="auto"/>
          </w:divBdr>
        </w:div>
        <w:div w:id="191573874">
          <w:marLeft w:val="0"/>
          <w:marRight w:val="0"/>
          <w:marTop w:val="0"/>
          <w:marBottom w:val="0"/>
          <w:divBdr>
            <w:top w:val="none" w:sz="0" w:space="0" w:color="auto"/>
            <w:left w:val="none" w:sz="0" w:space="0" w:color="auto"/>
            <w:bottom w:val="none" w:sz="0" w:space="0" w:color="auto"/>
            <w:right w:val="none" w:sz="0" w:space="0" w:color="auto"/>
          </w:divBdr>
        </w:div>
        <w:div w:id="825705341">
          <w:marLeft w:val="0"/>
          <w:marRight w:val="0"/>
          <w:marTop w:val="0"/>
          <w:marBottom w:val="0"/>
          <w:divBdr>
            <w:top w:val="none" w:sz="0" w:space="0" w:color="auto"/>
            <w:left w:val="none" w:sz="0" w:space="0" w:color="auto"/>
            <w:bottom w:val="none" w:sz="0" w:space="0" w:color="auto"/>
            <w:right w:val="none" w:sz="0" w:space="0" w:color="auto"/>
          </w:divBdr>
        </w:div>
        <w:div w:id="851265642">
          <w:marLeft w:val="0"/>
          <w:marRight w:val="0"/>
          <w:marTop w:val="0"/>
          <w:marBottom w:val="0"/>
          <w:divBdr>
            <w:top w:val="none" w:sz="0" w:space="0" w:color="auto"/>
            <w:left w:val="none" w:sz="0" w:space="0" w:color="auto"/>
            <w:bottom w:val="none" w:sz="0" w:space="0" w:color="auto"/>
            <w:right w:val="none" w:sz="0" w:space="0" w:color="auto"/>
          </w:divBdr>
        </w:div>
      </w:divsChild>
    </w:div>
    <w:div w:id="864489203">
      <w:bodyDiv w:val="1"/>
      <w:marLeft w:val="0"/>
      <w:marRight w:val="0"/>
      <w:marTop w:val="0"/>
      <w:marBottom w:val="0"/>
      <w:divBdr>
        <w:top w:val="none" w:sz="0" w:space="0" w:color="auto"/>
        <w:left w:val="none" w:sz="0" w:space="0" w:color="auto"/>
        <w:bottom w:val="none" w:sz="0" w:space="0" w:color="auto"/>
        <w:right w:val="none" w:sz="0" w:space="0" w:color="auto"/>
      </w:divBdr>
    </w:div>
    <w:div w:id="886527811">
      <w:bodyDiv w:val="1"/>
      <w:marLeft w:val="0"/>
      <w:marRight w:val="0"/>
      <w:marTop w:val="0"/>
      <w:marBottom w:val="0"/>
      <w:divBdr>
        <w:top w:val="none" w:sz="0" w:space="0" w:color="auto"/>
        <w:left w:val="none" w:sz="0" w:space="0" w:color="auto"/>
        <w:bottom w:val="none" w:sz="0" w:space="0" w:color="auto"/>
        <w:right w:val="none" w:sz="0" w:space="0" w:color="auto"/>
      </w:divBdr>
    </w:div>
    <w:div w:id="897397016">
      <w:bodyDiv w:val="1"/>
      <w:marLeft w:val="0"/>
      <w:marRight w:val="0"/>
      <w:marTop w:val="0"/>
      <w:marBottom w:val="0"/>
      <w:divBdr>
        <w:top w:val="none" w:sz="0" w:space="0" w:color="auto"/>
        <w:left w:val="none" w:sz="0" w:space="0" w:color="auto"/>
        <w:bottom w:val="none" w:sz="0" w:space="0" w:color="auto"/>
        <w:right w:val="none" w:sz="0" w:space="0" w:color="auto"/>
      </w:divBdr>
      <w:divsChild>
        <w:div w:id="1139881347">
          <w:marLeft w:val="0"/>
          <w:marRight w:val="0"/>
          <w:marTop w:val="0"/>
          <w:marBottom w:val="0"/>
          <w:divBdr>
            <w:top w:val="none" w:sz="0" w:space="0" w:color="auto"/>
            <w:left w:val="none" w:sz="0" w:space="0" w:color="auto"/>
            <w:bottom w:val="none" w:sz="0" w:space="0" w:color="auto"/>
            <w:right w:val="none" w:sz="0" w:space="0" w:color="auto"/>
          </w:divBdr>
        </w:div>
        <w:div w:id="1833183840">
          <w:marLeft w:val="0"/>
          <w:marRight w:val="0"/>
          <w:marTop w:val="0"/>
          <w:marBottom w:val="0"/>
          <w:divBdr>
            <w:top w:val="none" w:sz="0" w:space="0" w:color="auto"/>
            <w:left w:val="none" w:sz="0" w:space="0" w:color="auto"/>
            <w:bottom w:val="none" w:sz="0" w:space="0" w:color="auto"/>
            <w:right w:val="none" w:sz="0" w:space="0" w:color="auto"/>
          </w:divBdr>
        </w:div>
      </w:divsChild>
    </w:div>
    <w:div w:id="932400258">
      <w:bodyDiv w:val="1"/>
      <w:marLeft w:val="0"/>
      <w:marRight w:val="0"/>
      <w:marTop w:val="0"/>
      <w:marBottom w:val="0"/>
      <w:divBdr>
        <w:top w:val="none" w:sz="0" w:space="0" w:color="auto"/>
        <w:left w:val="none" w:sz="0" w:space="0" w:color="auto"/>
        <w:bottom w:val="none" w:sz="0" w:space="0" w:color="auto"/>
        <w:right w:val="none" w:sz="0" w:space="0" w:color="auto"/>
      </w:divBdr>
    </w:div>
    <w:div w:id="945969438">
      <w:bodyDiv w:val="1"/>
      <w:marLeft w:val="0"/>
      <w:marRight w:val="0"/>
      <w:marTop w:val="0"/>
      <w:marBottom w:val="0"/>
      <w:divBdr>
        <w:top w:val="none" w:sz="0" w:space="0" w:color="auto"/>
        <w:left w:val="none" w:sz="0" w:space="0" w:color="auto"/>
        <w:bottom w:val="none" w:sz="0" w:space="0" w:color="auto"/>
        <w:right w:val="none" w:sz="0" w:space="0" w:color="auto"/>
      </w:divBdr>
    </w:div>
    <w:div w:id="970941476">
      <w:bodyDiv w:val="1"/>
      <w:marLeft w:val="0"/>
      <w:marRight w:val="0"/>
      <w:marTop w:val="0"/>
      <w:marBottom w:val="0"/>
      <w:divBdr>
        <w:top w:val="none" w:sz="0" w:space="0" w:color="auto"/>
        <w:left w:val="none" w:sz="0" w:space="0" w:color="auto"/>
        <w:bottom w:val="none" w:sz="0" w:space="0" w:color="auto"/>
        <w:right w:val="none" w:sz="0" w:space="0" w:color="auto"/>
      </w:divBdr>
    </w:div>
    <w:div w:id="981425022">
      <w:bodyDiv w:val="1"/>
      <w:marLeft w:val="390"/>
      <w:marRight w:val="390"/>
      <w:marTop w:val="0"/>
      <w:marBottom w:val="0"/>
      <w:divBdr>
        <w:top w:val="none" w:sz="0" w:space="0" w:color="auto"/>
        <w:left w:val="none" w:sz="0" w:space="0" w:color="auto"/>
        <w:bottom w:val="none" w:sz="0" w:space="0" w:color="auto"/>
        <w:right w:val="none" w:sz="0" w:space="0" w:color="auto"/>
      </w:divBdr>
      <w:divsChild>
        <w:div w:id="1995253247">
          <w:marLeft w:val="0"/>
          <w:marRight w:val="0"/>
          <w:marTop w:val="0"/>
          <w:marBottom w:val="120"/>
          <w:divBdr>
            <w:top w:val="none" w:sz="0" w:space="0" w:color="auto"/>
            <w:left w:val="none" w:sz="0" w:space="0" w:color="auto"/>
            <w:bottom w:val="none" w:sz="0" w:space="0" w:color="auto"/>
            <w:right w:val="none" w:sz="0" w:space="0" w:color="auto"/>
          </w:divBdr>
          <w:divsChild>
            <w:div w:id="1168788026">
              <w:marLeft w:val="0"/>
              <w:marRight w:val="0"/>
              <w:marTop w:val="0"/>
              <w:marBottom w:val="0"/>
              <w:divBdr>
                <w:top w:val="none" w:sz="0" w:space="0" w:color="auto"/>
                <w:left w:val="none" w:sz="0" w:space="0" w:color="auto"/>
                <w:bottom w:val="none" w:sz="0" w:space="0" w:color="auto"/>
                <w:right w:val="none" w:sz="0" w:space="0" w:color="auto"/>
              </w:divBdr>
            </w:div>
            <w:div w:id="1105612056">
              <w:marLeft w:val="0"/>
              <w:marRight w:val="0"/>
              <w:marTop w:val="0"/>
              <w:marBottom w:val="0"/>
              <w:divBdr>
                <w:top w:val="none" w:sz="0" w:space="0" w:color="auto"/>
                <w:left w:val="none" w:sz="0" w:space="0" w:color="auto"/>
                <w:bottom w:val="none" w:sz="0" w:space="0" w:color="auto"/>
                <w:right w:val="none" w:sz="0" w:space="0" w:color="auto"/>
              </w:divBdr>
            </w:div>
            <w:div w:id="5560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3545">
      <w:bodyDiv w:val="1"/>
      <w:marLeft w:val="390"/>
      <w:marRight w:val="390"/>
      <w:marTop w:val="0"/>
      <w:marBottom w:val="0"/>
      <w:divBdr>
        <w:top w:val="none" w:sz="0" w:space="0" w:color="auto"/>
        <w:left w:val="none" w:sz="0" w:space="0" w:color="auto"/>
        <w:bottom w:val="none" w:sz="0" w:space="0" w:color="auto"/>
        <w:right w:val="none" w:sz="0" w:space="0" w:color="auto"/>
      </w:divBdr>
      <w:divsChild>
        <w:div w:id="1803495011">
          <w:marLeft w:val="0"/>
          <w:marRight w:val="0"/>
          <w:marTop w:val="0"/>
          <w:marBottom w:val="0"/>
          <w:divBdr>
            <w:top w:val="none" w:sz="0" w:space="0" w:color="auto"/>
            <w:left w:val="none" w:sz="0" w:space="0" w:color="auto"/>
            <w:bottom w:val="none" w:sz="0" w:space="0" w:color="auto"/>
            <w:right w:val="none" w:sz="0" w:space="0" w:color="auto"/>
          </w:divBdr>
          <w:divsChild>
            <w:div w:id="1304583738">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684018905">
                  <w:marLeft w:val="30"/>
                  <w:marRight w:val="75"/>
                  <w:marTop w:val="75"/>
                  <w:marBottom w:val="75"/>
                  <w:divBdr>
                    <w:top w:val="none" w:sz="0" w:space="0" w:color="auto"/>
                    <w:left w:val="none" w:sz="0" w:space="0" w:color="auto"/>
                    <w:bottom w:val="none" w:sz="0" w:space="0" w:color="auto"/>
                    <w:right w:val="none" w:sz="0" w:space="0" w:color="auto"/>
                  </w:divBdr>
                  <w:divsChild>
                    <w:div w:id="1688092821">
                      <w:marLeft w:val="11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01271095">
      <w:bodyDiv w:val="1"/>
      <w:marLeft w:val="0"/>
      <w:marRight w:val="0"/>
      <w:marTop w:val="0"/>
      <w:marBottom w:val="0"/>
      <w:divBdr>
        <w:top w:val="none" w:sz="0" w:space="0" w:color="auto"/>
        <w:left w:val="none" w:sz="0" w:space="0" w:color="auto"/>
        <w:bottom w:val="none" w:sz="0" w:space="0" w:color="auto"/>
        <w:right w:val="none" w:sz="0" w:space="0" w:color="auto"/>
      </w:divBdr>
    </w:div>
    <w:div w:id="1040059638">
      <w:bodyDiv w:val="1"/>
      <w:marLeft w:val="0"/>
      <w:marRight w:val="0"/>
      <w:marTop w:val="0"/>
      <w:marBottom w:val="0"/>
      <w:divBdr>
        <w:top w:val="none" w:sz="0" w:space="0" w:color="auto"/>
        <w:left w:val="none" w:sz="0" w:space="0" w:color="auto"/>
        <w:bottom w:val="none" w:sz="0" w:space="0" w:color="auto"/>
        <w:right w:val="none" w:sz="0" w:space="0" w:color="auto"/>
      </w:divBdr>
    </w:div>
    <w:div w:id="1045372331">
      <w:bodyDiv w:val="1"/>
      <w:marLeft w:val="390"/>
      <w:marRight w:val="390"/>
      <w:marTop w:val="0"/>
      <w:marBottom w:val="0"/>
      <w:divBdr>
        <w:top w:val="none" w:sz="0" w:space="0" w:color="auto"/>
        <w:left w:val="none" w:sz="0" w:space="0" w:color="auto"/>
        <w:bottom w:val="none" w:sz="0" w:space="0" w:color="auto"/>
        <w:right w:val="none" w:sz="0" w:space="0" w:color="auto"/>
      </w:divBdr>
      <w:divsChild>
        <w:div w:id="1775204205">
          <w:marLeft w:val="0"/>
          <w:marRight w:val="0"/>
          <w:marTop w:val="0"/>
          <w:marBottom w:val="120"/>
          <w:divBdr>
            <w:top w:val="none" w:sz="0" w:space="0" w:color="auto"/>
            <w:left w:val="none" w:sz="0" w:space="0" w:color="auto"/>
            <w:bottom w:val="none" w:sz="0" w:space="0" w:color="auto"/>
            <w:right w:val="none" w:sz="0" w:space="0" w:color="auto"/>
          </w:divBdr>
          <w:divsChild>
            <w:div w:id="696388051">
              <w:marLeft w:val="0"/>
              <w:marRight w:val="0"/>
              <w:marTop w:val="0"/>
              <w:marBottom w:val="0"/>
              <w:divBdr>
                <w:top w:val="none" w:sz="0" w:space="0" w:color="auto"/>
                <w:left w:val="none" w:sz="0" w:space="0" w:color="auto"/>
                <w:bottom w:val="none" w:sz="0" w:space="0" w:color="auto"/>
                <w:right w:val="none" w:sz="0" w:space="0" w:color="auto"/>
              </w:divBdr>
            </w:div>
            <w:div w:id="1746609276">
              <w:marLeft w:val="0"/>
              <w:marRight w:val="0"/>
              <w:marTop w:val="0"/>
              <w:marBottom w:val="0"/>
              <w:divBdr>
                <w:top w:val="none" w:sz="0" w:space="0" w:color="auto"/>
                <w:left w:val="none" w:sz="0" w:space="0" w:color="auto"/>
                <w:bottom w:val="none" w:sz="0" w:space="0" w:color="auto"/>
                <w:right w:val="none" w:sz="0" w:space="0" w:color="auto"/>
              </w:divBdr>
            </w:div>
            <w:div w:id="874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9753">
      <w:bodyDiv w:val="1"/>
      <w:marLeft w:val="0"/>
      <w:marRight w:val="0"/>
      <w:marTop w:val="0"/>
      <w:marBottom w:val="0"/>
      <w:divBdr>
        <w:top w:val="none" w:sz="0" w:space="0" w:color="auto"/>
        <w:left w:val="none" w:sz="0" w:space="0" w:color="auto"/>
        <w:bottom w:val="none" w:sz="0" w:space="0" w:color="auto"/>
        <w:right w:val="none" w:sz="0" w:space="0" w:color="auto"/>
      </w:divBdr>
    </w:div>
    <w:div w:id="1060322206">
      <w:bodyDiv w:val="1"/>
      <w:marLeft w:val="390"/>
      <w:marRight w:val="390"/>
      <w:marTop w:val="0"/>
      <w:marBottom w:val="0"/>
      <w:divBdr>
        <w:top w:val="none" w:sz="0" w:space="0" w:color="auto"/>
        <w:left w:val="none" w:sz="0" w:space="0" w:color="auto"/>
        <w:bottom w:val="none" w:sz="0" w:space="0" w:color="auto"/>
        <w:right w:val="none" w:sz="0" w:space="0" w:color="auto"/>
      </w:divBdr>
      <w:divsChild>
        <w:div w:id="1315524678">
          <w:marLeft w:val="0"/>
          <w:marRight w:val="0"/>
          <w:marTop w:val="0"/>
          <w:marBottom w:val="120"/>
          <w:divBdr>
            <w:top w:val="none" w:sz="0" w:space="0" w:color="auto"/>
            <w:left w:val="none" w:sz="0" w:space="0" w:color="auto"/>
            <w:bottom w:val="none" w:sz="0" w:space="0" w:color="auto"/>
            <w:right w:val="none" w:sz="0" w:space="0" w:color="auto"/>
          </w:divBdr>
          <w:divsChild>
            <w:div w:id="918947957">
              <w:marLeft w:val="0"/>
              <w:marRight w:val="0"/>
              <w:marTop w:val="0"/>
              <w:marBottom w:val="0"/>
              <w:divBdr>
                <w:top w:val="none" w:sz="0" w:space="0" w:color="auto"/>
                <w:left w:val="none" w:sz="0" w:space="0" w:color="auto"/>
                <w:bottom w:val="none" w:sz="0" w:space="0" w:color="auto"/>
                <w:right w:val="none" w:sz="0" w:space="0" w:color="auto"/>
              </w:divBdr>
            </w:div>
            <w:div w:id="19142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4488">
      <w:bodyDiv w:val="1"/>
      <w:marLeft w:val="0"/>
      <w:marRight w:val="0"/>
      <w:marTop w:val="0"/>
      <w:marBottom w:val="0"/>
      <w:divBdr>
        <w:top w:val="none" w:sz="0" w:space="0" w:color="auto"/>
        <w:left w:val="none" w:sz="0" w:space="0" w:color="auto"/>
        <w:bottom w:val="none" w:sz="0" w:space="0" w:color="auto"/>
        <w:right w:val="none" w:sz="0" w:space="0" w:color="auto"/>
      </w:divBdr>
    </w:div>
    <w:div w:id="1127893066">
      <w:bodyDiv w:val="1"/>
      <w:marLeft w:val="0"/>
      <w:marRight w:val="0"/>
      <w:marTop w:val="0"/>
      <w:marBottom w:val="0"/>
      <w:divBdr>
        <w:top w:val="none" w:sz="0" w:space="0" w:color="auto"/>
        <w:left w:val="none" w:sz="0" w:space="0" w:color="auto"/>
        <w:bottom w:val="none" w:sz="0" w:space="0" w:color="auto"/>
        <w:right w:val="none" w:sz="0" w:space="0" w:color="auto"/>
      </w:divBdr>
    </w:div>
    <w:div w:id="1167742993">
      <w:bodyDiv w:val="1"/>
      <w:marLeft w:val="0"/>
      <w:marRight w:val="0"/>
      <w:marTop w:val="0"/>
      <w:marBottom w:val="0"/>
      <w:divBdr>
        <w:top w:val="none" w:sz="0" w:space="0" w:color="auto"/>
        <w:left w:val="none" w:sz="0" w:space="0" w:color="auto"/>
        <w:bottom w:val="none" w:sz="0" w:space="0" w:color="auto"/>
        <w:right w:val="none" w:sz="0" w:space="0" w:color="auto"/>
      </w:divBdr>
    </w:div>
    <w:div w:id="1195071829">
      <w:bodyDiv w:val="1"/>
      <w:marLeft w:val="0"/>
      <w:marRight w:val="0"/>
      <w:marTop w:val="0"/>
      <w:marBottom w:val="0"/>
      <w:divBdr>
        <w:top w:val="none" w:sz="0" w:space="0" w:color="auto"/>
        <w:left w:val="none" w:sz="0" w:space="0" w:color="auto"/>
        <w:bottom w:val="none" w:sz="0" w:space="0" w:color="auto"/>
        <w:right w:val="none" w:sz="0" w:space="0" w:color="auto"/>
      </w:divBdr>
      <w:divsChild>
        <w:div w:id="580527287">
          <w:marLeft w:val="0"/>
          <w:marRight w:val="0"/>
          <w:marTop w:val="0"/>
          <w:marBottom w:val="0"/>
          <w:divBdr>
            <w:top w:val="none" w:sz="0" w:space="0" w:color="auto"/>
            <w:left w:val="none" w:sz="0" w:space="0" w:color="auto"/>
            <w:bottom w:val="none" w:sz="0" w:space="0" w:color="auto"/>
            <w:right w:val="none" w:sz="0" w:space="0" w:color="auto"/>
          </w:divBdr>
        </w:div>
        <w:div w:id="113133381">
          <w:marLeft w:val="0"/>
          <w:marRight w:val="0"/>
          <w:marTop w:val="0"/>
          <w:marBottom w:val="0"/>
          <w:divBdr>
            <w:top w:val="none" w:sz="0" w:space="0" w:color="auto"/>
            <w:left w:val="none" w:sz="0" w:space="0" w:color="auto"/>
            <w:bottom w:val="none" w:sz="0" w:space="0" w:color="auto"/>
            <w:right w:val="none" w:sz="0" w:space="0" w:color="auto"/>
          </w:divBdr>
        </w:div>
        <w:div w:id="1026101435">
          <w:marLeft w:val="0"/>
          <w:marRight w:val="0"/>
          <w:marTop w:val="0"/>
          <w:marBottom w:val="0"/>
          <w:divBdr>
            <w:top w:val="none" w:sz="0" w:space="0" w:color="auto"/>
            <w:left w:val="none" w:sz="0" w:space="0" w:color="auto"/>
            <w:bottom w:val="none" w:sz="0" w:space="0" w:color="auto"/>
            <w:right w:val="none" w:sz="0" w:space="0" w:color="auto"/>
          </w:divBdr>
        </w:div>
        <w:div w:id="1549295231">
          <w:marLeft w:val="0"/>
          <w:marRight w:val="0"/>
          <w:marTop w:val="0"/>
          <w:marBottom w:val="0"/>
          <w:divBdr>
            <w:top w:val="none" w:sz="0" w:space="0" w:color="auto"/>
            <w:left w:val="none" w:sz="0" w:space="0" w:color="auto"/>
            <w:bottom w:val="none" w:sz="0" w:space="0" w:color="auto"/>
            <w:right w:val="none" w:sz="0" w:space="0" w:color="auto"/>
          </w:divBdr>
        </w:div>
        <w:div w:id="1466586254">
          <w:marLeft w:val="0"/>
          <w:marRight w:val="0"/>
          <w:marTop w:val="0"/>
          <w:marBottom w:val="0"/>
          <w:divBdr>
            <w:top w:val="none" w:sz="0" w:space="0" w:color="auto"/>
            <w:left w:val="none" w:sz="0" w:space="0" w:color="auto"/>
            <w:bottom w:val="none" w:sz="0" w:space="0" w:color="auto"/>
            <w:right w:val="none" w:sz="0" w:space="0" w:color="auto"/>
          </w:divBdr>
        </w:div>
        <w:div w:id="1698505861">
          <w:marLeft w:val="0"/>
          <w:marRight w:val="0"/>
          <w:marTop w:val="0"/>
          <w:marBottom w:val="0"/>
          <w:divBdr>
            <w:top w:val="none" w:sz="0" w:space="0" w:color="auto"/>
            <w:left w:val="none" w:sz="0" w:space="0" w:color="auto"/>
            <w:bottom w:val="none" w:sz="0" w:space="0" w:color="auto"/>
            <w:right w:val="none" w:sz="0" w:space="0" w:color="auto"/>
          </w:divBdr>
        </w:div>
        <w:div w:id="518932447">
          <w:marLeft w:val="0"/>
          <w:marRight w:val="0"/>
          <w:marTop w:val="0"/>
          <w:marBottom w:val="0"/>
          <w:divBdr>
            <w:top w:val="none" w:sz="0" w:space="0" w:color="auto"/>
            <w:left w:val="none" w:sz="0" w:space="0" w:color="auto"/>
            <w:bottom w:val="none" w:sz="0" w:space="0" w:color="auto"/>
            <w:right w:val="none" w:sz="0" w:space="0" w:color="auto"/>
          </w:divBdr>
        </w:div>
        <w:div w:id="1079256800">
          <w:marLeft w:val="0"/>
          <w:marRight w:val="0"/>
          <w:marTop w:val="0"/>
          <w:marBottom w:val="0"/>
          <w:divBdr>
            <w:top w:val="none" w:sz="0" w:space="0" w:color="auto"/>
            <w:left w:val="none" w:sz="0" w:space="0" w:color="auto"/>
            <w:bottom w:val="none" w:sz="0" w:space="0" w:color="auto"/>
            <w:right w:val="none" w:sz="0" w:space="0" w:color="auto"/>
          </w:divBdr>
        </w:div>
        <w:div w:id="1895198861">
          <w:marLeft w:val="0"/>
          <w:marRight w:val="0"/>
          <w:marTop w:val="0"/>
          <w:marBottom w:val="0"/>
          <w:divBdr>
            <w:top w:val="none" w:sz="0" w:space="0" w:color="auto"/>
            <w:left w:val="none" w:sz="0" w:space="0" w:color="auto"/>
            <w:bottom w:val="none" w:sz="0" w:space="0" w:color="auto"/>
            <w:right w:val="none" w:sz="0" w:space="0" w:color="auto"/>
          </w:divBdr>
        </w:div>
        <w:div w:id="41756874">
          <w:marLeft w:val="0"/>
          <w:marRight w:val="0"/>
          <w:marTop w:val="0"/>
          <w:marBottom w:val="0"/>
          <w:divBdr>
            <w:top w:val="none" w:sz="0" w:space="0" w:color="auto"/>
            <w:left w:val="none" w:sz="0" w:space="0" w:color="auto"/>
            <w:bottom w:val="none" w:sz="0" w:space="0" w:color="auto"/>
            <w:right w:val="none" w:sz="0" w:space="0" w:color="auto"/>
          </w:divBdr>
        </w:div>
        <w:div w:id="1451704566">
          <w:marLeft w:val="0"/>
          <w:marRight w:val="0"/>
          <w:marTop w:val="0"/>
          <w:marBottom w:val="0"/>
          <w:divBdr>
            <w:top w:val="none" w:sz="0" w:space="0" w:color="auto"/>
            <w:left w:val="none" w:sz="0" w:space="0" w:color="auto"/>
            <w:bottom w:val="none" w:sz="0" w:space="0" w:color="auto"/>
            <w:right w:val="none" w:sz="0" w:space="0" w:color="auto"/>
          </w:divBdr>
        </w:div>
        <w:div w:id="638658144">
          <w:marLeft w:val="0"/>
          <w:marRight w:val="0"/>
          <w:marTop w:val="0"/>
          <w:marBottom w:val="0"/>
          <w:divBdr>
            <w:top w:val="none" w:sz="0" w:space="0" w:color="auto"/>
            <w:left w:val="none" w:sz="0" w:space="0" w:color="auto"/>
            <w:bottom w:val="none" w:sz="0" w:space="0" w:color="auto"/>
            <w:right w:val="none" w:sz="0" w:space="0" w:color="auto"/>
          </w:divBdr>
        </w:div>
      </w:divsChild>
    </w:div>
    <w:div w:id="1199925989">
      <w:bodyDiv w:val="1"/>
      <w:marLeft w:val="0"/>
      <w:marRight w:val="0"/>
      <w:marTop w:val="0"/>
      <w:marBottom w:val="0"/>
      <w:divBdr>
        <w:top w:val="none" w:sz="0" w:space="0" w:color="auto"/>
        <w:left w:val="none" w:sz="0" w:space="0" w:color="auto"/>
        <w:bottom w:val="none" w:sz="0" w:space="0" w:color="auto"/>
        <w:right w:val="none" w:sz="0" w:space="0" w:color="auto"/>
      </w:divBdr>
      <w:divsChild>
        <w:div w:id="1054623678">
          <w:marLeft w:val="0"/>
          <w:marRight w:val="0"/>
          <w:marTop w:val="0"/>
          <w:marBottom w:val="0"/>
          <w:divBdr>
            <w:top w:val="none" w:sz="0" w:space="0" w:color="auto"/>
            <w:left w:val="none" w:sz="0" w:space="0" w:color="auto"/>
            <w:bottom w:val="none" w:sz="0" w:space="0" w:color="auto"/>
            <w:right w:val="none" w:sz="0" w:space="0" w:color="auto"/>
          </w:divBdr>
        </w:div>
        <w:div w:id="1528448794">
          <w:marLeft w:val="0"/>
          <w:marRight w:val="0"/>
          <w:marTop w:val="0"/>
          <w:marBottom w:val="0"/>
          <w:divBdr>
            <w:top w:val="none" w:sz="0" w:space="0" w:color="auto"/>
            <w:left w:val="none" w:sz="0" w:space="0" w:color="auto"/>
            <w:bottom w:val="none" w:sz="0" w:space="0" w:color="auto"/>
            <w:right w:val="none" w:sz="0" w:space="0" w:color="auto"/>
          </w:divBdr>
        </w:div>
        <w:div w:id="1313825365">
          <w:marLeft w:val="0"/>
          <w:marRight w:val="0"/>
          <w:marTop w:val="0"/>
          <w:marBottom w:val="0"/>
          <w:divBdr>
            <w:top w:val="none" w:sz="0" w:space="0" w:color="auto"/>
            <w:left w:val="none" w:sz="0" w:space="0" w:color="auto"/>
            <w:bottom w:val="none" w:sz="0" w:space="0" w:color="auto"/>
            <w:right w:val="none" w:sz="0" w:space="0" w:color="auto"/>
          </w:divBdr>
        </w:div>
        <w:div w:id="1959798633">
          <w:marLeft w:val="0"/>
          <w:marRight w:val="0"/>
          <w:marTop w:val="0"/>
          <w:marBottom w:val="0"/>
          <w:divBdr>
            <w:top w:val="none" w:sz="0" w:space="0" w:color="auto"/>
            <w:left w:val="none" w:sz="0" w:space="0" w:color="auto"/>
            <w:bottom w:val="none" w:sz="0" w:space="0" w:color="auto"/>
            <w:right w:val="none" w:sz="0" w:space="0" w:color="auto"/>
          </w:divBdr>
        </w:div>
        <w:div w:id="177155757">
          <w:marLeft w:val="0"/>
          <w:marRight w:val="0"/>
          <w:marTop w:val="0"/>
          <w:marBottom w:val="0"/>
          <w:divBdr>
            <w:top w:val="none" w:sz="0" w:space="0" w:color="auto"/>
            <w:left w:val="none" w:sz="0" w:space="0" w:color="auto"/>
            <w:bottom w:val="none" w:sz="0" w:space="0" w:color="auto"/>
            <w:right w:val="none" w:sz="0" w:space="0" w:color="auto"/>
          </w:divBdr>
        </w:div>
        <w:div w:id="936448555">
          <w:marLeft w:val="0"/>
          <w:marRight w:val="0"/>
          <w:marTop w:val="0"/>
          <w:marBottom w:val="0"/>
          <w:divBdr>
            <w:top w:val="none" w:sz="0" w:space="0" w:color="auto"/>
            <w:left w:val="none" w:sz="0" w:space="0" w:color="auto"/>
            <w:bottom w:val="none" w:sz="0" w:space="0" w:color="auto"/>
            <w:right w:val="none" w:sz="0" w:space="0" w:color="auto"/>
          </w:divBdr>
        </w:div>
        <w:div w:id="116073901">
          <w:marLeft w:val="0"/>
          <w:marRight w:val="0"/>
          <w:marTop w:val="0"/>
          <w:marBottom w:val="0"/>
          <w:divBdr>
            <w:top w:val="none" w:sz="0" w:space="0" w:color="auto"/>
            <w:left w:val="none" w:sz="0" w:space="0" w:color="auto"/>
            <w:bottom w:val="none" w:sz="0" w:space="0" w:color="auto"/>
            <w:right w:val="none" w:sz="0" w:space="0" w:color="auto"/>
          </w:divBdr>
        </w:div>
        <w:div w:id="2109306114">
          <w:marLeft w:val="0"/>
          <w:marRight w:val="0"/>
          <w:marTop w:val="0"/>
          <w:marBottom w:val="0"/>
          <w:divBdr>
            <w:top w:val="none" w:sz="0" w:space="0" w:color="auto"/>
            <w:left w:val="none" w:sz="0" w:space="0" w:color="auto"/>
            <w:bottom w:val="none" w:sz="0" w:space="0" w:color="auto"/>
            <w:right w:val="none" w:sz="0" w:space="0" w:color="auto"/>
          </w:divBdr>
        </w:div>
        <w:div w:id="2079856985">
          <w:marLeft w:val="0"/>
          <w:marRight w:val="0"/>
          <w:marTop w:val="0"/>
          <w:marBottom w:val="0"/>
          <w:divBdr>
            <w:top w:val="none" w:sz="0" w:space="0" w:color="auto"/>
            <w:left w:val="none" w:sz="0" w:space="0" w:color="auto"/>
            <w:bottom w:val="none" w:sz="0" w:space="0" w:color="auto"/>
            <w:right w:val="none" w:sz="0" w:space="0" w:color="auto"/>
          </w:divBdr>
        </w:div>
        <w:div w:id="2012760152">
          <w:marLeft w:val="0"/>
          <w:marRight w:val="0"/>
          <w:marTop w:val="0"/>
          <w:marBottom w:val="0"/>
          <w:divBdr>
            <w:top w:val="none" w:sz="0" w:space="0" w:color="auto"/>
            <w:left w:val="none" w:sz="0" w:space="0" w:color="auto"/>
            <w:bottom w:val="none" w:sz="0" w:space="0" w:color="auto"/>
            <w:right w:val="none" w:sz="0" w:space="0" w:color="auto"/>
          </w:divBdr>
        </w:div>
        <w:div w:id="1792747894">
          <w:marLeft w:val="0"/>
          <w:marRight w:val="0"/>
          <w:marTop w:val="0"/>
          <w:marBottom w:val="0"/>
          <w:divBdr>
            <w:top w:val="none" w:sz="0" w:space="0" w:color="auto"/>
            <w:left w:val="none" w:sz="0" w:space="0" w:color="auto"/>
            <w:bottom w:val="none" w:sz="0" w:space="0" w:color="auto"/>
            <w:right w:val="none" w:sz="0" w:space="0" w:color="auto"/>
          </w:divBdr>
        </w:div>
        <w:div w:id="977148279">
          <w:marLeft w:val="0"/>
          <w:marRight w:val="0"/>
          <w:marTop w:val="0"/>
          <w:marBottom w:val="0"/>
          <w:divBdr>
            <w:top w:val="none" w:sz="0" w:space="0" w:color="auto"/>
            <w:left w:val="none" w:sz="0" w:space="0" w:color="auto"/>
            <w:bottom w:val="none" w:sz="0" w:space="0" w:color="auto"/>
            <w:right w:val="none" w:sz="0" w:space="0" w:color="auto"/>
          </w:divBdr>
        </w:div>
        <w:div w:id="42095913">
          <w:marLeft w:val="0"/>
          <w:marRight w:val="0"/>
          <w:marTop w:val="0"/>
          <w:marBottom w:val="0"/>
          <w:divBdr>
            <w:top w:val="none" w:sz="0" w:space="0" w:color="auto"/>
            <w:left w:val="none" w:sz="0" w:space="0" w:color="auto"/>
            <w:bottom w:val="none" w:sz="0" w:space="0" w:color="auto"/>
            <w:right w:val="none" w:sz="0" w:space="0" w:color="auto"/>
          </w:divBdr>
        </w:div>
        <w:div w:id="616987261">
          <w:marLeft w:val="0"/>
          <w:marRight w:val="0"/>
          <w:marTop w:val="0"/>
          <w:marBottom w:val="0"/>
          <w:divBdr>
            <w:top w:val="none" w:sz="0" w:space="0" w:color="auto"/>
            <w:left w:val="none" w:sz="0" w:space="0" w:color="auto"/>
            <w:bottom w:val="none" w:sz="0" w:space="0" w:color="auto"/>
            <w:right w:val="none" w:sz="0" w:space="0" w:color="auto"/>
          </w:divBdr>
        </w:div>
      </w:divsChild>
    </w:div>
    <w:div w:id="1219588631">
      <w:bodyDiv w:val="1"/>
      <w:marLeft w:val="0"/>
      <w:marRight w:val="0"/>
      <w:marTop w:val="0"/>
      <w:marBottom w:val="0"/>
      <w:divBdr>
        <w:top w:val="none" w:sz="0" w:space="0" w:color="auto"/>
        <w:left w:val="none" w:sz="0" w:space="0" w:color="auto"/>
        <w:bottom w:val="none" w:sz="0" w:space="0" w:color="auto"/>
        <w:right w:val="none" w:sz="0" w:space="0" w:color="auto"/>
      </w:divBdr>
    </w:div>
    <w:div w:id="1234583088">
      <w:bodyDiv w:val="1"/>
      <w:marLeft w:val="0"/>
      <w:marRight w:val="0"/>
      <w:marTop w:val="0"/>
      <w:marBottom w:val="0"/>
      <w:divBdr>
        <w:top w:val="none" w:sz="0" w:space="0" w:color="auto"/>
        <w:left w:val="none" w:sz="0" w:space="0" w:color="auto"/>
        <w:bottom w:val="none" w:sz="0" w:space="0" w:color="auto"/>
        <w:right w:val="none" w:sz="0" w:space="0" w:color="auto"/>
      </w:divBdr>
      <w:divsChild>
        <w:div w:id="533151498">
          <w:marLeft w:val="0"/>
          <w:marRight w:val="0"/>
          <w:marTop w:val="0"/>
          <w:marBottom w:val="0"/>
          <w:divBdr>
            <w:top w:val="none" w:sz="0" w:space="0" w:color="auto"/>
            <w:left w:val="none" w:sz="0" w:space="0" w:color="auto"/>
            <w:bottom w:val="none" w:sz="0" w:space="0" w:color="auto"/>
            <w:right w:val="none" w:sz="0" w:space="0" w:color="auto"/>
          </w:divBdr>
        </w:div>
        <w:div w:id="94137309">
          <w:marLeft w:val="0"/>
          <w:marRight w:val="0"/>
          <w:marTop w:val="0"/>
          <w:marBottom w:val="0"/>
          <w:divBdr>
            <w:top w:val="none" w:sz="0" w:space="0" w:color="auto"/>
            <w:left w:val="none" w:sz="0" w:space="0" w:color="auto"/>
            <w:bottom w:val="none" w:sz="0" w:space="0" w:color="auto"/>
            <w:right w:val="none" w:sz="0" w:space="0" w:color="auto"/>
          </w:divBdr>
        </w:div>
        <w:div w:id="757286802">
          <w:marLeft w:val="0"/>
          <w:marRight w:val="0"/>
          <w:marTop w:val="0"/>
          <w:marBottom w:val="0"/>
          <w:divBdr>
            <w:top w:val="none" w:sz="0" w:space="0" w:color="auto"/>
            <w:left w:val="none" w:sz="0" w:space="0" w:color="auto"/>
            <w:bottom w:val="none" w:sz="0" w:space="0" w:color="auto"/>
            <w:right w:val="none" w:sz="0" w:space="0" w:color="auto"/>
          </w:divBdr>
        </w:div>
        <w:div w:id="1113747883">
          <w:marLeft w:val="0"/>
          <w:marRight w:val="0"/>
          <w:marTop w:val="0"/>
          <w:marBottom w:val="0"/>
          <w:divBdr>
            <w:top w:val="none" w:sz="0" w:space="0" w:color="auto"/>
            <w:left w:val="none" w:sz="0" w:space="0" w:color="auto"/>
            <w:bottom w:val="none" w:sz="0" w:space="0" w:color="auto"/>
            <w:right w:val="none" w:sz="0" w:space="0" w:color="auto"/>
          </w:divBdr>
        </w:div>
      </w:divsChild>
    </w:div>
    <w:div w:id="1236623962">
      <w:bodyDiv w:val="1"/>
      <w:marLeft w:val="0"/>
      <w:marRight w:val="0"/>
      <w:marTop w:val="0"/>
      <w:marBottom w:val="0"/>
      <w:divBdr>
        <w:top w:val="none" w:sz="0" w:space="0" w:color="auto"/>
        <w:left w:val="none" w:sz="0" w:space="0" w:color="auto"/>
        <w:bottom w:val="none" w:sz="0" w:space="0" w:color="auto"/>
        <w:right w:val="none" w:sz="0" w:space="0" w:color="auto"/>
      </w:divBdr>
      <w:divsChild>
        <w:div w:id="1159275369">
          <w:marLeft w:val="0"/>
          <w:marRight w:val="0"/>
          <w:marTop w:val="0"/>
          <w:marBottom w:val="0"/>
          <w:divBdr>
            <w:top w:val="none" w:sz="0" w:space="0" w:color="auto"/>
            <w:left w:val="none" w:sz="0" w:space="0" w:color="auto"/>
            <w:bottom w:val="none" w:sz="0" w:space="0" w:color="auto"/>
            <w:right w:val="none" w:sz="0" w:space="0" w:color="auto"/>
          </w:divBdr>
        </w:div>
        <w:div w:id="34233879">
          <w:marLeft w:val="0"/>
          <w:marRight w:val="0"/>
          <w:marTop w:val="0"/>
          <w:marBottom w:val="0"/>
          <w:divBdr>
            <w:top w:val="none" w:sz="0" w:space="0" w:color="auto"/>
            <w:left w:val="none" w:sz="0" w:space="0" w:color="auto"/>
            <w:bottom w:val="none" w:sz="0" w:space="0" w:color="auto"/>
            <w:right w:val="none" w:sz="0" w:space="0" w:color="auto"/>
          </w:divBdr>
        </w:div>
        <w:div w:id="1256354444">
          <w:marLeft w:val="0"/>
          <w:marRight w:val="0"/>
          <w:marTop w:val="0"/>
          <w:marBottom w:val="0"/>
          <w:divBdr>
            <w:top w:val="none" w:sz="0" w:space="0" w:color="auto"/>
            <w:left w:val="none" w:sz="0" w:space="0" w:color="auto"/>
            <w:bottom w:val="none" w:sz="0" w:space="0" w:color="auto"/>
            <w:right w:val="none" w:sz="0" w:space="0" w:color="auto"/>
          </w:divBdr>
        </w:div>
        <w:div w:id="187259789">
          <w:marLeft w:val="0"/>
          <w:marRight w:val="0"/>
          <w:marTop w:val="0"/>
          <w:marBottom w:val="0"/>
          <w:divBdr>
            <w:top w:val="none" w:sz="0" w:space="0" w:color="auto"/>
            <w:left w:val="none" w:sz="0" w:space="0" w:color="auto"/>
            <w:bottom w:val="none" w:sz="0" w:space="0" w:color="auto"/>
            <w:right w:val="none" w:sz="0" w:space="0" w:color="auto"/>
          </w:divBdr>
        </w:div>
        <w:div w:id="1397778152">
          <w:marLeft w:val="0"/>
          <w:marRight w:val="0"/>
          <w:marTop w:val="0"/>
          <w:marBottom w:val="0"/>
          <w:divBdr>
            <w:top w:val="none" w:sz="0" w:space="0" w:color="auto"/>
            <w:left w:val="none" w:sz="0" w:space="0" w:color="auto"/>
            <w:bottom w:val="none" w:sz="0" w:space="0" w:color="auto"/>
            <w:right w:val="none" w:sz="0" w:space="0" w:color="auto"/>
          </w:divBdr>
        </w:div>
        <w:div w:id="72363336">
          <w:marLeft w:val="0"/>
          <w:marRight w:val="0"/>
          <w:marTop w:val="0"/>
          <w:marBottom w:val="0"/>
          <w:divBdr>
            <w:top w:val="none" w:sz="0" w:space="0" w:color="auto"/>
            <w:left w:val="none" w:sz="0" w:space="0" w:color="auto"/>
            <w:bottom w:val="none" w:sz="0" w:space="0" w:color="auto"/>
            <w:right w:val="none" w:sz="0" w:space="0" w:color="auto"/>
          </w:divBdr>
        </w:div>
        <w:div w:id="860388513">
          <w:marLeft w:val="0"/>
          <w:marRight w:val="0"/>
          <w:marTop w:val="0"/>
          <w:marBottom w:val="0"/>
          <w:divBdr>
            <w:top w:val="none" w:sz="0" w:space="0" w:color="auto"/>
            <w:left w:val="none" w:sz="0" w:space="0" w:color="auto"/>
            <w:bottom w:val="none" w:sz="0" w:space="0" w:color="auto"/>
            <w:right w:val="none" w:sz="0" w:space="0" w:color="auto"/>
          </w:divBdr>
        </w:div>
        <w:div w:id="1752239485">
          <w:marLeft w:val="0"/>
          <w:marRight w:val="0"/>
          <w:marTop w:val="0"/>
          <w:marBottom w:val="0"/>
          <w:divBdr>
            <w:top w:val="none" w:sz="0" w:space="0" w:color="auto"/>
            <w:left w:val="none" w:sz="0" w:space="0" w:color="auto"/>
            <w:bottom w:val="none" w:sz="0" w:space="0" w:color="auto"/>
            <w:right w:val="none" w:sz="0" w:space="0" w:color="auto"/>
          </w:divBdr>
        </w:div>
        <w:div w:id="264576724">
          <w:marLeft w:val="0"/>
          <w:marRight w:val="0"/>
          <w:marTop w:val="0"/>
          <w:marBottom w:val="0"/>
          <w:divBdr>
            <w:top w:val="none" w:sz="0" w:space="0" w:color="auto"/>
            <w:left w:val="none" w:sz="0" w:space="0" w:color="auto"/>
            <w:bottom w:val="none" w:sz="0" w:space="0" w:color="auto"/>
            <w:right w:val="none" w:sz="0" w:space="0" w:color="auto"/>
          </w:divBdr>
        </w:div>
        <w:div w:id="776410253">
          <w:marLeft w:val="0"/>
          <w:marRight w:val="0"/>
          <w:marTop w:val="0"/>
          <w:marBottom w:val="0"/>
          <w:divBdr>
            <w:top w:val="none" w:sz="0" w:space="0" w:color="auto"/>
            <w:left w:val="none" w:sz="0" w:space="0" w:color="auto"/>
            <w:bottom w:val="none" w:sz="0" w:space="0" w:color="auto"/>
            <w:right w:val="none" w:sz="0" w:space="0" w:color="auto"/>
          </w:divBdr>
        </w:div>
        <w:div w:id="2070183212">
          <w:marLeft w:val="0"/>
          <w:marRight w:val="0"/>
          <w:marTop w:val="0"/>
          <w:marBottom w:val="0"/>
          <w:divBdr>
            <w:top w:val="none" w:sz="0" w:space="0" w:color="auto"/>
            <w:left w:val="none" w:sz="0" w:space="0" w:color="auto"/>
            <w:bottom w:val="none" w:sz="0" w:space="0" w:color="auto"/>
            <w:right w:val="none" w:sz="0" w:space="0" w:color="auto"/>
          </w:divBdr>
        </w:div>
        <w:div w:id="963775479">
          <w:marLeft w:val="0"/>
          <w:marRight w:val="0"/>
          <w:marTop w:val="0"/>
          <w:marBottom w:val="0"/>
          <w:divBdr>
            <w:top w:val="none" w:sz="0" w:space="0" w:color="auto"/>
            <w:left w:val="none" w:sz="0" w:space="0" w:color="auto"/>
            <w:bottom w:val="none" w:sz="0" w:space="0" w:color="auto"/>
            <w:right w:val="none" w:sz="0" w:space="0" w:color="auto"/>
          </w:divBdr>
        </w:div>
        <w:div w:id="250159201">
          <w:marLeft w:val="0"/>
          <w:marRight w:val="0"/>
          <w:marTop w:val="0"/>
          <w:marBottom w:val="0"/>
          <w:divBdr>
            <w:top w:val="none" w:sz="0" w:space="0" w:color="auto"/>
            <w:left w:val="none" w:sz="0" w:space="0" w:color="auto"/>
            <w:bottom w:val="none" w:sz="0" w:space="0" w:color="auto"/>
            <w:right w:val="none" w:sz="0" w:space="0" w:color="auto"/>
          </w:divBdr>
        </w:div>
      </w:divsChild>
    </w:div>
    <w:div w:id="1237205480">
      <w:bodyDiv w:val="1"/>
      <w:marLeft w:val="0"/>
      <w:marRight w:val="0"/>
      <w:marTop w:val="0"/>
      <w:marBottom w:val="0"/>
      <w:divBdr>
        <w:top w:val="none" w:sz="0" w:space="0" w:color="auto"/>
        <w:left w:val="none" w:sz="0" w:space="0" w:color="auto"/>
        <w:bottom w:val="none" w:sz="0" w:space="0" w:color="auto"/>
        <w:right w:val="none" w:sz="0" w:space="0" w:color="auto"/>
      </w:divBdr>
      <w:divsChild>
        <w:div w:id="1016541485">
          <w:marLeft w:val="0"/>
          <w:marRight w:val="0"/>
          <w:marTop w:val="0"/>
          <w:marBottom w:val="0"/>
          <w:divBdr>
            <w:top w:val="none" w:sz="0" w:space="0" w:color="auto"/>
            <w:left w:val="none" w:sz="0" w:space="0" w:color="auto"/>
            <w:bottom w:val="none" w:sz="0" w:space="0" w:color="auto"/>
            <w:right w:val="none" w:sz="0" w:space="0" w:color="auto"/>
          </w:divBdr>
        </w:div>
        <w:div w:id="280454123">
          <w:marLeft w:val="0"/>
          <w:marRight w:val="0"/>
          <w:marTop w:val="0"/>
          <w:marBottom w:val="0"/>
          <w:divBdr>
            <w:top w:val="none" w:sz="0" w:space="0" w:color="auto"/>
            <w:left w:val="none" w:sz="0" w:space="0" w:color="auto"/>
            <w:bottom w:val="none" w:sz="0" w:space="0" w:color="auto"/>
            <w:right w:val="none" w:sz="0" w:space="0" w:color="auto"/>
          </w:divBdr>
        </w:div>
        <w:div w:id="1267540493">
          <w:marLeft w:val="0"/>
          <w:marRight w:val="0"/>
          <w:marTop w:val="0"/>
          <w:marBottom w:val="0"/>
          <w:divBdr>
            <w:top w:val="none" w:sz="0" w:space="0" w:color="auto"/>
            <w:left w:val="none" w:sz="0" w:space="0" w:color="auto"/>
            <w:bottom w:val="none" w:sz="0" w:space="0" w:color="auto"/>
            <w:right w:val="none" w:sz="0" w:space="0" w:color="auto"/>
          </w:divBdr>
        </w:div>
        <w:div w:id="1709331715">
          <w:marLeft w:val="0"/>
          <w:marRight w:val="0"/>
          <w:marTop w:val="0"/>
          <w:marBottom w:val="0"/>
          <w:divBdr>
            <w:top w:val="none" w:sz="0" w:space="0" w:color="auto"/>
            <w:left w:val="none" w:sz="0" w:space="0" w:color="auto"/>
            <w:bottom w:val="none" w:sz="0" w:space="0" w:color="auto"/>
            <w:right w:val="none" w:sz="0" w:space="0" w:color="auto"/>
          </w:divBdr>
        </w:div>
        <w:div w:id="81605300">
          <w:marLeft w:val="0"/>
          <w:marRight w:val="0"/>
          <w:marTop w:val="0"/>
          <w:marBottom w:val="0"/>
          <w:divBdr>
            <w:top w:val="none" w:sz="0" w:space="0" w:color="auto"/>
            <w:left w:val="none" w:sz="0" w:space="0" w:color="auto"/>
            <w:bottom w:val="none" w:sz="0" w:space="0" w:color="auto"/>
            <w:right w:val="none" w:sz="0" w:space="0" w:color="auto"/>
          </w:divBdr>
        </w:div>
        <w:div w:id="1280144558">
          <w:marLeft w:val="0"/>
          <w:marRight w:val="0"/>
          <w:marTop w:val="0"/>
          <w:marBottom w:val="0"/>
          <w:divBdr>
            <w:top w:val="none" w:sz="0" w:space="0" w:color="auto"/>
            <w:left w:val="none" w:sz="0" w:space="0" w:color="auto"/>
            <w:bottom w:val="none" w:sz="0" w:space="0" w:color="auto"/>
            <w:right w:val="none" w:sz="0" w:space="0" w:color="auto"/>
          </w:divBdr>
        </w:div>
        <w:div w:id="1674449637">
          <w:marLeft w:val="0"/>
          <w:marRight w:val="0"/>
          <w:marTop w:val="0"/>
          <w:marBottom w:val="0"/>
          <w:divBdr>
            <w:top w:val="none" w:sz="0" w:space="0" w:color="auto"/>
            <w:left w:val="none" w:sz="0" w:space="0" w:color="auto"/>
            <w:bottom w:val="none" w:sz="0" w:space="0" w:color="auto"/>
            <w:right w:val="none" w:sz="0" w:space="0" w:color="auto"/>
          </w:divBdr>
        </w:div>
        <w:div w:id="1590000757">
          <w:marLeft w:val="0"/>
          <w:marRight w:val="0"/>
          <w:marTop w:val="0"/>
          <w:marBottom w:val="0"/>
          <w:divBdr>
            <w:top w:val="none" w:sz="0" w:space="0" w:color="auto"/>
            <w:left w:val="none" w:sz="0" w:space="0" w:color="auto"/>
            <w:bottom w:val="none" w:sz="0" w:space="0" w:color="auto"/>
            <w:right w:val="none" w:sz="0" w:space="0" w:color="auto"/>
          </w:divBdr>
        </w:div>
        <w:div w:id="1165514485">
          <w:marLeft w:val="0"/>
          <w:marRight w:val="0"/>
          <w:marTop w:val="0"/>
          <w:marBottom w:val="0"/>
          <w:divBdr>
            <w:top w:val="none" w:sz="0" w:space="0" w:color="auto"/>
            <w:left w:val="none" w:sz="0" w:space="0" w:color="auto"/>
            <w:bottom w:val="none" w:sz="0" w:space="0" w:color="auto"/>
            <w:right w:val="none" w:sz="0" w:space="0" w:color="auto"/>
          </w:divBdr>
        </w:div>
        <w:div w:id="447042973">
          <w:marLeft w:val="0"/>
          <w:marRight w:val="0"/>
          <w:marTop w:val="0"/>
          <w:marBottom w:val="0"/>
          <w:divBdr>
            <w:top w:val="none" w:sz="0" w:space="0" w:color="auto"/>
            <w:left w:val="none" w:sz="0" w:space="0" w:color="auto"/>
            <w:bottom w:val="none" w:sz="0" w:space="0" w:color="auto"/>
            <w:right w:val="none" w:sz="0" w:space="0" w:color="auto"/>
          </w:divBdr>
        </w:div>
        <w:div w:id="2139181360">
          <w:marLeft w:val="0"/>
          <w:marRight w:val="0"/>
          <w:marTop w:val="0"/>
          <w:marBottom w:val="0"/>
          <w:divBdr>
            <w:top w:val="none" w:sz="0" w:space="0" w:color="auto"/>
            <w:left w:val="none" w:sz="0" w:space="0" w:color="auto"/>
            <w:bottom w:val="none" w:sz="0" w:space="0" w:color="auto"/>
            <w:right w:val="none" w:sz="0" w:space="0" w:color="auto"/>
          </w:divBdr>
        </w:div>
      </w:divsChild>
    </w:div>
    <w:div w:id="1253127434">
      <w:bodyDiv w:val="1"/>
      <w:marLeft w:val="0"/>
      <w:marRight w:val="0"/>
      <w:marTop w:val="0"/>
      <w:marBottom w:val="0"/>
      <w:divBdr>
        <w:top w:val="none" w:sz="0" w:space="0" w:color="auto"/>
        <w:left w:val="none" w:sz="0" w:space="0" w:color="auto"/>
        <w:bottom w:val="none" w:sz="0" w:space="0" w:color="auto"/>
        <w:right w:val="none" w:sz="0" w:space="0" w:color="auto"/>
      </w:divBdr>
      <w:divsChild>
        <w:div w:id="1947619087">
          <w:marLeft w:val="0"/>
          <w:marRight w:val="0"/>
          <w:marTop w:val="0"/>
          <w:marBottom w:val="0"/>
          <w:divBdr>
            <w:top w:val="none" w:sz="0" w:space="0" w:color="auto"/>
            <w:left w:val="none" w:sz="0" w:space="0" w:color="auto"/>
            <w:bottom w:val="none" w:sz="0" w:space="0" w:color="auto"/>
            <w:right w:val="none" w:sz="0" w:space="0" w:color="auto"/>
          </w:divBdr>
        </w:div>
        <w:div w:id="177933799">
          <w:marLeft w:val="0"/>
          <w:marRight w:val="0"/>
          <w:marTop w:val="0"/>
          <w:marBottom w:val="0"/>
          <w:divBdr>
            <w:top w:val="none" w:sz="0" w:space="0" w:color="auto"/>
            <w:left w:val="none" w:sz="0" w:space="0" w:color="auto"/>
            <w:bottom w:val="none" w:sz="0" w:space="0" w:color="auto"/>
            <w:right w:val="none" w:sz="0" w:space="0" w:color="auto"/>
          </w:divBdr>
        </w:div>
        <w:div w:id="1629626716">
          <w:marLeft w:val="0"/>
          <w:marRight w:val="0"/>
          <w:marTop w:val="0"/>
          <w:marBottom w:val="0"/>
          <w:divBdr>
            <w:top w:val="none" w:sz="0" w:space="0" w:color="auto"/>
            <w:left w:val="none" w:sz="0" w:space="0" w:color="auto"/>
            <w:bottom w:val="none" w:sz="0" w:space="0" w:color="auto"/>
            <w:right w:val="none" w:sz="0" w:space="0" w:color="auto"/>
          </w:divBdr>
        </w:div>
        <w:div w:id="1763993602">
          <w:marLeft w:val="0"/>
          <w:marRight w:val="0"/>
          <w:marTop w:val="0"/>
          <w:marBottom w:val="0"/>
          <w:divBdr>
            <w:top w:val="none" w:sz="0" w:space="0" w:color="auto"/>
            <w:left w:val="none" w:sz="0" w:space="0" w:color="auto"/>
            <w:bottom w:val="none" w:sz="0" w:space="0" w:color="auto"/>
            <w:right w:val="none" w:sz="0" w:space="0" w:color="auto"/>
          </w:divBdr>
        </w:div>
        <w:div w:id="785543239">
          <w:marLeft w:val="0"/>
          <w:marRight w:val="0"/>
          <w:marTop w:val="0"/>
          <w:marBottom w:val="0"/>
          <w:divBdr>
            <w:top w:val="none" w:sz="0" w:space="0" w:color="auto"/>
            <w:left w:val="none" w:sz="0" w:space="0" w:color="auto"/>
            <w:bottom w:val="none" w:sz="0" w:space="0" w:color="auto"/>
            <w:right w:val="none" w:sz="0" w:space="0" w:color="auto"/>
          </w:divBdr>
        </w:div>
        <w:div w:id="1846633044">
          <w:marLeft w:val="0"/>
          <w:marRight w:val="0"/>
          <w:marTop w:val="0"/>
          <w:marBottom w:val="0"/>
          <w:divBdr>
            <w:top w:val="none" w:sz="0" w:space="0" w:color="auto"/>
            <w:left w:val="none" w:sz="0" w:space="0" w:color="auto"/>
            <w:bottom w:val="none" w:sz="0" w:space="0" w:color="auto"/>
            <w:right w:val="none" w:sz="0" w:space="0" w:color="auto"/>
          </w:divBdr>
        </w:div>
      </w:divsChild>
    </w:div>
    <w:div w:id="1273516424">
      <w:bodyDiv w:val="1"/>
      <w:marLeft w:val="0"/>
      <w:marRight w:val="0"/>
      <w:marTop w:val="0"/>
      <w:marBottom w:val="0"/>
      <w:divBdr>
        <w:top w:val="none" w:sz="0" w:space="0" w:color="auto"/>
        <w:left w:val="none" w:sz="0" w:space="0" w:color="auto"/>
        <w:bottom w:val="none" w:sz="0" w:space="0" w:color="auto"/>
        <w:right w:val="none" w:sz="0" w:space="0" w:color="auto"/>
      </w:divBdr>
      <w:divsChild>
        <w:div w:id="2093819576">
          <w:marLeft w:val="0"/>
          <w:marRight w:val="0"/>
          <w:marTop w:val="0"/>
          <w:marBottom w:val="0"/>
          <w:divBdr>
            <w:top w:val="none" w:sz="0" w:space="0" w:color="auto"/>
            <w:left w:val="none" w:sz="0" w:space="0" w:color="auto"/>
            <w:bottom w:val="none" w:sz="0" w:space="0" w:color="auto"/>
            <w:right w:val="none" w:sz="0" w:space="0" w:color="auto"/>
          </w:divBdr>
        </w:div>
        <w:div w:id="2084329704">
          <w:marLeft w:val="0"/>
          <w:marRight w:val="0"/>
          <w:marTop w:val="0"/>
          <w:marBottom w:val="0"/>
          <w:divBdr>
            <w:top w:val="none" w:sz="0" w:space="0" w:color="auto"/>
            <w:left w:val="none" w:sz="0" w:space="0" w:color="auto"/>
            <w:bottom w:val="none" w:sz="0" w:space="0" w:color="auto"/>
            <w:right w:val="none" w:sz="0" w:space="0" w:color="auto"/>
          </w:divBdr>
        </w:div>
        <w:div w:id="1696230434">
          <w:marLeft w:val="0"/>
          <w:marRight w:val="0"/>
          <w:marTop w:val="0"/>
          <w:marBottom w:val="0"/>
          <w:divBdr>
            <w:top w:val="none" w:sz="0" w:space="0" w:color="auto"/>
            <w:left w:val="none" w:sz="0" w:space="0" w:color="auto"/>
            <w:bottom w:val="none" w:sz="0" w:space="0" w:color="auto"/>
            <w:right w:val="none" w:sz="0" w:space="0" w:color="auto"/>
          </w:divBdr>
        </w:div>
        <w:div w:id="262885264">
          <w:marLeft w:val="0"/>
          <w:marRight w:val="0"/>
          <w:marTop w:val="0"/>
          <w:marBottom w:val="0"/>
          <w:divBdr>
            <w:top w:val="none" w:sz="0" w:space="0" w:color="auto"/>
            <w:left w:val="none" w:sz="0" w:space="0" w:color="auto"/>
            <w:bottom w:val="none" w:sz="0" w:space="0" w:color="auto"/>
            <w:right w:val="none" w:sz="0" w:space="0" w:color="auto"/>
          </w:divBdr>
        </w:div>
        <w:div w:id="1740050883">
          <w:marLeft w:val="0"/>
          <w:marRight w:val="0"/>
          <w:marTop w:val="0"/>
          <w:marBottom w:val="0"/>
          <w:divBdr>
            <w:top w:val="none" w:sz="0" w:space="0" w:color="auto"/>
            <w:left w:val="none" w:sz="0" w:space="0" w:color="auto"/>
            <w:bottom w:val="none" w:sz="0" w:space="0" w:color="auto"/>
            <w:right w:val="none" w:sz="0" w:space="0" w:color="auto"/>
          </w:divBdr>
        </w:div>
        <w:div w:id="1820803069">
          <w:marLeft w:val="0"/>
          <w:marRight w:val="0"/>
          <w:marTop w:val="0"/>
          <w:marBottom w:val="0"/>
          <w:divBdr>
            <w:top w:val="none" w:sz="0" w:space="0" w:color="auto"/>
            <w:left w:val="none" w:sz="0" w:space="0" w:color="auto"/>
            <w:bottom w:val="none" w:sz="0" w:space="0" w:color="auto"/>
            <w:right w:val="none" w:sz="0" w:space="0" w:color="auto"/>
          </w:divBdr>
        </w:div>
        <w:div w:id="1606840529">
          <w:marLeft w:val="0"/>
          <w:marRight w:val="0"/>
          <w:marTop w:val="0"/>
          <w:marBottom w:val="0"/>
          <w:divBdr>
            <w:top w:val="none" w:sz="0" w:space="0" w:color="auto"/>
            <w:left w:val="none" w:sz="0" w:space="0" w:color="auto"/>
            <w:bottom w:val="none" w:sz="0" w:space="0" w:color="auto"/>
            <w:right w:val="none" w:sz="0" w:space="0" w:color="auto"/>
          </w:divBdr>
        </w:div>
        <w:div w:id="1002052074">
          <w:marLeft w:val="0"/>
          <w:marRight w:val="0"/>
          <w:marTop w:val="0"/>
          <w:marBottom w:val="0"/>
          <w:divBdr>
            <w:top w:val="none" w:sz="0" w:space="0" w:color="auto"/>
            <w:left w:val="none" w:sz="0" w:space="0" w:color="auto"/>
            <w:bottom w:val="none" w:sz="0" w:space="0" w:color="auto"/>
            <w:right w:val="none" w:sz="0" w:space="0" w:color="auto"/>
          </w:divBdr>
        </w:div>
        <w:div w:id="708798264">
          <w:marLeft w:val="0"/>
          <w:marRight w:val="0"/>
          <w:marTop w:val="0"/>
          <w:marBottom w:val="0"/>
          <w:divBdr>
            <w:top w:val="none" w:sz="0" w:space="0" w:color="auto"/>
            <w:left w:val="none" w:sz="0" w:space="0" w:color="auto"/>
            <w:bottom w:val="none" w:sz="0" w:space="0" w:color="auto"/>
            <w:right w:val="none" w:sz="0" w:space="0" w:color="auto"/>
          </w:divBdr>
        </w:div>
        <w:div w:id="2050761910">
          <w:marLeft w:val="0"/>
          <w:marRight w:val="0"/>
          <w:marTop w:val="0"/>
          <w:marBottom w:val="0"/>
          <w:divBdr>
            <w:top w:val="none" w:sz="0" w:space="0" w:color="auto"/>
            <w:left w:val="none" w:sz="0" w:space="0" w:color="auto"/>
            <w:bottom w:val="none" w:sz="0" w:space="0" w:color="auto"/>
            <w:right w:val="none" w:sz="0" w:space="0" w:color="auto"/>
          </w:divBdr>
        </w:div>
        <w:div w:id="1948658182">
          <w:marLeft w:val="0"/>
          <w:marRight w:val="0"/>
          <w:marTop w:val="0"/>
          <w:marBottom w:val="0"/>
          <w:divBdr>
            <w:top w:val="none" w:sz="0" w:space="0" w:color="auto"/>
            <w:left w:val="none" w:sz="0" w:space="0" w:color="auto"/>
            <w:bottom w:val="none" w:sz="0" w:space="0" w:color="auto"/>
            <w:right w:val="none" w:sz="0" w:space="0" w:color="auto"/>
          </w:divBdr>
        </w:div>
        <w:div w:id="1144390541">
          <w:marLeft w:val="0"/>
          <w:marRight w:val="0"/>
          <w:marTop w:val="0"/>
          <w:marBottom w:val="0"/>
          <w:divBdr>
            <w:top w:val="none" w:sz="0" w:space="0" w:color="auto"/>
            <w:left w:val="none" w:sz="0" w:space="0" w:color="auto"/>
            <w:bottom w:val="none" w:sz="0" w:space="0" w:color="auto"/>
            <w:right w:val="none" w:sz="0" w:space="0" w:color="auto"/>
          </w:divBdr>
        </w:div>
        <w:div w:id="810559195">
          <w:marLeft w:val="0"/>
          <w:marRight w:val="0"/>
          <w:marTop w:val="0"/>
          <w:marBottom w:val="0"/>
          <w:divBdr>
            <w:top w:val="none" w:sz="0" w:space="0" w:color="auto"/>
            <w:left w:val="none" w:sz="0" w:space="0" w:color="auto"/>
            <w:bottom w:val="none" w:sz="0" w:space="0" w:color="auto"/>
            <w:right w:val="none" w:sz="0" w:space="0" w:color="auto"/>
          </w:divBdr>
        </w:div>
        <w:div w:id="750201609">
          <w:marLeft w:val="0"/>
          <w:marRight w:val="0"/>
          <w:marTop w:val="0"/>
          <w:marBottom w:val="0"/>
          <w:divBdr>
            <w:top w:val="none" w:sz="0" w:space="0" w:color="auto"/>
            <w:left w:val="none" w:sz="0" w:space="0" w:color="auto"/>
            <w:bottom w:val="none" w:sz="0" w:space="0" w:color="auto"/>
            <w:right w:val="none" w:sz="0" w:space="0" w:color="auto"/>
          </w:divBdr>
        </w:div>
        <w:div w:id="131675389">
          <w:marLeft w:val="0"/>
          <w:marRight w:val="0"/>
          <w:marTop w:val="0"/>
          <w:marBottom w:val="0"/>
          <w:divBdr>
            <w:top w:val="none" w:sz="0" w:space="0" w:color="auto"/>
            <w:left w:val="none" w:sz="0" w:space="0" w:color="auto"/>
            <w:bottom w:val="none" w:sz="0" w:space="0" w:color="auto"/>
            <w:right w:val="none" w:sz="0" w:space="0" w:color="auto"/>
          </w:divBdr>
        </w:div>
        <w:div w:id="1539851882">
          <w:marLeft w:val="0"/>
          <w:marRight w:val="0"/>
          <w:marTop w:val="0"/>
          <w:marBottom w:val="0"/>
          <w:divBdr>
            <w:top w:val="none" w:sz="0" w:space="0" w:color="auto"/>
            <w:left w:val="none" w:sz="0" w:space="0" w:color="auto"/>
            <w:bottom w:val="none" w:sz="0" w:space="0" w:color="auto"/>
            <w:right w:val="none" w:sz="0" w:space="0" w:color="auto"/>
          </w:divBdr>
        </w:div>
        <w:div w:id="2135630511">
          <w:marLeft w:val="0"/>
          <w:marRight w:val="0"/>
          <w:marTop w:val="0"/>
          <w:marBottom w:val="0"/>
          <w:divBdr>
            <w:top w:val="none" w:sz="0" w:space="0" w:color="auto"/>
            <w:left w:val="none" w:sz="0" w:space="0" w:color="auto"/>
            <w:bottom w:val="none" w:sz="0" w:space="0" w:color="auto"/>
            <w:right w:val="none" w:sz="0" w:space="0" w:color="auto"/>
          </w:divBdr>
        </w:div>
        <w:div w:id="693730636">
          <w:marLeft w:val="0"/>
          <w:marRight w:val="0"/>
          <w:marTop w:val="0"/>
          <w:marBottom w:val="0"/>
          <w:divBdr>
            <w:top w:val="none" w:sz="0" w:space="0" w:color="auto"/>
            <w:left w:val="none" w:sz="0" w:space="0" w:color="auto"/>
            <w:bottom w:val="none" w:sz="0" w:space="0" w:color="auto"/>
            <w:right w:val="none" w:sz="0" w:space="0" w:color="auto"/>
          </w:divBdr>
        </w:div>
        <w:div w:id="1856068137">
          <w:marLeft w:val="0"/>
          <w:marRight w:val="0"/>
          <w:marTop w:val="0"/>
          <w:marBottom w:val="0"/>
          <w:divBdr>
            <w:top w:val="none" w:sz="0" w:space="0" w:color="auto"/>
            <w:left w:val="none" w:sz="0" w:space="0" w:color="auto"/>
            <w:bottom w:val="none" w:sz="0" w:space="0" w:color="auto"/>
            <w:right w:val="none" w:sz="0" w:space="0" w:color="auto"/>
          </w:divBdr>
        </w:div>
        <w:div w:id="1821531563">
          <w:marLeft w:val="0"/>
          <w:marRight w:val="0"/>
          <w:marTop w:val="0"/>
          <w:marBottom w:val="0"/>
          <w:divBdr>
            <w:top w:val="none" w:sz="0" w:space="0" w:color="auto"/>
            <w:left w:val="none" w:sz="0" w:space="0" w:color="auto"/>
            <w:bottom w:val="none" w:sz="0" w:space="0" w:color="auto"/>
            <w:right w:val="none" w:sz="0" w:space="0" w:color="auto"/>
          </w:divBdr>
        </w:div>
        <w:div w:id="161236782">
          <w:marLeft w:val="0"/>
          <w:marRight w:val="0"/>
          <w:marTop w:val="0"/>
          <w:marBottom w:val="0"/>
          <w:divBdr>
            <w:top w:val="none" w:sz="0" w:space="0" w:color="auto"/>
            <w:left w:val="none" w:sz="0" w:space="0" w:color="auto"/>
            <w:bottom w:val="none" w:sz="0" w:space="0" w:color="auto"/>
            <w:right w:val="none" w:sz="0" w:space="0" w:color="auto"/>
          </w:divBdr>
        </w:div>
        <w:div w:id="1084953350">
          <w:marLeft w:val="0"/>
          <w:marRight w:val="0"/>
          <w:marTop w:val="0"/>
          <w:marBottom w:val="0"/>
          <w:divBdr>
            <w:top w:val="none" w:sz="0" w:space="0" w:color="auto"/>
            <w:left w:val="none" w:sz="0" w:space="0" w:color="auto"/>
            <w:bottom w:val="none" w:sz="0" w:space="0" w:color="auto"/>
            <w:right w:val="none" w:sz="0" w:space="0" w:color="auto"/>
          </w:divBdr>
        </w:div>
      </w:divsChild>
    </w:div>
    <w:div w:id="1276139943">
      <w:bodyDiv w:val="1"/>
      <w:marLeft w:val="0"/>
      <w:marRight w:val="0"/>
      <w:marTop w:val="0"/>
      <w:marBottom w:val="0"/>
      <w:divBdr>
        <w:top w:val="none" w:sz="0" w:space="0" w:color="auto"/>
        <w:left w:val="none" w:sz="0" w:space="0" w:color="auto"/>
        <w:bottom w:val="none" w:sz="0" w:space="0" w:color="auto"/>
        <w:right w:val="none" w:sz="0" w:space="0" w:color="auto"/>
      </w:divBdr>
      <w:divsChild>
        <w:div w:id="297687153">
          <w:marLeft w:val="0"/>
          <w:marRight w:val="0"/>
          <w:marTop w:val="0"/>
          <w:marBottom w:val="0"/>
          <w:divBdr>
            <w:top w:val="none" w:sz="0" w:space="0" w:color="auto"/>
            <w:left w:val="none" w:sz="0" w:space="0" w:color="auto"/>
            <w:bottom w:val="none" w:sz="0" w:space="0" w:color="auto"/>
            <w:right w:val="none" w:sz="0" w:space="0" w:color="auto"/>
          </w:divBdr>
          <w:divsChild>
            <w:div w:id="855775661">
              <w:marLeft w:val="0"/>
              <w:marRight w:val="0"/>
              <w:marTop w:val="0"/>
              <w:marBottom w:val="0"/>
              <w:divBdr>
                <w:top w:val="none" w:sz="0" w:space="0" w:color="auto"/>
                <w:left w:val="none" w:sz="0" w:space="0" w:color="auto"/>
                <w:bottom w:val="none" w:sz="0" w:space="0" w:color="auto"/>
                <w:right w:val="none" w:sz="0" w:space="0" w:color="auto"/>
              </w:divBdr>
              <w:divsChild>
                <w:div w:id="1131241850">
                  <w:marLeft w:val="0"/>
                  <w:marRight w:val="0"/>
                  <w:marTop w:val="0"/>
                  <w:marBottom w:val="0"/>
                  <w:divBdr>
                    <w:top w:val="none" w:sz="0" w:space="0" w:color="auto"/>
                    <w:left w:val="none" w:sz="0" w:space="0" w:color="auto"/>
                    <w:bottom w:val="none" w:sz="0" w:space="0" w:color="auto"/>
                    <w:right w:val="none" w:sz="0" w:space="0" w:color="auto"/>
                  </w:divBdr>
                  <w:divsChild>
                    <w:div w:id="1097755011">
                      <w:marLeft w:val="0"/>
                      <w:marRight w:val="0"/>
                      <w:marTop w:val="750"/>
                      <w:marBottom w:val="750"/>
                      <w:divBdr>
                        <w:top w:val="none" w:sz="0" w:space="0" w:color="auto"/>
                        <w:left w:val="none" w:sz="0" w:space="0" w:color="auto"/>
                        <w:bottom w:val="none" w:sz="0" w:space="0" w:color="auto"/>
                        <w:right w:val="none" w:sz="0" w:space="0" w:color="auto"/>
                      </w:divBdr>
                      <w:divsChild>
                        <w:div w:id="387192368">
                          <w:marLeft w:val="0"/>
                          <w:marRight w:val="0"/>
                          <w:marTop w:val="0"/>
                          <w:marBottom w:val="0"/>
                          <w:divBdr>
                            <w:top w:val="none" w:sz="0" w:space="0" w:color="auto"/>
                            <w:left w:val="none" w:sz="0" w:space="0" w:color="auto"/>
                            <w:bottom w:val="none" w:sz="0" w:space="0" w:color="auto"/>
                            <w:right w:val="none" w:sz="0" w:space="0" w:color="auto"/>
                          </w:divBdr>
                          <w:divsChild>
                            <w:div w:id="171846079">
                              <w:marLeft w:val="0"/>
                              <w:marRight w:val="0"/>
                              <w:marTop w:val="0"/>
                              <w:marBottom w:val="0"/>
                              <w:divBdr>
                                <w:top w:val="none" w:sz="0" w:space="0" w:color="auto"/>
                                <w:left w:val="none" w:sz="0" w:space="0" w:color="auto"/>
                                <w:bottom w:val="none" w:sz="0" w:space="0" w:color="auto"/>
                                <w:right w:val="none" w:sz="0" w:space="0" w:color="auto"/>
                              </w:divBdr>
                              <w:divsChild>
                                <w:div w:id="847594418">
                                  <w:marLeft w:val="0"/>
                                  <w:marRight w:val="0"/>
                                  <w:marTop w:val="0"/>
                                  <w:marBottom w:val="0"/>
                                  <w:divBdr>
                                    <w:top w:val="none" w:sz="0" w:space="0" w:color="auto"/>
                                    <w:left w:val="none" w:sz="0" w:space="0" w:color="auto"/>
                                    <w:bottom w:val="none" w:sz="0" w:space="0" w:color="auto"/>
                                    <w:right w:val="none" w:sz="0" w:space="0" w:color="auto"/>
                                  </w:divBdr>
                                  <w:divsChild>
                                    <w:div w:id="591281042">
                                      <w:marLeft w:val="0"/>
                                      <w:marRight w:val="0"/>
                                      <w:marTop w:val="0"/>
                                      <w:marBottom w:val="0"/>
                                      <w:divBdr>
                                        <w:top w:val="none" w:sz="0" w:space="0" w:color="auto"/>
                                        <w:left w:val="none" w:sz="0" w:space="0" w:color="auto"/>
                                        <w:bottom w:val="none" w:sz="0" w:space="0" w:color="auto"/>
                                        <w:right w:val="none" w:sz="0" w:space="0" w:color="auto"/>
                                      </w:divBdr>
                                    </w:div>
                                    <w:div w:id="1581253912">
                                      <w:marLeft w:val="0"/>
                                      <w:marRight w:val="0"/>
                                      <w:marTop w:val="0"/>
                                      <w:marBottom w:val="0"/>
                                      <w:divBdr>
                                        <w:top w:val="none" w:sz="0" w:space="0" w:color="auto"/>
                                        <w:left w:val="none" w:sz="0" w:space="0" w:color="auto"/>
                                        <w:bottom w:val="none" w:sz="0" w:space="0" w:color="auto"/>
                                        <w:right w:val="none" w:sz="0" w:space="0" w:color="auto"/>
                                      </w:divBdr>
                                    </w:div>
                                    <w:div w:id="1789351313">
                                      <w:marLeft w:val="0"/>
                                      <w:marRight w:val="0"/>
                                      <w:marTop w:val="0"/>
                                      <w:marBottom w:val="0"/>
                                      <w:divBdr>
                                        <w:top w:val="none" w:sz="0" w:space="0" w:color="auto"/>
                                        <w:left w:val="none" w:sz="0" w:space="0" w:color="auto"/>
                                        <w:bottom w:val="none" w:sz="0" w:space="0" w:color="auto"/>
                                        <w:right w:val="none" w:sz="0" w:space="0" w:color="auto"/>
                                      </w:divBdr>
                                    </w:div>
                                    <w:div w:id="1239756192">
                                      <w:marLeft w:val="0"/>
                                      <w:marRight w:val="0"/>
                                      <w:marTop w:val="0"/>
                                      <w:marBottom w:val="0"/>
                                      <w:divBdr>
                                        <w:top w:val="none" w:sz="0" w:space="0" w:color="auto"/>
                                        <w:left w:val="none" w:sz="0" w:space="0" w:color="auto"/>
                                        <w:bottom w:val="none" w:sz="0" w:space="0" w:color="auto"/>
                                        <w:right w:val="none" w:sz="0" w:space="0" w:color="auto"/>
                                      </w:divBdr>
                                    </w:div>
                                    <w:div w:id="2049259354">
                                      <w:marLeft w:val="0"/>
                                      <w:marRight w:val="0"/>
                                      <w:marTop w:val="0"/>
                                      <w:marBottom w:val="0"/>
                                      <w:divBdr>
                                        <w:top w:val="none" w:sz="0" w:space="0" w:color="auto"/>
                                        <w:left w:val="none" w:sz="0" w:space="0" w:color="auto"/>
                                        <w:bottom w:val="none" w:sz="0" w:space="0" w:color="auto"/>
                                        <w:right w:val="none" w:sz="0" w:space="0" w:color="auto"/>
                                      </w:divBdr>
                                    </w:div>
                                    <w:div w:id="288825721">
                                      <w:marLeft w:val="0"/>
                                      <w:marRight w:val="0"/>
                                      <w:marTop w:val="0"/>
                                      <w:marBottom w:val="0"/>
                                      <w:divBdr>
                                        <w:top w:val="none" w:sz="0" w:space="0" w:color="auto"/>
                                        <w:left w:val="none" w:sz="0" w:space="0" w:color="auto"/>
                                        <w:bottom w:val="none" w:sz="0" w:space="0" w:color="auto"/>
                                        <w:right w:val="none" w:sz="0" w:space="0" w:color="auto"/>
                                      </w:divBdr>
                                    </w:div>
                                    <w:div w:id="1113746119">
                                      <w:marLeft w:val="0"/>
                                      <w:marRight w:val="0"/>
                                      <w:marTop w:val="0"/>
                                      <w:marBottom w:val="0"/>
                                      <w:divBdr>
                                        <w:top w:val="none" w:sz="0" w:space="0" w:color="auto"/>
                                        <w:left w:val="none" w:sz="0" w:space="0" w:color="auto"/>
                                        <w:bottom w:val="none" w:sz="0" w:space="0" w:color="auto"/>
                                        <w:right w:val="none" w:sz="0" w:space="0" w:color="auto"/>
                                      </w:divBdr>
                                    </w:div>
                                    <w:div w:id="2101951823">
                                      <w:marLeft w:val="0"/>
                                      <w:marRight w:val="0"/>
                                      <w:marTop w:val="0"/>
                                      <w:marBottom w:val="0"/>
                                      <w:divBdr>
                                        <w:top w:val="none" w:sz="0" w:space="0" w:color="auto"/>
                                        <w:left w:val="none" w:sz="0" w:space="0" w:color="auto"/>
                                        <w:bottom w:val="none" w:sz="0" w:space="0" w:color="auto"/>
                                        <w:right w:val="none" w:sz="0" w:space="0" w:color="auto"/>
                                      </w:divBdr>
                                    </w:div>
                                    <w:div w:id="457340803">
                                      <w:marLeft w:val="0"/>
                                      <w:marRight w:val="0"/>
                                      <w:marTop w:val="0"/>
                                      <w:marBottom w:val="0"/>
                                      <w:divBdr>
                                        <w:top w:val="none" w:sz="0" w:space="0" w:color="auto"/>
                                        <w:left w:val="none" w:sz="0" w:space="0" w:color="auto"/>
                                        <w:bottom w:val="none" w:sz="0" w:space="0" w:color="auto"/>
                                        <w:right w:val="none" w:sz="0" w:space="0" w:color="auto"/>
                                      </w:divBdr>
                                    </w:div>
                                    <w:div w:id="2082485374">
                                      <w:marLeft w:val="0"/>
                                      <w:marRight w:val="0"/>
                                      <w:marTop w:val="0"/>
                                      <w:marBottom w:val="0"/>
                                      <w:divBdr>
                                        <w:top w:val="none" w:sz="0" w:space="0" w:color="auto"/>
                                        <w:left w:val="none" w:sz="0" w:space="0" w:color="auto"/>
                                        <w:bottom w:val="none" w:sz="0" w:space="0" w:color="auto"/>
                                        <w:right w:val="none" w:sz="0" w:space="0" w:color="auto"/>
                                      </w:divBdr>
                                    </w:div>
                                    <w:div w:id="1437403223">
                                      <w:marLeft w:val="0"/>
                                      <w:marRight w:val="0"/>
                                      <w:marTop w:val="0"/>
                                      <w:marBottom w:val="0"/>
                                      <w:divBdr>
                                        <w:top w:val="none" w:sz="0" w:space="0" w:color="auto"/>
                                        <w:left w:val="none" w:sz="0" w:space="0" w:color="auto"/>
                                        <w:bottom w:val="none" w:sz="0" w:space="0" w:color="auto"/>
                                        <w:right w:val="none" w:sz="0" w:space="0" w:color="auto"/>
                                      </w:divBdr>
                                    </w:div>
                                    <w:div w:id="12152981">
                                      <w:marLeft w:val="0"/>
                                      <w:marRight w:val="0"/>
                                      <w:marTop w:val="0"/>
                                      <w:marBottom w:val="0"/>
                                      <w:divBdr>
                                        <w:top w:val="none" w:sz="0" w:space="0" w:color="auto"/>
                                        <w:left w:val="none" w:sz="0" w:space="0" w:color="auto"/>
                                        <w:bottom w:val="none" w:sz="0" w:space="0" w:color="auto"/>
                                        <w:right w:val="none" w:sz="0" w:space="0" w:color="auto"/>
                                      </w:divBdr>
                                    </w:div>
                                  </w:divsChild>
                                </w:div>
                                <w:div w:id="850417408">
                                  <w:marLeft w:val="0"/>
                                  <w:marRight w:val="0"/>
                                  <w:marTop w:val="0"/>
                                  <w:marBottom w:val="0"/>
                                  <w:divBdr>
                                    <w:top w:val="none" w:sz="0" w:space="0" w:color="auto"/>
                                    <w:left w:val="none" w:sz="0" w:space="0" w:color="auto"/>
                                    <w:bottom w:val="none" w:sz="0" w:space="0" w:color="auto"/>
                                    <w:right w:val="none" w:sz="0" w:space="0" w:color="auto"/>
                                  </w:divBdr>
                                </w:div>
                                <w:div w:id="1050768318">
                                  <w:marLeft w:val="0"/>
                                  <w:marRight w:val="0"/>
                                  <w:marTop w:val="0"/>
                                  <w:marBottom w:val="0"/>
                                  <w:divBdr>
                                    <w:top w:val="none" w:sz="0" w:space="0" w:color="auto"/>
                                    <w:left w:val="none" w:sz="0" w:space="0" w:color="auto"/>
                                    <w:bottom w:val="none" w:sz="0" w:space="0" w:color="auto"/>
                                    <w:right w:val="none" w:sz="0" w:space="0" w:color="auto"/>
                                  </w:divBdr>
                                </w:div>
                                <w:div w:id="712847928">
                                  <w:marLeft w:val="0"/>
                                  <w:marRight w:val="0"/>
                                  <w:marTop w:val="0"/>
                                  <w:marBottom w:val="0"/>
                                  <w:divBdr>
                                    <w:top w:val="none" w:sz="0" w:space="0" w:color="auto"/>
                                    <w:left w:val="none" w:sz="0" w:space="0" w:color="auto"/>
                                    <w:bottom w:val="none" w:sz="0" w:space="0" w:color="auto"/>
                                    <w:right w:val="none" w:sz="0" w:space="0" w:color="auto"/>
                                  </w:divBdr>
                                  <w:divsChild>
                                    <w:div w:id="1974172775">
                                      <w:marLeft w:val="0"/>
                                      <w:marRight w:val="0"/>
                                      <w:marTop w:val="0"/>
                                      <w:marBottom w:val="0"/>
                                      <w:divBdr>
                                        <w:top w:val="none" w:sz="0" w:space="0" w:color="auto"/>
                                        <w:left w:val="none" w:sz="0" w:space="0" w:color="auto"/>
                                        <w:bottom w:val="none" w:sz="0" w:space="0" w:color="auto"/>
                                        <w:right w:val="none" w:sz="0" w:space="0" w:color="auto"/>
                                      </w:divBdr>
                                    </w:div>
                                  </w:divsChild>
                                </w:div>
                                <w:div w:id="519659430">
                                  <w:marLeft w:val="0"/>
                                  <w:marRight w:val="0"/>
                                  <w:marTop w:val="0"/>
                                  <w:marBottom w:val="0"/>
                                  <w:divBdr>
                                    <w:top w:val="none" w:sz="0" w:space="0" w:color="auto"/>
                                    <w:left w:val="none" w:sz="0" w:space="0" w:color="auto"/>
                                    <w:bottom w:val="none" w:sz="0" w:space="0" w:color="auto"/>
                                    <w:right w:val="none" w:sz="0" w:space="0" w:color="auto"/>
                                  </w:divBdr>
                                </w:div>
                                <w:div w:id="770274898">
                                  <w:marLeft w:val="0"/>
                                  <w:marRight w:val="0"/>
                                  <w:marTop w:val="0"/>
                                  <w:marBottom w:val="0"/>
                                  <w:divBdr>
                                    <w:top w:val="none" w:sz="0" w:space="0" w:color="auto"/>
                                    <w:left w:val="none" w:sz="0" w:space="0" w:color="auto"/>
                                    <w:bottom w:val="none" w:sz="0" w:space="0" w:color="auto"/>
                                    <w:right w:val="none" w:sz="0" w:space="0" w:color="auto"/>
                                  </w:divBdr>
                                  <w:divsChild>
                                    <w:div w:id="9187142">
                                      <w:marLeft w:val="0"/>
                                      <w:marRight w:val="0"/>
                                      <w:marTop w:val="0"/>
                                      <w:marBottom w:val="0"/>
                                      <w:divBdr>
                                        <w:top w:val="none" w:sz="0" w:space="0" w:color="auto"/>
                                        <w:left w:val="none" w:sz="0" w:space="0" w:color="auto"/>
                                        <w:bottom w:val="none" w:sz="0" w:space="0" w:color="auto"/>
                                        <w:right w:val="none" w:sz="0" w:space="0" w:color="auto"/>
                                      </w:divBdr>
                                    </w:div>
                                  </w:divsChild>
                                </w:div>
                                <w:div w:id="1540193952">
                                  <w:marLeft w:val="0"/>
                                  <w:marRight w:val="0"/>
                                  <w:marTop w:val="0"/>
                                  <w:marBottom w:val="0"/>
                                  <w:divBdr>
                                    <w:top w:val="none" w:sz="0" w:space="0" w:color="auto"/>
                                    <w:left w:val="none" w:sz="0" w:space="0" w:color="auto"/>
                                    <w:bottom w:val="none" w:sz="0" w:space="0" w:color="auto"/>
                                    <w:right w:val="none" w:sz="0" w:space="0" w:color="auto"/>
                                  </w:divBdr>
                                </w:div>
                                <w:div w:id="884373109">
                                  <w:marLeft w:val="0"/>
                                  <w:marRight w:val="0"/>
                                  <w:marTop w:val="0"/>
                                  <w:marBottom w:val="0"/>
                                  <w:divBdr>
                                    <w:top w:val="none" w:sz="0" w:space="0" w:color="auto"/>
                                    <w:left w:val="none" w:sz="0" w:space="0" w:color="auto"/>
                                    <w:bottom w:val="none" w:sz="0" w:space="0" w:color="auto"/>
                                    <w:right w:val="none" w:sz="0" w:space="0" w:color="auto"/>
                                  </w:divBdr>
                                  <w:divsChild>
                                    <w:div w:id="1964727557">
                                      <w:marLeft w:val="0"/>
                                      <w:marRight w:val="0"/>
                                      <w:marTop w:val="0"/>
                                      <w:marBottom w:val="0"/>
                                      <w:divBdr>
                                        <w:top w:val="none" w:sz="0" w:space="0" w:color="auto"/>
                                        <w:left w:val="none" w:sz="0" w:space="0" w:color="auto"/>
                                        <w:bottom w:val="none" w:sz="0" w:space="0" w:color="auto"/>
                                        <w:right w:val="none" w:sz="0" w:space="0" w:color="auto"/>
                                      </w:divBdr>
                                    </w:div>
                                  </w:divsChild>
                                </w:div>
                                <w:div w:id="607471960">
                                  <w:marLeft w:val="0"/>
                                  <w:marRight w:val="0"/>
                                  <w:marTop w:val="0"/>
                                  <w:marBottom w:val="0"/>
                                  <w:divBdr>
                                    <w:top w:val="none" w:sz="0" w:space="0" w:color="auto"/>
                                    <w:left w:val="none" w:sz="0" w:space="0" w:color="auto"/>
                                    <w:bottom w:val="none" w:sz="0" w:space="0" w:color="auto"/>
                                    <w:right w:val="none" w:sz="0" w:space="0" w:color="auto"/>
                                  </w:divBdr>
                                </w:div>
                                <w:div w:id="1479107989">
                                  <w:marLeft w:val="0"/>
                                  <w:marRight w:val="0"/>
                                  <w:marTop w:val="0"/>
                                  <w:marBottom w:val="0"/>
                                  <w:divBdr>
                                    <w:top w:val="none" w:sz="0" w:space="0" w:color="auto"/>
                                    <w:left w:val="none" w:sz="0" w:space="0" w:color="auto"/>
                                    <w:bottom w:val="none" w:sz="0" w:space="0" w:color="auto"/>
                                    <w:right w:val="none" w:sz="0" w:space="0" w:color="auto"/>
                                  </w:divBdr>
                                </w:div>
                                <w:div w:id="1725518301">
                                  <w:marLeft w:val="0"/>
                                  <w:marRight w:val="0"/>
                                  <w:marTop w:val="0"/>
                                  <w:marBottom w:val="0"/>
                                  <w:divBdr>
                                    <w:top w:val="none" w:sz="0" w:space="0" w:color="auto"/>
                                    <w:left w:val="none" w:sz="0" w:space="0" w:color="auto"/>
                                    <w:bottom w:val="none" w:sz="0" w:space="0" w:color="auto"/>
                                    <w:right w:val="none" w:sz="0" w:space="0" w:color="auto"/>
                                  </w:divBdr>
                                  <w:divsChild>
                                    <w:div w:id="836116668">
                                      <w:marLeft w:val="0"/>
                                      <w:marRight w:val="0"/>
                                      <w:marTop w:val="0"/>
                                      <w:marBottom w:val="0"/>
                                      <w:divBdr>
                                        <w:top w:val="none" w:sz="0" w:space="0" w:color="auto"/>
                                        <w:left w:val="none" w:sz="0" w:space="0" w:color="auto"/>
                                        <w:bottom w:val="none" w:sz="0" w:space="0" w:color="auto"/>
                                        <w:right w:val="none" w:sz="0" w:space="0" w:color="auto"/>
                                      </w:divBdr>
                                    </w:div>
                                  </w:divsChild>
                                </w:div>
                                <w:div w:id="833952100">
                                  <w:marLeft w:val="0"/>
                                  <w:marRight w:val="0"/>
                                  <w:marTop w:val="0"/>
                                  <w:marBottom w:val="0"/>
                                  <w:divBdr>
                                    <w:top w:val="none" w:sz="0" w:space="0" w:color="auto"/>
                                    <w:left w:val="none" w:sz="0" w:space="0" w:color="auto"/>
                                    <w:bottom w:val="none" w:sz="0" w:space="0" w:color="auto"/>
                                    <w:right w:val="none" w:sz="0" w:space="0" w:color="auto"/>
                                  </w:divBdr>
                                </w:div>
                                <w:div w:id="470564906">
                                  <w:marLeft w:val="0"/>
                                  <w:marRight w:val="0"/>
                                  <w:marTop w:val="0"/>
                                  <w:marBottom w:val="0"/>
                                  <w:divBdr>
                                    <w:top w:val="none" w:sz="0" w:space="0" w:color="auto"/>
                                    <w:left w:val="none" w:sz="0" w:space="0" w:color="auto"/>
                                    <w:bottom w:val="none" w:sz="0" w:space="0" w:color="auto"/>
                                    <w:right w:val="none" w:sz="0" w:space="0" w:color="auto"/>
                                  </w:divBdr>
                                </w:div>
                                <w:div w:id="1982541224">
                                  <w:marLeft w:val="0"/>
                                  <w:marRight w:val="0"/>
                                  <w:marTop w:val="0"/>
                                  <w:marBottom w:val="0"/>
                                  <w:divBdr>
                                    <w:top w:val="none" w:sz="0" w:space="0" w:color="auto"/>
                                    <w:left w:val="none" w:sz="0" w:space="0" w:color="auto"/>
                                    <w:bottom w:val="none" w:sz="0" w:space="0" w:color="auto"/>
                                    <w:right w:val="none" w:sz="0" w:space="0" w:color="auto"/>
                                  </w:divBdr>
                                  <w:divsChild>
                                    <w:div w:id="553085422">
                                      <w:marLeft w:val="0"/>
                                      <w:marRight w:val="0"/>
                                      <w:marTop w:val="0"/>
                                      <w:marBottom w:val="0"/>
                                      <w:divBdr>
                                        <w:top w:val="none" w:sz="0" w:space="0" w:color="auto"/>
                                        <w:left w:val="none" w:sz="0" w:space="0" w:color="auto"/>
                                        <w:bottom w:val="none" w:sz="0" w:space="0" w:color="auto"/>
                                        <w:right w:val="none" w:sz="0" w:space="0" w:color="auto"/>
                                      </w:divBdr>
                                    </w:div>
                                    <w:div w:id="2081782729">
                                      <w:marLeft w:val="0"/>
                                      <w:marRight w:val="0"/>
                                      <w:marTop w:val="0"/>
                                      <w:marBottom w:val="0"/>
                                      <w:divBdr>
                                        <w:top w:val="none" w:sz="0" w:space="0" w:color="auto"/>
                                        <w:left w:val="none" w:sz="0" w:space="0" w:color="auto"/>
                                        <w:bottom w:val="none" w:sz="0" w:space="0" w:color="auto"/>
                                        <w:right w:val="none" w:sz="0" w:space="0" w:color="auto"/>
                                      </w:divBdr>
                                    </w:div>
                                  </w:divsChild>
                                </w:div>
                                <w:div w:id="771977415">
                                  <w:marLeft w:val="0"/>
                                  <w:marRight w:val="0"/>
                                  <w:marTop w:val="0"/>
                                  <w:marBottom w:val="0"/>
                                  <w:divBdr>
                                    <w:top w:val="none" w:sz="0" w:space="0" w:color="auto"/>
                                    <w:left w:val="none" w:sz="0" w:space="0" w:color="auto"/>
                                    <w:bottom w:val="none" w:sz="0" w:space="0" w:color="auto"/>
                                    <w:right w:val="none" w:sz="0" w:space="0" w:color="auto"/>
                                  </w:divBdr>
                                </w:div>
                                <w:div w:id="852694643">
                                  <w:marLeft w:val="0"/>
                                  <w:marRight w:val="0"/>
                                  <w:marTop w:val="0"/>
                                  <w:marBottom w:val="0"/>
                                  <w:divBdr>
                                    <w:top w:val="none" w:sz="0" w:space="0" w:color="auto"/>
                                    <w:left w:val="none" w:sz="0" w:space="0" w:color="auto"/>
                                    <w:bottom w:val="none" w:sz="0" w:space="0" w:color="auto"/>
                                    <w:right w:val="none" w:sz="0" w:space="0" w:color="auto"/>
                                  </w:divBdr>
                                </w:div>
                                <w:div w:id="2073306300">
                                  <w:marLeft w:val="0"/>
                                  <w:marRight w:val="0"/>
                                  <w:marTop w:val="0"/>
                                  <w:marBottom w:val="0"/>
                                  <w:divBdr>
                                    <w:top w:val="none" w:sz="0" w:space="0" w:color="auto"/>
                                    <w:left w:val="none" w:sz="0" w:space="0" w:color="auto"/>
                                    <w:bottom w:val="none" w:sz="0" w:space="0" w:color="auto"/>
                                    <w:right w:val="none" w:sz="0" w:space="0" w:color="auto"/>
                                  </w:divBdr>
                                  <w:divsChild>
                                    <w:div w:id="1314943134">
                                      <w:marLeft w:val="0"/>
                                      <w:marRight w:val="0"/>
                                      <w:marTop w:val="0"/>
                                      <w:marBottom w:val="0"/>
                                      <w:divBdr>
                                        <w:top w:val="none" w:sz="0" w:space="0" w:color="auto"/>
                                        <w:left w:val="none" w:sz="0" w:space="0" w:color="auto"/>
                                        <w:bottom w:val="none" w:sz="0" w:space="0" w:color="auto"/>
                                        <w:right w:val="none" w:sz="0" w:space="0" w:color="auto"/>
                                      </w:divBdr>
                                    </w:div>
                                    <w:div w:id="221672703">
                                      <w:marLeft w:val="0"/>
                                      <w:marRight w:val="0"/>
                                      <w:marTop w:val="0"/>
                                      <w:marBottom w:val="0"/>
                                      <w:divBdr>
                                        <w:top w:val="none" w:sz="0" w:space="0" w:color="auto"/>
                                        <w:left w:val="none" w:sz="0" w:space="0" w:color="auto"/>
                                        <w:bottom w:val="none" w:sz="0" w:space="0" w:color="auto"/>
                                        <w:right w:val="none" w:sz="0" w:space="0" w:color="auto"/>
                                      </w:divBdr>
                                    </w:div>
                                  </w:divsChild>
                                </w:div>
                                <w:div w:id="1478842740">
                                  <w:marLeft w:val="0"/>
                                  <w:marRight w:val="0"/>
                                  <w:marTop w:val="0"/>
                                  <w:marBottom w:val="0"/>
                                  <w:divBdr>
                                    <w:top w:val="none" w:sz="0" w:space="0" w:color="auto"/>
                                    <w:left w:val="none" w:sz="0" w:space="0" w:color="auto"/>
                                    <w:bottom w:val="none" w:sz="0" w:space="0" w:color="auto"/>
                                    <w:right w:val="none" w:sz="0" w:space="0" w:color="auto"/>
                                  </w:divBdr>
                                </w:div>
                                <w:div w:id="1573389322">
                                  <w:marLeft w:val="0"/>
                                  <w:marRight w:val="0"/>
                                  <w:marTop w:val="0"/>
                                  <w:marBottom w:val="0"/>
                                  <w:divBdr>
                                    <w:top w:val="none" w:sz="0" w:space="0" w:color="auto"/>
                                    <w:left w:val="none" w:sz="0" w:space="0" w:color="auto"/>
                                    <w:bottom w:val="none" w:sz="0" w:space="0" w:color="auto"/>
                                    <w:right w:val="none" w:sz="0" w:space="0" w:color="auto"/>
                                  </w:divBdr>
                                  <w:divsChild>
                                    <w:div w:id="1234969904">
                                      <w:marLeft w:val="0"/>
                                      <w:marRight w:val="0"/>
                                      <w:marTop w:val="0"/>
                                      <w:marBottom w:val="0"/>
                                      <w:divBdr>
                                        <w:top w:val="none" w:sz="0" w:space="0" w:color="auto"/>
                                        <w:left w:val="none" w:sz="0" w:space="0" w:color="auto"/>
                                        <w:bottom w:val="none" w:sz="0" w:space="0" w:color="auto"/>
                                        <w:right w:val="none" w:sz="0" w:space="0" w:color="auto"/>
                                      </w:divBdr>
                                    </w:div>
                                    <w:div w:id="1182161696">
                                      <w:marLeft w:val="0"/>
                                      <w:marRight w:val="0"/>
                                      <w:marTop w:val="0"/>
                                      <w:marBottom w:val="0"/>
                                      <w:divBdr>
                                        <w:top w:val="none" w:sz="0" w:space="0" w:color="auto"/>
                                        <w:left w:val="none" w:sz="0" w:space="0" w:color="auto"/>
                                        <w:bottom w:val="none" w:sz="0" w:space="0" w:color="auto"/>
                                        <w:right w:val="none" w:sz="0" w:space="0" w:color="auto"/>
                                      </w:divBdr>
                                    </w:div>
                                    <w:div w:id="95559007">
                                      <w:marLeft w:val="0"/>
                                      <w:marRight w:val="0"/>
                                      <w:marTop w:val="0"/>
                                      <w:marBottom w:val="0"/>
                                      <w:divBdr>
                                        <w:top w:val="none" w:sz="0" w:space="0" w:color="auto"/>
                                        <w:left w:val="none" w:sz="0" w:space="0" w:color="auto"/>
                                        <w:bottom w:val="none" w:sz="0" w:space="0" w:color="auto"/>
                                        <w:right w:val="none" w:sz="0" w:space="0" w:color="auto"/>
                                      </w:divBdr>
                                    </w:div>
                                    <w:div w:id="15213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3702">
          <w:marLeft w:val="0"/>
          <w:marRight w:val="0"/>
          <w:marTop w:val="0"/>
          <w:marBottom w:val="0"/>
          <w:divBdr>
            <w:top w:val="none" w:sz="0" w:space="0" w:color="auto"/>
            <w:left w:val="none" w:sz="0" w:space="0" w:color="auto"/>
            <w:bottom w:val="none" w:sz="0" w:space="0" w:color="auto"/>
            <w:right w:val="none" w:sz="0" w:space="0" w:color="auto"/>
          </w:divBdr>
          <w:divsChild>
            <w:div w:id="1023245987">
              <w:marLeft w:val="0"/>
              <w:marRight w:val="0"/>
              <w:marTop w:val="0"/>
              <w:marBottom w:val="0"/>
              <w:divBdr>
                <w:top w:val="none" w:sz="0" w:space="0" w:color="auto"/>
                <w:left w:val="none" w:sz="0" w:space="0" w:color="auto"/>
                <w:bottom w:val="none" w:sz="0" w:space="0" w:color="auto"/>
                <w:right w:val="none" w:sz="0" w:space="0" w:color="auto"/>
              </w:divBdr>
              <w:divsChild>
                <w:div w:id="1513491604">
                  <w:marLeft w:val="0"/>
                  <w:marRight w:val="0"/>
                  <w:marTop w:val="0"/>
                  <w:marBottom w:val="0"/>
                  <w:divBdr>
                    <w:top w:val="none" w:sz="0" w:space="0" w:color="auto"/>
                    <w:left w:val="none" w:sz="0" w:space="0" w:color="auto"/>
                    <w:bottom w:val="none" w:sz="0" w:space="0" w:color="auto"/>
                    <w:right w:val="none" w:sz="0" w:space="0" w:color="auto"/>
                  </w:divBdr>
                  <w:divsChild>
                    <w:div w:id="359672247">
                      <w:marLeft w:val="0"/>
                      <w:marRight w:val="0"/>
                      <w:marTop w:val="0"/>
                      <w:marBottom w:val="0"/>
                      <w:divBdr>
                        <w:top w:val="none" w:sz="0" w:space="0" w:color="auto"/>
                        <w:left w:val="none" w:sz="0" w:space="0" w:color="auto"/>
                        <w:bottom w:val="none" w:sz="0" w:space="0" w:color="auto"/>
                        <w:right w:val="none" w:sz="0" w:space="0" w:color="auto"/>
                      </w:divBdr>
                    </w:div>
                  </w:divsChild>
                </w:div>
                <w:div w:id="127629488">
                  <w:marLeft w:val="0"/>
                  <w:marRight w:val="0"/>
                  <w:marTop w:val="0"/>
                  <w:marBottom w:val="0"/>
                  <w:divBdr>
                    <w:top w:val="none" w:sz="0" w:space="0" w:color="auto"/>
                    <w:left w:val="none" w:sz="0" w:space="0" w:color="auto"/>
                    <w:bottom w:val="none" w:sz="0" w:space="0" w:color="auto"/>
                    <w:right w:val="none" w:sz="0" w:space="0" w:color="auto"/>
                  </w:divBdr>
                  <w:divsChild>
                    <w:div w:id="544567186">
                      <w:marLeft w:val="0"/>
                      <w:marRight w:val="0"/>
                      <w:marTop w:val="0"/>
                      <w:marBottom w:val="0"/>
                      <w:divBdr>
                        <w:top w:val="none" w:sz="0" w:space="0" w:color="auto"/>
                        <w:left w:val="none" w:sz="0" w:space="0" w:color="auto"/>
                        <w:bottom w:val="none" w:sz="0" w:space="0" w:color="auto"/>
                        <w:right w:val="none" w:sz="0" w:space="0" w:color="auto"/>
                      </w:divBdr>
                      <w:divsChild>
                        <w:div w:id="485823587">
                          <w:marLeft w:val="0"/>
                          <w:marRight w:val="0"/>
                          <w:marTop w:val="0"/>
                          <w:marBottom w:val="0"/>
                          <w:divBdr>
                            <w:top w:val="none" w:sz="0" w:space="0" w:color="auto"/>
                            <w:left w:val="none" w:sz="0" w:space="0" w:color="auto"/>
                            <w:bottom w:val="none" w:sz="0" w:space="0" w:color="auto"/>
                            <w:right w:val="none" w:sz="0" w:space="0" w:color="auto"/>
                          </w:divBdr>
                          <w:divsChild>
                            <w:div w:id="447286912">
                              <w:marLeft w:val="0"/>
                              <w:marRight w:val="75"/>
                              <w:marTop w:val="0"/>
                              <w:marBottom w:val="0"/>
                              <w:divBdr>
                                <w:top w:val="none" w:sz="0" w:space="0" w:color="auto"/>
                                <w:left w:val="none" w:sz="0" w:space="0" w:color="auto"/>
                                <w:bottom w:val="none" w:sz="0" w:space="0" w:color="auto"/>
                                <w:right w:val="none" w:sz="0" w:space="0" w:color="auto"/>
                              </w:divBdr>
                            </w:div>
                            <w:div w:id="1860392023">
                              <w:marLeft w:val="0"/>
                              <w:marRight w:val="150"/>
                              <w:marTop w:val="0"/>
                              <w:marBottom w:val="0"/>
                              <w:divBdr>
                                <w:top w:val="none" w:sz="0" w:space="0" w:color="auto"/>
                                <w:left w:val="none" w:sz="0" w:space="0" w:color="auto"/>
                                <w:bottom w:val="none" w:sz="0" w:space="0" w:color="auto"/>
                                <w:right w:val="none" w:sz="0" w:space="0" w:color="auto"/>
                              </w:divBdr>
                              <w:divsChild>
                                <w:div w:id="1524971923">
                                  <w:marLeft w:val="0"/>
                                  <w:marRight w:val="0"/>
                                  <w:marTop w:val="0"/>
                                  <w:marBottom w:val="0"/>
                                  <w:divBdr>
                                    <w:top w:val="none" w:sz="0" w:space="0" w:color="auto"/>
                                    <w:left w:val="none" w:sz="0" w:space="0" w:color="auto"/>
                                    <w:bottom w:val="none" w:sz="0" w:space="0" w:color="auto"/>
                                    <w:right w:val="none" w:sz="0" w:space="0" w:color="auto"/>
                                  </w:divBdr>
                                </w:div>
                                <w:div w:id="16406503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39036526">
                      <w:marLeft w:val="0"/>
                      <w:marRight w:val="0"/>
                      <w:marTop w:val="0"/>
                      <w:marBottom w:val="0"/>
                      <w:divBdr>
                        <w:top w:val="none" w:sz="0" w:space="0" w:color="auto"/>
                        <w:left w:val="none" w:sz="0" w:space="0" w:color="auto"/>
                        <w:bottom w:val="none" w:sz="0" w:space="0" w:color="auto"/>
                        <w:right w:val="none" w:sz="0" w:space="0" w:color="auto"/>
                      </w:divBdr>
                    </w:div>
                    <w:div w:id="1162547603">
                      <w:marLeft w:val="0"/>
                      <w:marRight w:val="0"/>
                      <w:marTop w:val="0"/>
                      <w:marBottom w:val="0"/>
                      <w:divBdr>
                        <w:top w:val="none" w:sz="0" w:space="0" w:color="auto"/>
                        <w:left w:val="none" w:sz="0" w:space="0" w:color="auto"/>
                        <w:bottom w:val="none" w:sz="0" w:space="0" w:color="auto"/>
                        <w:right w:val="none" w:sz="0" w:space="0" w:color="auto"/>
                      </w:divBdr>
                      <w:divsChild>
                        <w:div w:id="869220875">
                          <w:marLeft w:val="0"/>
                          <w:marRight w:val="0"/>
                          <w:marTop w:val="0"/>
                          <w:marBottom w:val="0"/>
                          <w:divBdr>
                            <w:top w:val="none" w:sz="0" w:space="0" w:color="auto"/>
                            <w:left w:val="none" w:sz="0" w:space="0" w:color="auto"/>
                            <w:bottom w:val="none" w:sz="0" w:space="0" w:color="auto"/>
                            <w:right w:val="none" w:sz="0" w:space="0" w:color="auto"/>
                          </w:divBdr>
                          <w:divsChild>
                            <w:div w:id="1384451158">
                              <w:marLeft w:val="0"/>
                              <w:marRight w:val="75"/>
                              <w:marTop w:val="0"/>
                              <w:marBottom w:val="0"/>
                              <w:divBdr>
                                <w:top w:val="none" w:sz="0" w:space="0" w:color="auto"/>
                                <w:left w:val="none" w:sz="0" w:space="0" w:color="auto"/>
                                <w:bottom w:val="none" w:sz="0" w:space="0" w:color="auto"/>
                                <w:right w:val="none" w:sz="0" w:space="0" w:color="auto"/>
                              </w:divBdr>
                            </w:div>
                            <w:div w:id="369305737">
                              <w:marLeft w:val="0"/>
                              <w:marRight w:val="150"/>
                              <w:marTop w:val="0"/>
                              <w:marBottom w:val="0"/>
                              <w:divBdr>
                                <w:top w:val="none" w:sz="0" w:space="0" w:color="auto"/>
                                <w:left w:val="none" w:sz="0" w:space="0" w:color="auto"/>
                                <w:bottom w:val="none" w:sz="0" w:space="0" w:color="auto"/>
                                <w:right w:val="none" w:sz="0" w:space="0" w:color="auto"/>
                              </w:divBdr>
                              <w:divsChild>
                                <w:div w:id="1355620819">
                                  <w:marLeft w:val="0"/>
                                  <w:marRight w:val="0"/>
                                  <w:marTop w:val="0"/>
                                  <w:marBottom w:val="0"/>
                                  <w:divBdr>
                                    <w:top w:val="none" w:sz="0" w:space="0" w:color="auto"/>
                                    <w:left w:val="none" w:sz="0" w:space="0" w:color="auto"/>
                                    <w:bottom w:val="none" w:sz="0" w:space="0" w:color="auto"/>
                                    <w:right w:val="none" w:sz="0" w:space="0" w:color="auto"/>
                                  </w:divBdr>
                                </w:div>
                                <w:div w:id="984355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1336224">
                      <w:marLeft w:val="0"/>
                      <w:marRight w:val="0"/>
                      <w:marTop w:val="0"/>
                      <w:marBottom w:val="0"/>
                      <w:divBdr>
                        <w:top w:val="none" w:sz="0" w:space="0" w:color="auto"/>
                        <w:left w:val="none" w:sz="0" w:space="0" w:color="auto"/>
                        <w:bottom w:val="none" w:sz="0" w:space="0" w:color="auto"/>
                        <w:right w:val="none" w:sz="0" w:space="0" w:color="auto"/>
                      </w:divBdr>
                    </w:div>
                    <w:div w:id="1626353076">
                      <w:marLeft w:val="0"/>
                      <w:marRight w:val="0"/>
                      <w:marTop w:val="0"/>
                      <w:marBottom w:val="0"/>
                      <w:divBdr>
                        <w:top w:val="none" w:sz="0" w:space="0" w:color="auto"/>
                        <w:left w:val="none" w:sz="0" w:space="0" w:color="auto"/>
                        <w:bottom w:val="none" w:sz="0" w:space="0" w:color="auto"/>
                        <w:right w:val="none" w:sz="0" w:space="0" w:color="auto"/>
                      </w:divBdr>
                      <w:divsChild>
                        <w:div w:id="409815751">
                          <w:marLeft w:val="0"/>
                          <w:marRight w:val="0"/>
                          <w:marTop w:val="0"/>
                          <w:marBottom w:val="0"/>
                          <w:divBdr>
                            <w:top w:val="none" w:sz="0" w:space="0" w:color="auto"/>
                            <w:left w:val="none" w:sz="0" w:space="0" w:color="auto"/>
                            <w:bottom w:val="none" w:sz="0" w:space="0" w:color="auto"/>
                            <w:right w:val="none" w:sz="0" w:space="0" w:color="auto"/>
                          </w:divBdr>
                          <w:divsChild>
                            <w:div w:id="462504510">
                              <w:marLeft w:val="0"/>
                              <w:marRight w:val="75"/>
                              <w:marTop w:val="0"/>
                              <w:marBottom w:val="0"/>
                              <w:divBdr>
                                <w:top w:val="none" w:sz="0" w:space="0" w:color="auto"/>
                                <w:left w:val="none" w:sz="0" w:space="0" w:color="auto"/>
                                <w:bottom w:val="none" w:sz="0" w:space="0" w:color="auto"/>
                                <w:right w:val="none" w:sz="0" w:space="0" w:color="auto"/>
                              </w:divBdr>
                            </w:div>
                            <w:div w:id="703095418">
                              <w:marLeft w:val="0"/>
                              <w:marRight w:val="150"/>
                              <w:marTop w:val="0"/>
                              <w:marBottom w:val="0"/>
                              <w:divBdr>
                                <w:top w:val="none" w:sz="0" w:space="0" w:color="auto"/>
                                <w:left w:val="none" w:sz="0" w:space="0" w:color="auto"/>
                                <w:bottom w:val="none" w:sz="0" w:space="0" w:color="auto"/>
                                <w:right w:val="none" w:sz="0" w:space="0" w:color="auto"/>
                              </w:divBdr>
                              <w:divsChild>
                                <w:div w:id="1595236608">
                                  <w:marLeft w:val="0"/>
                                  <w:marRight w:val="0"/>
                                  <w:marTop w:val="0"/>
                                  <w:marBottom w:val="0"/>
                                  <w:divBdr>
                                    <w:top w:val="none" w:sz="0" w:space="0" w:color="auto"/>
                                    <w:left w:val="none" w:sz="0" w:space="0" w:color="auto"/>
                                    <w:bottom w:val="none" w:sz="0" w:space="0" w:color="auto"/>
                                    <w:right w:val="none" w:sz="0" w:space="0" w:color="auto"/>
                                  </w:divBdr>
                                </w:div>
                                <w:div w:id="1569924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9011133">
                      <w:marLeft w:val="0"/>
                      <w:marRight w:val="0"/>
                      <w:marTop w:val="0"/>
                      <w:marBottom w:val="0"/>
                      <w:divBdr>
                        <w:top w:val="none" w:sz="0" w:space="0" w:color="auto"/>
                        <w:left w:val="none" w:sz="0" w:space="0" w:color="auto"/>
                        <w:bottom w:val="none" w:sz="0" w:space="0" w:color="auto"/>
                        <w:right w:val="none" w:sz="0" w:space="0" w:color="auto"/>
                      </w:divBdr>
                    </w:div>
                  </w:divsChild>
                </w:div>
                <w:div w:id="440536887">
                  <w:marLeft w:val="0"/>
                  <w:marRight w:val="0"/>
                  <w:marTop w:val="0"/>
                  <w:marBottom w:val="0"/>
                  <w:divBdr>
                    <w:top w:val="none" w:sz="0" w:space="0" w:color="auto"/>
                    <w:left w:val="none" w:sz="0" w:space="0" w:color="auto"/>
                    <w:bottom w:val="none" w:sz="0" w:space="0" w:color="auto"/>
                    <w:right w:val="none" w:sz="0" w:space="0" w:color="auto"/>
                  </w:divBdr>
                </w:div>
                <w:div w:id="1148786144">
                  <w:marLeft w:val="0"/>
                  <w:marRight w:val="0"/>
                  <w:marTop w:val="0"/>
                  <w:marBottom w:val="0"/>
                  <w:divBdr>
                    <w:top w:val="none" w:sz="0" w:space="0" w:color="auto"/>
                    <w:left w:val="none" w:sz="0" w:space="0" w:color="auto"/>
                    <w:bottom w:val="none" w:sz="0" w:space="0" w:color="auto"/>
                    <w:right w:val="none" w:sz="0" w:space="0" w:color="auto"/>
                  </w:divBdr>
                </w:div>
                <w:div w:id="1287195659">
                  <w:marLeft w:val="0"/>
                  <w:marRight w:val="0"/>
                  <w:marTop w:val="0"/>
                  <w:marBottom w:val="0"/>
                  <w:divBdr>
                    <w:top w:val="none" w:sz="0" w:space="0" w:color="auto"/>
                    <w:left w:val="none" w:sz="0" w:space="0" w:color="auto"/>
                    <w:bottom w:val="none" w:sz="0" w:space="0" w:color="auto"/>
                    <w:right w:val="none" w:sz="0" w:space="0" w:color="auto"/>
                  </w:divBdr>
                </w:div>
                <w:div w:id="511458848">
                  <w:marLeft w:val="0"/>
                  <w:marRight w:val="0"/>
                  <w:marTop w:val="0"/>
                  <w:marBottom w:val="75"/>
                  <w:divBdr>
                    <w:top w:val="none" w:sz="0" w:space="0" w:color="auto"/>
                    <w:left w:val="none" w:sz="0" w:space="0" w:color="auto"/>
                    <w:bottom w:val="none" w:sz="0" w:space="0" w:color="auto"/>
                    <w:right w:val="none" w:sz="0" w:space="0" w:color="auto"/>
                  </w:divBdr>
                </w:div>
                <w:div w:id="1675718542">
                  <w:marLeft w:val="0"/>
                  <w:marRight w:val="0"/>
                  <w:marTop w:val="0"/>
                  <w:marBottom w:val="0"/>
                  <w:divBdr>
                    <w:top w:val="none" w:sz="0" w:space="0" w:color="auto"/>
                    <w:left w:val="none" w:sz="0" w:space="0" w:color="auto"/>
                    <w:bottom w:val="none" w:sz="0" w:space="0" w:color="auto"/>
                    <w:right w:val="none" w:sz="0" w:space="0" w:color="auto"/>
                  </w:divBdr>
                </w:div>
                <w:div w:id="1369723517">
                  <w:marLeft w:val="0"/>
                  <w:marRight w:val="0"/>
                  <w:marTop w:val="0"/>
                  <w:marBottom w:val="75"/>
                  <w:divBdr>
                    <w:top w:val="none" w:sz="0" w:space="0" w:color="auto"/>
                    <w:left w:val="none" w:sz="0" w:space="0" w:color="auto"/>
                    <w:bottom w:val="none" w:sz="0" w:space="0" w:color="auto"/>
                    <w:right w:val="none" w:sz="0" w:space="0" w:color="auto"/>
                  </w:divBdr>
                </w:div>
                <w:div w:id="615259553">
                  <w:marLeft w:val="0"/>
                  <w:marRight w:val="0"/>
                  <w:marTop w:val="0"/>
                  <w:marBottom w:val="0"/>
                  <w:divBdr>
                    <w:top w:val="none" w:sz="0" w:space="0" w:color="auto"/>
                    <w:left w:val="none" w:sz="0" w:space="0" w:color="auto"/>
                    <w:bottom w:val="none" w:sz="0" w:space="0" w:color="auto"/>
                    <w:right w:val="none" w:sz="0" w:space="0" w:color="auto"/>
                  </w:divBdr>
                </w:div>
                <w:div w:id="706561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4927143">
      <w:bodyDiv w:val="1"/>
      <w:marLeft w:val="0"/>
      <w:marRight w:val="0"/>
      <w:marTop w:val="0"/>
      <w:marBottom w:val="0"/>
      <w:divBdr>
        <w:top w:val="none" w:sz="0" w:space="0" w:color="auto"/>
        <w:left w:val="none" w:sz="0" w:space="0" w:color="auto"/>
        <w:bottom w:val="none" w:sz="0" w:space="0" w:color="auto"/>
        <w:right w:val="none" w:sz="0" w:space="0" w:color="auto"/>
      </w:divBdr>
      <w:divsChild>
        <w:div w:id="208763136">
          <w:marLeft w:val="0"/>
          <w:marRight w:val="0"/>
          <w:marTop w:val="0"/>
          <w:marBottom w:val="0"/>
          <w:divBdr>
            <w:top w:val="none" w:sz="0" w:space="0" w:color="auto"/>
            <w:left w:val="none" w:sz="0" w:space="0" w:color="auto"/>
            <w:bottom w:val="none" w:sz="0" w:space="0" w:color="auto"/>
            <w:right w:val="none" w:sz="0" w:space="0" w:color="auto"/>
          </w:divBdr>
          <w:divsChild>
            <w:div w:id="1037238594">
              <w:marLeft w:val="0"/>
              <w:marRight w:val="0"/>
              <w:marTop w:val="0"/>
              <w:marBottom w:val="0"/>
              <w:divBdr>
                <w:top w:val="none" w:sz="0" w:space="0" w:color="auto"/>
                <w:left w:val="none" w:sz="0" w:space="0" w:color="auto"/>
                <w:bottom w:val="none" w:sz="0" w:space="0" w:color="auto"/>
                <w:right w:val="none" w:sz="0" w:space="0" w:color="auto"/>
              </w:divBdr>
            </w:div>
            <w:div w:id="1117721793">
              <w:marLeft w:val="0"/>
              <w:marRight w:val="0"/>
              <w:marTop w:val="0"/>
              <w:marBottom w:val="0"/>
              <w:divBdr>
                <w:top w:val="none" w:sz="0" w:space="0" w:color="auto"/>
                <w:left w:val="none" w:sz="0" w:space="0" w:color="auto"/>
                <w:bottom w:val="none" w:sz="0" w:space="0" w:color="auto"/>
                <w:right w:val="none" w:sz="0" w:space="0" w:color="auto"/>
              </w:divBdr>
            </w:div>
            <w:div w:id="1106196461">
              <w:marLeft w:val="0"/>
              <w:marRight w:val="0"/>
              <w:marTop w:val="0"/>
              <w:marBottom w:val="0"/>
              <w:divBdr>
                <w:top w:val="none" w:sz="0" w:space="0" w:color="auto"/>
                <w:left w:val="none" w:sz="0" w:space="0" w:color="auto"/>
                <w:bottom w:val="none" w:sz="0" w:space="0" w:color="auto"/>
                <w:right w:val="none" w:sz="0" w:space="0" w:color="auto"/>
              </w:divBdr>
            </w:div>
            <w:div w:id="373038484">
              <w:marLeft w:val="0"/>
              <w:marRight w:val="0"/>
              <w:marTop w:val="0"/>
              <w:marBottom w:val="0"/>
              <w:divBdr>
                <w:top w:val="none" w:sz="0" w:space="0" w:color="auto"/>
                <w:left w:val="none" w:sz="0" w:space="0" w:color="auto"/>
                <w:bottom w:val="none" w:sz="0" w:space="0" w:color="auto"/>
                <w:right w:val="none" w:sz="0" w:space="0" w:color="auto"/>
              </w:divBdr>
            </w:div>
            <w:div w:id="975179097">
              <w:marLeft w:val="0"/>
              <w:marRight w:val="0"/>
              <w:marTop w:val="0"/>
              <w:marBottom w:val="0"/>
              <w:divBdr>
                <w:top w:val="none" w:sz="0" w:space="0" w:color="auto"/>
                <w:left w:val="none" w:sz="0" w:space="0" w:color="auto"/>
                <w:bottom w:val="none" w:sz="0" w:space="0" w:color="auto"/>
                <w:right w:val="none" w:sz="0" w:space="0" w:color="auto"/>
              </w:divBdr>
            </w:div>
          </w:divsChild>
        </w:div>
        <w:div w:id="682240966">
          <w:marLeft w:val="0"/>
          <w:marRight w:val="0"/>
          <w:marTop w:val="0"/>
          <w:marBottom w:val="0"/>
          <w:divBdr>
            <w:top w:val="none" w:sz="0" w:space="0" w:color="auto"/>
            <w:left w:val="none" w:sz="0" w:space="0" w:color="auto"/>
            <w:bottom w:val="none" w:sz="0" w:space="0" w:color="auto"/>
            <w:right w:val="none" w:sz="0" w:space="0" w:color="auto"/>
          </w:divBdr>
        </w:div>
        <w:div w:id="1381395573">
          <w:marLeft w:val="0"/>
          <w:marRight w:val="0"/>
          <w:marTop w:val="0"/>
          <w:marBottom w:val="0"/>
          <w:divBdr>
            <w:top w:val="none" w:sz="0" w:space="0" w:color="auto"/>
            <w:left w:val="none" w:sz="0" w:space="0" w:color="auto"/>
            <w:bottom w:val="none" w:sz="0" w:space="0" w:color="auto"/>
            <w:right w:val="none" w:sz="0" w:space="0" w:color="auto"/>
          </w:divBdr>
          <w:divsChild>
            <w:div w:id="1915553671">
              <w:marLeft w:val="0"/>
              <w:marRight w:val="0"/>
              <w:marTop w:val="0"/>
              <w:marBottom w:val="0"/>
              <w:divBdr>
                <w:top w:val="none" w:sz="0" w:space="0" w:color="auto"/>
                <w:left w:val="none" w:sz="0" w:space="0" w:color="auto"/>
                <w:bottom w:val="none" w:sz="0" w:space="0" w:color="auto"/>
                <w:right w:val="none" w:sz="0" w:space="0" w:color="auto"/>
              </w:divBdr>
            </w:div>
          </w:divsChild>
        </w:div>
        <w:div w:id="1632783798">
          <w:marLeft w:val="0"/>
          <w:marRight w:val="0"/>
          <w:marTop w:val="0"/>
          <w:marBottom w:val="0"/>
          <w:divBdr>
            <w:top w:val="none" w:sz="0" w:space="0" w:color="auto"/>
            <w:left w:val="none" w:sz="0" w:space="0" w:color="auto"/>
            <w:bottom w:val="none" w:sz="0" w:space="0" w:color="auto"/>
            <w:right w:val="none" w:sz="0" w:space="0" w:color="auto"/>
          </w:divBdr>
        </w:div>
        <w:div w:id="1125347182">
          <w:marLeft w:val="0"/>
          <w:marRight w:val="0"/>
          <w:marTop w:val="0"/>
          <w:marBottom w:val="0"/>
          <w:divBdr>
            <w:top w:val="none" w:sz="0" w:space="0" w:color="auto"/>
            <w:left w:val="none" w:sz="0" w:space="0" w:color="auto"/>
            <w:bottom w:val="none" w:sz="0" w:space="0" w:color="auto"/>
            <w:right w:val="none" w:sz="0" w:space="0" w:color="auto"/>
          </w:divBdr>
          <w:divsChild>
            <w:div w:id="1827671088">
              <w:marLeft w:val="0"/>
              <w:marRight w:val="0"/>
              <w:marTop w:val="0"/>
              <w:marBottom w:val="0"/>
              <w:divBdr>
                <w:top w:val="none" w:sz="0" w:space="0" w:color="auto"/>
                <w:left w:val="none" w:sz="0" w:space="0" w:color="auto"/>
                <w:bottom w:val="none" w:sz="0" w:space="0" w:color="auto"/>
                <w:right w:val="none" w:sz="0" w:space="0" w:color="auto"/>
              </w:divBdr>
            </w:div>
            <w:div w:id="385304233">
              <w:marLeft w:val="0"/>
              <w:marRight w:val="0"/>
              <w:marTop w:val="0"/>
              <w:marBottom w:val="0"/>
              <w:divBdr>
                <w:top w:val="none" w:sz="0" w:space="0" w:color="auto"/>
                <w:left w:val="none" w:sz="0" w:space="0" w:color="auto"/>
                <w:bottom w:val="none" w:sz="0" w:space="0" w:color="auto"/>
                <w:right w:val="none" w:sz="0" w:space="0" w:color="auto"/>
              </w:divBdr>
            </w:div>
            <w:div w:id="1739935600">
              <w:marLeft w:val="0"/>
              <w:marRight w:val="0"/>
              <w:marTop w:val="0"/>
              <w:marBottom w:val="0"/>
              <w:divBdr>
                <w:top w:val="none" w:sz="0" w:space="0" w:color="auto"/>
                <w:left w:val="none" w:sz="0" w:space="0" w:color="auto"/>
                <w:bottom w:val="none" w:sz="0" w:space="0" w:color="auto"/>
                <w:right w:val="none" w:sz="0" w:space="0" w:color="auto"/>
              </w:divBdr>
            </w:div>
            <w:div w:id="507137694">
              <w:marLeft w:val="0"/>
              <w:marRight w:val="0"/>
              <w:marTop w:val="0"/>
              <w:marBottom w:val="0"/>
              <w:divBdr>
                <w:top w:val="none" w:sz="0" w:space="0" w:color="auto"/>
                <w:left w:val="none" w:sz="0" w:space="0" w:color="auto"/>
                <w:bottom w:val="none" w:sz="0" w:space="0" w:color="auto"/>
                <w:right w:val="none" w:sz="0" w:space="0" w:color="auto"/>
              </w:divBdr>
            </w:div>
            <w:div w:id="412896078">
              <w:marLeft w:val="0"/>
              <w:marRight w:val="0"/>
              <w:marTop w:val="0"/>
              <w:marBottom w:val="0"/>
              <w:divBdr>
                <w:top w:val="none" w:sz="0" w:space="0" w:color="auto"/>
                <w:left w:val="none" w:sz="0" w:space="0" w:color="auto"/>
                <w:bottom w:val="none" w:sz="0" w:space="0" w:color="auto"/>
                <w:right w:val="none" w:sz="0" w:space="0" w:color="auto"/>
              </w:divBdr>
            </w:div>
            <w:div w:id="119496819">
              <w:marLeft w:val="0"/>
              <w:marRight w:val="0"/>
              <w:marTop w:val="0"/>
              <w:marBottom w:val="0"/>
              <w:divBdr>
                <w:top w:val="none" w:sz="0" w:space="0" w:color="auto"/>
                <w:left w:val="none" w:sz="0" w:space="0" w:color="auto"/>
                <w:bottom w:val="none" w:sz="0" w:space="0" w:color="auto"/>
                <w:right w:val="none" w:sz="0" w:space="0" w:color="auto"/>
              </w:divBdr>
            </w:div>
            <w:div w:id="1141192325">
              <w:marLeft w:val="0"/>
              <w:marRight w:val="0"/>
              <w:marTop w:val="0"/>
              <w:marBottom w:val="0"/>
              <w:divBdr>
                <w:top w:val="none" w:sz="0" w:space="0" w:color="auto"/>
                <w:left w:val="none" w:sz="0" w:space="0" w:color="auto"/>
                <w:bottom w:val="none" w:sz="0" w:space="0" w:color="auto"/>
                <w:right w:val="none" w:sz="0" w:space="0" w:color="auto"/>
              </w:divBdr>
            </w:div>
            <w:div w:id="430514487">
              <w:marLeft w:val="0"/>
              <w:marRight w:val="0"/>
              <w:marTop w:val="0"/>
              <w:marBottom w:val="0"/>
              <w:divBdr>
                <w:top w:val="none" w:sz="0" w:space="0" w:color="auto"/>
                <w:left w:val="none" w:sz="0" w:space="0" w:color="auto"/>
                <w:bottom w:val="none" w:sz="0" w:space="0" w:color="auto"/>
                <w:right w:val="none" w:sz="0" w:space="0" w:color="auto"/>
              </w:divBdr>
            </w:div>
            <w:div w:id="1469712290">
              <w:marLeft w:val="0"/>
              <w:marRight w:val="0"/>
              <w:marTop w:val="0"/>
              <w:marBottom w:val="0"/>
              <w:divBdr>
                <w:top w:val="none" w:sz="0" w:space="0" w:color="auto"/>
                <w:left w:val="none" w:sz="0" w:space="0" w:color="auto"/>
                <w:bottom w:val="none" w:sz="0" w:space="0" w:color="auto"/>
                <w:right w:val="none" w:sz="0" w:space="0" w:color="auto"/>
              </w:divBdr>
            </w:div>
            <w:div w:id="1820346795">
              <w:marLeft w:val="0"/>
              <w:marRight w:val="0"/>
              <w:marTop w:val="0"/>
              <w:marBottom w:val="0"/>
              <w:divBdr>
                <w:top w:val="none" w:sz="0" w:space="0" w:color="auto"/>
                <w:left w:val="none" w:sz="0" w:space="0" w:color="auto"/>
                <w:bottom w:val="none" w:sz="0" w:space="0" w:color="auto"/>
                <w:right w:val="none" w:sz="0" w:space="0" w:color="auto"/>
              </w:divBdr>
            </w:div>
          </w:divsChild>
        </w:div>
        <w:div w:id="1815368605">
          <w:marLeft w:val="0"/>
          <w:marRight w:val="0"/>
          <w:marTop w:val="0"/>
          <w:marBottom w:val="0"/>
          <w:divBdr>
            <w:top w:val="none" w:sz="0" w:space="0" w:color="auto"/>
            <w:left w:val="none" w:sz="0" w:space="0" w:color="auto"/>
            <w:bottom w:val="none" w:sz="0" w:space="0" w:color="auto"/>
            <w:right w:val="none" w:sz="0" w:space="0" w:color="auto"/>
          </w:divBdr>
        </w:div>
        <w:div w:id="60252106">
          <w:marLeft w:val="0"/>
          <w:marRight w:val="0"/>
          <w:marTop w:val="0"/>
          <w:marBottom w:val="0"/>
          <w:divBdr>
            <w:top w:val="none" w:sz="0" w:space="0" w:color="auto"/>
            <w:left w:val="none" w:sz="0" w:space="0" w:color="auto"/>
            <w:bottom w:val="none" w:sz="0" w:space="0" w:color="auto"/>
            <w:right w:val="none" w:sz="0" w:space="0" w:color="auto"/>
          </w:divBdr>
          <w:divsChild>
            <w:div w:id="1448158022">
              <w:marLeft w:val="0"/>
              <w:marRight w:val="0"/>
              <w:marTop w:val="0"/>
              <w:marBottom w:val="0"/>
              <w:divBdr>
                <w:top w:val="none" w:sz="0" w:space="0" w:color="auto"/>
                <w:left w:val="none" w:sz="0" w:space="0" w:color="auto"/>
                <w:bottom w:val="none" w:sz="0" w:space="0" w:color="auto"/>
                <w:right w:val="none" w:sz="0" w:space="0" w:color="auto"/>
              </w:divBdr>
            </w:div>
            <w:div w:id="1443577009">
              <w:marLeft w:val="0"/>
              <w:marRight w:val="0"/>
              <w:marTop w:val="0"/>
              <w:marBottom w:val="0"/>
              <w:divBdr>
                <w:top w:val="none" w:sz="0" w:space="0" w:color="auto"/>
                <w:left w:val="none" w:sz="0" w:space="0" w:color="auto"/>
                <w:bottom w:val="none" w:sz="0" w:space="0" w:color="auto"/>
                <w:right w:val="none" w:sz="0" w:space="0" w:color="auto"/>
              </w:divBdr>
            </w:div>
            <w:div w:id="1942251589">
              <w:marLeft w:val="0"/>
              <w:marRight w:val="0"/>
              <w:marTop w:val="0"/>
              <w:marBottom w:val="0"/>
              <w:divBdr>
                <w:top w:val="none" w:sz="0" w:space="0" w:color="auto"/>
                <w:left w:val="none" w:sz="0" w:space="0" w:color="auto"/>
                <w:bottom w:val="none" w:sz="0" w:space="0" w:color="auto"/>
                <w:right w:val="none" w:sz="0" w:space="0" w:color="auto"/>
              </w:divBdr>
            </w:div>
            <w:div w:id="1311710334">
              <w:marLeft w:val="0"/>
              <w:marRight w:val="0"/>
              <w:marTop w:val="0"/>
              <w:marBottom w:val="0"/>
              <w:divBdr>
                <w:top w:val="none" w:sz="0" w:space="0" w:color="auto"/>
                <w:left w:val="none" w:sz="0" w:space="0" w:color="auto"/>
                <w:bottom w:val="none" w:sz="0" w:space="0" w:color="auto"/>
                <w:right w:val="none" w:sz="0" w:space="0" w:color="auto"/>
              </w:divBdr>
            </w:div>
            <w:div w:id="825629939">
              <w:marLeft w:val="0"/>
              <w:marRight w:val="0"/>
              <w:marTop w:val="0"/>
              <w:marBottom w:val="0"/>
              <w:divBdr>
                <w:top w:val="none" w:sz="0" w:space="0" w:color="auto"/>
                <w:left w:val="none" w:sz="0" w:space="0" w:color="auto"/>
                <w:bottom w:val="none" w:sz="0" w:space="0" w:color="auto"/>
                <w:right w:val="none" w:sz="0" w:space="0" w:color="auto"/>
              </w:divBdr>
            </w:div>
            <w:div w:id="720442881">
              <w:marLeft w:val="0"/>
              <w:marRight w:val="0"/>
              <w:marTop w:val="0"/>
              <w:marBottom w:val="0"/>
              <w:divBdr>
                <w:top w:val="none" w:sz="0" w:space="0" w:color="auto"/>
                <w:left w:val="none" w:sz="0" w:space="0" w:color="auto"/>
                <w:bottom w:val="none" w:sz="0" w:space="0" w:color="auto"/>
                <w:right w:val="none" w:sz="0" w:space="0" w:color="auto"/>
              </w:divBdr>
            </w:div>
            <w:div w:id="666439780">
              <w:marLeft w:val="0"/>
              <w:marRight w:val="0"/>
              <w:marTop w:val="0"/>
              <w:marBottom w:val="0"/>
              <w:divBdr>
                <w:top w:val="none" w:sz="0" w:space="0" w:color="auto"/>
                <w:left w:val="none" w:sz="0" w:space="0" w:color="auto"/>
                <w:bottom w:val="none" w:sz="0" w:space="0" w:color="auto"/>
                <w:right w:val="none" w:sz="0" w:space="0" w:color="auto"/>
              </w:divBdr>
            </w:div>
            <w:div w:id="1575818775">
              <w:marLeft w:val="0"/>
              <w:marRight w:val="0"/>
              <w:marTop w:val="0"/>
              <w:marBottom w:val="0"/>
              <w:divBdr>
                <w:top w:val="none" w:sz="0" w:space="0" w:color="auto"/>
                <w:left w:val="none" w:sz="0" w:space="0" w:color="auto"/>
                <w:bottom w:val="none" w:sz="0" w:space="0" w:color="auto"/>
                <w:right w:val="none" w:sz="0" w:space="0" w:color="auto"/>
              </w:divBdr>
            </w:div>
            <w:div w:id="162162839">
              <w:marLeft w:val="0"/>
              <w:marRight w:val="0"/>
              <w:marTop w:val="0"/>
              <w:marBottom w:val="0"/>
              <w:divBdr>
                <w:top w:val="none" w:sz="0" w:space="0" w:color="auto"/>
                <w:left w:val="none" w:sz="0" w:space="0" w:color="auto"/>
                <w:bottom w:val="none" w:sz="0" w:space="0" w:color="auto"/>
                <w:right w:val="none" w:sz="0" w:space="0" w:color="auto"/>
              </w:divBdr>
            </w:div>
          </w:divsChild>
        </w:div>
        <w:div w:id="1564485811">
          <w:marLeft w:val="0"/>
          <w:marRight w:val="0"/>
          <w:marTop w:val="0"/>
          <w:marBottom w:val="0"/>
          <w:divBdr>
            <w:top w:val="none" w:sz="0" w:space="0" w:color="auto"/>
            <w:left w:val="none" w:sz="0" w:space="0" w:color="auto"/>
            <w:bottom w:val="none" w:sz="0" w:space="0" w:color="auto"/>
            <w:right w:val="none" w:sz="0" w:space="0" w:color="auto"/>
          </w:divBdr>
        </w:div>
        <w:div w:id="1595549885">
          <w:marLeft w:val="0"/>
          <w:marRight w:val="0"/>
          <w:marTop w:val="0"/>
          <w:marBottom w:val="0"/>
          <w:divBdr>
            <w:top w:val="none" w:sz="0" w:space="0" w:color="auto"/>
            <w:left w:val="none" w:sz="0" w:space="0" w:color="auto"/>
            <w:bottom w:val="none" w:sz="0" w:space="0" w:color="auto"/>
            <w:right w:val="none" w:sz="0" w:space="0" w:color="auto"/>
          </w:divBdr>
          <w:divsChild>
            <w:div w:id="1704863718">
              <w:marLeft w:val="0"/>
              <w:marRight w:val="0"/>
              <w:marTop w:val="0"/>
              <w:marBottom w:val="0"/>
              <w:divBdr>
                <w:top w:val="none" w:sz="0" w:space="0" w:color="auto"/>
                <w:left w:val="none" w:sz="0" w:space="0" w:color="auto"/>
                <w:bottom w:val="none" w:sz="0" w:space="0" w:color="auto"/>
                <w:right w:val="none" w:sz="0" w:space="0" w:color="auto"/>
              </w:divBdr>
            </w:div>
            <w:div w:id="626398822">
              <w:marLeft w:val="0"/>
              <w:marRight w:val="0"/>
              <w:marTop w:val="0"/>
              <w:marBottom w:val="0"/>
              <w:divBdr>
                <w:top w:val="none" w:sz="0" w:space="0" w:color="auto"/>
                <w:left w:val="none" w:sz="0" w:space="0" w:color="auto"/>
                <w:bottom w:val="none" w:sz="0" w:space="0" w:color="auto"/>
                <w:right w:val="none" w:sz="0" w:space="0" w:color="auto"/>
              </w:divBdr>
            </w:div>
            <w:div w:id="1460801711">
              <w:marLeft w:val="0"/>
              <w:marRight w:val="0"/>
              <w:marTop w:val="0"/>
              <w:marBottom w:val="0"/>
              <w:divBdr>
                <w:top w:val="none" w:sz="0" w:space="0" w:color="auto"/>
                <w:left w:val="none" w:sz="0" w:space="0" w:color="auto"/>
                <w:bottom w:val="none" w:sz="0" w:space="0" w:color="auto"/>
                <w:right w:val="none" w:sz="0" w:space="0" w:color="auto"/>
              </w:divBdr>
            </w:div>
            <w:div w:id="450830529">
              <w:marLeft w:val="0"/>
              <w:marRight w:val="0"/>
              <w:marTop w:val="0"/>
              <w:marBottom w:val="0"/>
              <w:divBdr>
                <w:top w:val="none" w:sz="0" w:space="0" w:color="auto"/>
                <w:left w:val="none" w:sz="0" w:space="0" w:color="auto"/>
                <w:bottom w:val="none" w:sz="0" w:space="0" w:color="auto"/>
                <w:right w:val="none" w:sz="0" w:space="0" w:color="auto"/>
              </w:divBdr>
            </w:div>
            <w:div w:id="233898516">
              <w:marLeft w:val="0"/>
              <w:marRight w:val="0"/>
              <w:marTop w:val="0"/>
              <w:marBottom w:val="0"/>
              <w:divBdr>
                <w:top w:val="none" w:sz="0" w:space="0" w:color="auto"/>
                <w:left w:val="none" w:sz="0" w:space="0" w:color="auto"/>
                <w:bottom w:val="none" w:sz="0" w:space="0" w:color="auto"/>
                <w:right w:val="none" w:sz="0" w:space="0" w:color="auto"/>
              </w:divBdr>
            </w:div>
            <w:div w:id="850414450">
              <w:marLeft w:val="0"/>
              <w:marRight w:val="0"/>
              <w:marTop w:val="0"/>
              <w:marBottom w:val="0"/>
              <w:divBdr>
                <w:top w:val="none" w:sz="0" w:space="0" w:color="auto"/>
                <w:left w:val="none" w:sz="0" w:space="0" w:color="auto"/>
                <w:bottom w:val="none" w:sz="0" w:space="0" w:color="auto"/>
                <w:right w:val="none" w:sz="0" w:space="0" w:color="auto"/>
              </w:divBdr>
            </w:div>
            <w:div w:id="2015648710">
              <w:marLeft w:val="0"/>
              <w:marRight w:val="0"/>
              <w:marTop w:val="0"/>
              <w:marBottom w:val="0"/>
              <w:divBdr>
                <w:top w:val="none" w:sz="0" w:space="0" w:color="auto"/>
                <w:left w:val="none" w:sz="0" w:space="0" w:color="auto"/>
                <w:bottom w:val="none" w:sz="0" w:space="0" w:color="auto"/>
                <w:right w:val="none" w:sz="0" w:space="0" w:color="auto"/>
              </w:divBdr>
            </w:div>
            <w:div w:id="1287346315">
              <w:marLeft w:val="0"/>
              <w:marRight w:val="0"/>
              <w:marTop w:val="0"/>
              <w:marBottom w:val="0"/>
              <w:divBdr>
                <w:top w:val="none" w:sz="0" w:space="0" w:color="auto"/>
                <w:left w:val="none" w:sz="0" w:space="0" w:color="auto"/>
                <w:bottom w:val="none" w:sz="0" w:space="0" w:color="auto"/>
                <w:right w:val="none" w:sz="0" w:space="0" w:color="auto"/>
              </w:divBdr>
            </w:div>
          </w:divsChild>
        </w:div>
        <w:div w:id="1678268269">
          <w:marLeft w:val="0"/>
          <w:marRight w:val="0"/>
          <w:marTop w:val="0"/>
          <w:marBottom w:val="0"/>
          <w:divBdr>
            <w:top w:val="none" w:sz="0" w:space="0" w:color="auto"/>
            <w:left w:val="none" w:sz="0" w:space="0" w:color="auto"/>
            <w:bottom w:val="none" w:sz="0" w:space="0" w:color="auto"/>
            <w:right w:val="none" w:sz="0" w:space="0" w:color="auto"/>
          </w:divBdr>
        </w:div>
        <w:div w:id="411855975">
          <w:marLeft w:val="0"/>
          <w:marRight w:val="0"/>
          <w:marTop w:val="0"/>
          <w:marBottom w:val="0"/>
          <w:divBdr>
            <w:top w:val="none" w:sz="0" w:space="0" w:color="auto"/>
            <w:left w:val="none" w:sz="0" w:space="0" w:color="auto"/>
            <w:bottom w:val="none" w:sz="0" w:space="0" w:color="auto"/>
            <w:right w:val="none" w:sz="0" w:space="0" w:color="auto"/>
          </w:divBdr>
          <w:divsChild>
            <w:div w:id="74480080">
              <w:marLeft w:val="0"/>
              <w:marRight w:val="0"/>
              <w:marTop w:val="0"/>
              <w:marBottom w:val="0"/>
              <w:divBdr>
                <w:top w:val="none" w:sz="0" w:space="0" w:color="auto"/>
                <w:left w:val="none" w:sz="0" w:space="0" w:color="auto"/>
                <w:bottom w:val="none" w:sz="0" w:space="0" w:color="auto"/>
                <w:right w:val="none" w:sz="0" w:space="0" w:color="auto"/>
              </w:divBdr>
            </w:div>
            <w:div w:id="1493763339">
              <w:marLeft w:val="0"/>
              <w:marRight w:val="0"/>
              <w:marTop w:val="0"/>
              <w:marBottom w:val="0"/>
              <w:divBdr>
                <w:top w:val="none" w:sz="0" w:space="0" w:color="auto"/>
                <w:left w:val="none" w:sz="0" w:space="0" w:color="auto"/>
                <w:bottom w:val="none" w:sz="0" w:space="0" w:color="auto"/>
                <w:right w:val="none" w:sz="0" w:space="0" w:color="auto"/>
              </w:divBdr>
            </w:div>
            <w:div w:id="289555760">
              <w:marLeft w:val="0"/>
              <w:marRight w:val="0"/>
              <w:marTop w:val="0"/>
              <w:marBottom w:val="0"/>
              <w:divBdr>
                <w:top w:val="none" w:sz="0" w:space="0" w:color="auto"/>
                <w:left w:val="none" w:sz="0" w:space="0" w:color="auto"/>
                <w:bottom w:val="none" w:sz="0" w:space="0" w:color="auto"/>
                <w:right w:val="none" w:sz="0" w:space="0" w:color="auto"/>
              </w:divBdr>
            </w:div>
            <w:div w:id="1894653900">
              <w:marLeft w:val="0"/>
              <w:marRight w:val="0"/>
              <w:marTop w:val="0"/>
              <w:marBottom w:val="0"/>
              <w:divBdr>
                <w:top w:val="none" w:sz="0" w:space="0" w:color="auto"/>
                <w:left w:val="none" w:sz="0" w:space="0" w:color="auto"/>
                <w:bottom w:val="none" w:sz="0" w:space="0" w:color="auto"/>
                <w:right w:val="none" w:sz="0" w:space="0" w:color="auto"/>
              </w:divBdr>
            </w:div>
            <w:div w:id="1596405898">
              <w:marLeft w:val="0"/>
              <w:marRight w:val="0"/>
              <w:marTop w:val="0"/>
              <w:marBottom w:val="0"/>
              <w:divBdr>
                <w:top w:val="none" w:sz="0" w:space="0" w:color="auto"/>
                <w:left w:val="none" w:sz="0" w:space="0" w:color="auto"/>
                <w:bottom w:val="none" w:sz="0" w:space="0" w:color="auto"/>
                <w:right w:val="none" w:sz="0" w:space="0" w:color="auto"/>
              </w:divBdr>
            </w:div>
            <w:div w:id="790124194">
              <w:marLeft w:val="0"/>
              <w:marRight w:val="0"/>
              <w:marTop w:val="0"/>
              <w:marBottom w:val="0"/>
              <w:divBdr>
                <w:top w:val="none" w:sz="0" w:space="0" w:color="auto"/>
                <w:left w:val="none" w:sz="0" w:space="0" w:color="auto"/>
                <w:bottom w:val="none" w:sz="0" w:space="0" w:color="auto"/>
                <w:right w:val="none" w:sz="0" w:space="0" w:color="auto"/>
              </w:divBdr>
            </w:div>
            <w:div w:id="618731167">
              <w:marLeft w:val="0"/>
              <w:marRight w:val="0"/>
              <w:marTop w:val="0"/>
              <w:marBottom w:val="0"/>
              <w:divBdr>
                <w:top w:val="none" w:sz="0" w:space="0" w:color="auto"/>
                <w:left w:val="none" w:sz="0" w:space="0" w:color="auto"/>
                <w:bottom w:val="none" w:sz="0" w:space="0" w:color="auto"/>
                <w:right w:val="none" w:sz="0" w:space="0" w:color="auto"/>
              </w:divBdr>
            </w:div>
            <w:div w:id="1692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3853">
      <w:bodyDiv w:val="1"/>
      <w:marLeft w:val="0"/>
      <w:marRight w:val="0"/>
      <w:marTop w:val="0"/>
      <w:marBottom w:val="0"/>
      <w:divBdr>
        <w:top w:val="none" w:sz="0" w:space="0" w:color="auto"/>
        <w:left w:val="none" w:sz="0" w:space="0" w:color="auto"/>
        <w:bottom w:val="none" w:sz="0" w:space="0" w:color="auto"/>
        <w:right w:val="none" w:sz="0" w:space="0" w:color="auto"/>
      </w:divBdr>
    </w:div>
    <w:div w:id="1300456091">
      <w:bodyDiv w:val="1"/>
      <w:marLeft w:val="0"/>
      <w:marRight w:val="0"/>
      <w:marTop w:val="0"/>
      <w:marBottom w:val="0"/>
      <w:divBdr>
        <w:top w:val="none" w:sz="0" w:space="0" w:color="auto"/>
        <w:left w:val="none" w:sz="0" w:space="0" w:color="auto"/>
        <w:bottom w:val="none" w:sz="0" w:space="0" w:color="auto"/>
        <w:right w:val="none" w:sz="0" w:space="0" w:color="auto"/>
      </w:divBdr>
      <w:divsChild>
        <w:div w:id="1946499223">
          <w:marLeft w:val="0"/>
          <w:marRight w:val="0"/>
          <w:marTop w:val="0"/>
          <w:marBottom w:val="0"/>
          <w:divBdr>
            <w:top w:val="none" w:sz="0" w:space="0" w:color="auto"/>
            <w:left w:val="none" w:sz="0" w:space="0" w:color="auto"/>
            <w:bottom w:val="none" w:sz="0" w:space="0" w:color="auto"/>
            <w:right w:val="none" w:sz="0" w:space="0" w:color="auto"/>
          </w:divBdr>
        </w:div>
        <w:div w:id="314191897">
          <w:marLeft w:val="0"/>
          <w:marRight w:val="0"/>
          <w:marTop w:val="0"/>
          <w:marBottom w:val="0"/>
          <w:divBdr>
            <w:top w:val="none" w:sz="0" w:space="0" w:color="auto"/>
            <w:left w:val="none" w:sz="0" w:space="0" w:color="auto"/>
            <w:bottom w:val="none" w:sz="0" w:space="0" w:color="auto"/>
            <w:right w:val="none" w:sz="0" w:space="0" w:color="auto"/>
          </w:divBdr>
        </w:div>
        <w:div w:id="1184128987">
          <w:marLeft w:val="0"/>
          <w:marRight w:val="0"/>
          <w:marTop w:val="0"/>
          <w:marBottom w:val="0"/>
          <w:divBdr>
            <w:top w:val="none" w:sz="0" w:space="0" w:color="auto"/>
            <w:left w:val="none" w:sz="0" w:space="0" w:color="auto"/>
            <w:bottom w:val="none" w:sz="0" w:space="0" w:color="auto"/>
            <w:right w:val="none" w:sz="0" w:space="0" w:color="auto"/>
          </w:divBdr>
        </w:div>
        <w:div w:id="1983268290">
          <w:marLeft w:val="0"/>
          <w:marRight w:val="0"/>
          <w:marTop w:val="0"/>
          <w:marBottom w:val="0"/>
          <w:divBdr>
            <w:top w:val="none" w:sz="0" w:space="0" w:color="auto"/>
            <w:left w:val="none" w:sz="0" w:space="0" w:color="auto"/>
            <w:bottom w:val="none" w:sz="0" w:space="0" w:color="auto"/>
            <w:right w:val="none" w:sz="0" w:space="0" w:color="auto"/>
          </w:divBdr>
        </w:div>
        <w:div w:id="915286690">
          <w:marLeft w:val="0"/>
          <w:marRight w:val="0"/>
          <w:marTop w:val="0"/>
          <w:marBottom w:val="0"/>
          <w:divBdr>
            <w:top w:val="none" w:sz="0" w:space="0" w:color="auto"/>
            <w:left w:val="none" w:sz="0" w:space="0" w:color="auto"/>
            <w:bottom w:val="none" w:sz="0" w:space="0" w:color="auto"/>
            <w:right w:val="none" w:sz="0" w:space="0" w:color="auto"/>
          </w:divBdr>
        </w:div>
        <w:div w:id="267590950">
          <w:marLeft w:val="0"/>
          <w:marRight w:val="0"/>
          <w:marTop w:val="0"/>
          <w:marBottom w:val="0"/>
          <w:divBdr>
            <w:top w:val="none" w:sz="0" w:space="0" w:color="auto"/>
            <w:left w:val="none" w:sz="0" w:space="0" w:color="auto"/>
            <w:bottom w:val="none" w:sz="0" w:space="0" w:color="auto"/>
            <w:right w:val="none" w:sz="0" w:space="0" w:color="auto"/>
          </w:divBdr>
        </w:div>
        <w:div w:id="1498501340">
          <w:marLeft w:val="0"/>
          <w:marRight w:val="0"/>
          <w:marTop w:val="0"/>
          <w:marBottom w:val="0"/>
          <w:divBdr>
            <w:top w:val="none" w:sz="0" w:space="0" w:color="auto"/>
            <w:left w:val="none" w:sz="0" w:space="0" w:color="auto"/>
            <w:bottom w:val="none" w:sz="0" w:space="0" w:color="auto"/>
            <w:right w:val="none" w:sz="0" w:space="0" w:color="auto"/>
          </w:divBdr>
        </w:div>
        <w:div w:id="663515273">
          <w:marLeft w:val="0"/>
          <w:marRight w:val="0"/>
          <w:marTop w:val="0"/>
          <w:marBottom w:val="0"/>
          <w:divBdr>
            <w:top w:val="none" w:sz="0" w:space="0" w:color="auto"/>
            <w:left w:val="none" w:sz="0" w:space="0" w:color="auto"/>
            <w:bottom w:val="none" w:sz="0" w:space="0" w:color="auto"/>
            <w:right w:val="none" w:sz="0" w:space="0" w:color="auto"/>
          </w:divBdr>
        </w:div>
        <w:div w:id="1762483966">
          <w:marLeft w:val="0"/>
          <w:marRight w:val="0"/>
          <w:marTop w:val="0"/>
          <w:marBottom w:val="0"/>
          <w:divBdr>
            <w:top w:val="none" w:sz="0" w:space="0" w:color="auto"/>
            <w:left w:val="none" w:sz="0" w:space="0" w:color="auto"/>
            <w:bottom w:val="none" w:sz="0" w:space="0" w:color="auto"/>
            <w:right w:val="none" w:sz="0" w:space="0" w:color="auto"/>
          </w:divBdr>
        </w:div>
        <w:div w:id="1354302910">
          <w:marLeft w:val="0"/>
          <w:marRight w:val="0"/>
          <w:marTop w:val="0"/>
          <w:marBottom w:val="0"/>
          <w:divBdr>
            <w:top w:val="none" w:sz="0" w:space="0" w:color="auto"/>
            <w:left w:val="none" w:sz="0" w:space="0" w:color="auto"/>
            <w:bottom w:val="none" w:sz="0" w:space="0" w:color="auto"/>
            <w:right w:val="none" w:sz="0" w:space="0" w:color="auto"/>
          </w:divBdr>
        </w:div>
        <w:div w:id="1717972578">
          <w:marLeft w:val="0"/>
          <w:marRight w:val="0"/>
          <w:marTop w:val="0"/>
          <w:marBottom w:val="0"/>
          <w:divBdr>
            <w:top w:val="none" w:sz="0" w:space="0" w:color="auto"/>
            <w:left w:val="none" w:sz="0" w:space="0" w:color="auto"/>
            <w:bottom w:val="none" w:sz="0" w:space="0" w:color="auto"/>
            <w:right w:val="none" w:sz="0" w:space="0" w:color="auto"/>
          </w:divBdr>
        </w:div>
        <w:div w:id="1941835582">
          <w:marLeft w:val="0"/>
          <w:marRight w:val="0"/>
          <w:marTop w:val="0"/>
          <w:marBottom w:val="0"/>
          <w:divBdr>
            <w:top w:val="none" w:sz="0" w:space="0" w:color="auto"/>
            <w:left w:val="none" w:sz="0" w:space="0" w:color="auto"/>
            <w:bottom w:val="none" w:sz="0" w:space="0" w:color="auto"/>
            <w:right w:val="none" w:sz="0" w:space="0" w:color="auto"/>
          </w:divBdr>
        </w:div>
        <w:div w:id="1038969463">
          <w:marLeft w:val="0"/>
          <w:marRight w:val="0"/>
          <w:marTop w:val="0"/>
          <w:marBottom w:val="0"/>
          <w:divBdr>
            <w:top w:val="none" w:sz="0" w:space="0" w:color="auto"/>
            <w:left w:val="none" w:sz="0" w:space="0" w:color="auto"/>
            <w:bottom w:val="none" w:sz="0" w:space="0" w:color="auto"/>
            <w:right w:val="none" w:sz="0" w:space="0" w:color="auto"/>
          </w:divBdr>
        </w:div>
        <w:div w:id="1955211108">
          <w:marLeft w:val="0"/>
          <w:marRight w:val="0"/>
          <w:marTop w:val="0"/>
          <w:marBottom w:val="0"/>
          <w:divBdr>
            <w:top w:val="none" w:sz="0" w:space="0" w:color="auto"/>
            <w:left w:val="none" w:sz="0" w:space="0" w:color="auto"/>
            <w:bottom w:val="none" w:sz="0" w:space="0" w:color="auto"/>
            <w:right w:val="none" w:sz="0" w:space="0" w:color="auto"/>
          </w:divBdr>
        </w:div>
        <w:div w:id="707418390">
          <w:marLeft w:val="0"/>
          <w:marRight w:val="0"/>
          <w:marTop w:val="0"/>
          <w:marBottom w:val="0"/>
          <w:divBdr>
            <w:top w:val="none" w:sz="0" w:space="0" w:color="auto"/>
            <w:left w:val="none" w:sz="0" w:space="0" w:color="auto"/>
            <w:bottom w:val="none" w:sz="0" w:space="0" w:color="auto"/>
            <w:right w:val="none" w:sz="0" w:space="0" w:color="auto"/>
          </w:divBdr>
        </w:div>
        <w:div w:id="1241132588">
          <w:marLeft w:val="0"/>
          <w:marRight w:val="0"/>
          <w:marTop w:val="0"/>
          <w:marBottom w:val="0"/>
          <w:divBdr>
            <w:top w:val="none" w:sz="0" w:space="0" w:color="auto"/>
            <w:left w:val="none" w:sz="0" w:space="0" w:color="auto"/>
            <w:bottom w:val="none" w:sz="0" w:space="0" w:color="auto"/>
            <w:right w:val="none" w:sz="0" w:space="0" w:color="auto"/>
          </w:divBdr>
        </w:div>
        <w:div w:id="1883905865">
          <w:marLeft w:val="0"/>
          <w:marRight w:val="0"/>
          <w:marTop w:val="0"/>
          <w:marBottom w:val="0"/>
          <w:divBdr>
            <w:top w:val="none" w:sz="0" w:space="0" w:color="auto"/>
            <w:left w:val="none" w:sz="0" w:space="0" w:color="auto"/>
            <w:bottom w:val="none" w:sz="0" w:space="0" w:color="auto"/>
            <w:right w:val="none" w:sz="0" w:space="0" w:color="auto"/>
          </w:divBdr>
        </w:div>
        <w:div w:id="1111783420">
          <w:marLeft w:val="0"/>
          <w:marRight w:val="0"/>
          <w:marTop w:val="0"/>
          <w:marBottom w:val="0"/>
          <w:divBdr>
            <w:top w:val="none" w:sz="0" w:space="0" w:color="auto"/>
            <w:left w:val="none" w:sz="0" w:space="0" w:color="auto"/>
            <w:bottom w:val="none" w:sz="0" w:space="0" w:color="auto"/>
            <w:right w:val="none" w:sz="0" w:space="0" w:color="auto"/>
          </w:divBdr>
        </w:div>
        <w:div w:id="904489176">
          <w:marLeft w:val="0"/>
          <w:marRight w:val="0"/>
          <w:marTop w:val="0"/>
          <w:marBottom w:val="0"/>
          <w:divBdr>
            <w:top w:val="none" w:sz="0" w:space="0" w:color="auto"/>
            <w:left w:val="none" w:sz="0" w:space="0" w:color="auto"/>
            <w:bottom w:val="none" w:sz="0" w:space="0" w:color="auto"/>
            <w:right w:val="none" w:sz="0" w:space="0" w:color="auto"/>
          </w:divBdr>
        </w:div>
      </w:divsChild>
    </w:div>
    <w:div w:id="1302464484">
      <w:bodyDiv w:val="1"/>
      <w:marLeft w:val="0"/>
      <w:marRight w:val="0"/>
      <w:marTop w:val="0"/>
      <w:marBottom w:val="0"/>
      <w:divBdr>
        <w:top w:val="none" w:sz="0" w:space="0" w:color="auto"/>
        <w:left w:val="none" w:sz="0" w:space="0" w:color="auto"/>
        <w:bottom w:val="none" w:sz="0" w:space="0" w:color="auto"/>
        <w:right w:val="none" w:sz="0" w:space="0" w:color="auto"/>
      </w:divBdr>
    </w:div>
    <w:div w:id="1320964901">
      <w:bodyDiv w:val="1"/>
      <w:marLeft w:val="0"/>
      <w:marRight w:val="0"/>
      <w:marTop w:val="0"/>
      <w:marBottom w:val="0"/>
      <w:divBdr>
        <w:top w:val="none" w:sz="0" w:space="0" w:color="auto"/>
        <w:left w:val="none" w:sz="0" w:space="0" w:color="auto"/>
        <w:bottom w:val="none" w:sz="0" w:space="0" w:color="auto"/>
        <w:right w:val="none" w:sz="0" w:space="0" w:color="auto"/>
      </w:divBdr>
      <w:divsChild>
        <w:div w:id="1695226830">
          <w:marLeft w:val="0"/>
          <w:marRight w:val="0"/>
          <w:marTop w:val="0"/>
          <w:marBottom w:val="0"/>
          <w:divBdr>
            <w:top w:val="none" w:sz="0" w:space="0" w:color="auto"/>
            <w:left w:val="none" w:sz="0" w:space="0" w:color="auto"/>
            <w:bottom w:val="none" w:sz="0" w:space="0" w:color="auto"/>
            <w:right w:val="none" w:sz="0" w:space="0" w:color="auto"/>
          </w:divBdr>
        </w:div>
        <w:div w:id="1162696689">
          <w:marLeft w:val="0"/>
          <w:marRight w:val="0"/>
          <w:marTop w:val="0"/>
          <w:marBottom w:val="0"/>
          <w:divBdr>
            <w:top w:val="none" w:sz="0" w:space="0" w:color="auto"/>
            <w:left w:val="none" w:sz="0" w:space="0" w:color="auto"/>
            <w:bottom w:val="none" w:sz="0" w:space="0" w:color="auto"/>
            <w:right w:val="none" w:sz="0" w:space="0" w:color="auto"/>
          </w:divBdr>
        </w:div>
        <w:div w:id="1515534745">
          <w:marLeft w:val="0"/>
          <w:marRight w:val="0"/>
          <w:marTop w:val="0"/>
          <w:marBottom w:val="0"/>
          <w:divBdr>
            <w:top w:val="none" w:sz="0" w:space="0" w:color="auto"/>
            <w:left w:val="none" w:sz="0" w:space="0" w:color="auto"/>
            <w:bottom w:val="none" w:sz="0" w:space="0" w:color="auto"/>
            <w:right w:val="none" w:sz="0" w:space="0" w:color="auto"/>
          </w:divBdr>
        </w:div>
        <w:div w:id="1003971489">
          <w:marLeft w:val="0"/>
          <w:marRight w:val="0"/>
          <w:marTop w:val="0"/>
          <w:marBottom w:val="0"/>
          <w:divBdr>
            <w:top w:val="none" w:sz="0" w:space="0" w:color="auto"/>
            <w:left w:val="none" w:sz="0" w:space="0" w:color="auto"/>
            <w:bottom w:val="none" w:sz="0" w:space="0" w:color="auto"/>
            <w:right w:val="none" w:sz="0" w:space="0" w:color="auto"/>
          </w:divBdr>
        </w:div>
        <w:div w:id="1146316262">
          <w:marLeft w:val="0"/>
          <w:marRight w:val="0"/>
          <w:marTop w:val="0"/>
          <w:marBottom w:val="0"/>
          <w:divBdr>
            <w:top w:val="none" w:sz="0" w:space="0" w:color="auto"/>
            <w:left w:val="none" w:sz="0" w:space="0" w:color="auto"/>
            <w:bottom w:val="none" w:sz="0" w:space="0" w:color="auto"/>
            <w:right w:val="none" w:sz="0" w:space="0" w:color="auto"/>
          </w:divBdr>
        </w:div>
      </w:divsChild>
    </w:div>
    <w:div w:id="1337541548">
      <w:bodyDiv w:val="1"/>
      <w:marLeft w:val="0"/>
      <w:marRight w:val="0"/>
      <w:marTop w:val="0"/>
      <w:marBottom w:val="0"/>
      <w:divBdr>
        <w:top w:val="none" w:sz="0" w:space="0" w:color="auto"/>
        <w:left w:val="none" w:sz="0" w:space="0" w:color="auto"/>
        <w:bottom w:val="none" w:sz="0" w:space="0" w:color="auto"/>
        <w:right w:val="none" w:sz="0" w:space="0" w:color="auto"/>
      </w:divBdr>
    </w:div>
    <w:div w:id="1345744411">
      <w:bodyDiv w:val="1"/>
      <w:marLeft w:val="0"/>
      <w:marRight w:val="0"/>
      <w:marTop w:val="0"/>
      <w:marBottom w:val="0"/>
      <w:divBdr>
        <w:top w:val="none" w:sz="0" w:space="0" w:color="auto"/>
        <w:left w:val="none" w:sz="0" w:space="0" w:color="auto"/>
        <w:bottom w:val="none" w:sz="0" w:space="0" w:color="auto"/>
        <w:right w:val="none" w:sz="0" w:space="0" w:color="auto"/>
      </w:divBdr>
    </w:div>
    <w:div w:id="1348601818">
      <w:bodyDiv w:val="1"/>
      <w:marLeft w:val="0"/>
      <w:marRight w:val="0"/>
      <w:marTop w:val="0"/>
      <w:marBottom w:val="0"/>
      <w:divBdr>
        <w:top w:val="none" w:sz="0" w:space="0" w:color="auto"/>
        <w:left w:val="none" w:sz="0" w:space="0" w:color="auto"/>
        <w:bottom w:val="none" w:sz="0" w:space="0" w:color="auto"/>
        <w:right w:val="none" w:sz="0" w:space="0" w:color="auto"/>
      </w:divBdr>
    </w:div>
    <w:div w:id="1487671262">
      <w:bodyDiv w:val="1"/>
      <w:marLeft w:val="0"/>
      <w:marRight w:val="0"/>
      <w:marTop w:val="0"/>
      <w:marBottom w:val="0"/>
      <w:divBdr>
        <w:top w:val="none" w:sz="0" w:space="0" w:color="auto"/>
        <w:left w:val="none" w:sz="0" w:space="0" w:color="auto"/>
        <w:bottom w:val="none" w:sz="0" w:space="0" w:color="auto"/>
        <w:right w:val="none" w:sz="0" w:space="0" w:color="auto"/>
      </w:divBdr>
      <w:divsChild>
        <w:div w:id="783695045">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862018015">
          <w:marLeft w:val="0"/>
          <w:marRight w:val="0"/>
          <w:marTop w:val="0"/>
          <w:marBottom w:val="0"/>
          <w:divBdr>
            <w:top w:val="none" w:sz="0" w:space="0" w:color="auto"/>
            <w:left w:val="none" w:sz="0" w:space="0" w:color="auto"/>
            <w:bottom w:val="none" w:sz="0" w:space="0" w:color="auto"/>
            <w:right w:val="none" w:sz="0" w:space="0" w:color="auto"/>
          </w:divBdr>
        </w:div>
        <w:div w:id="1968780047">
          <w:marLeft w:val="0"/>
          <w:marRight w:val="0"/>
          <w:marTop w:val="0"/>
          <w:marBottom w:val="0"/>
          <w:divBdr>
            <w:top w:val="none" w:sz="0" w:space="0" w:color="auto"/>
            <w:left w:val="none" w:sz="0" w:space="0" w:color="auto"/>
            <w:bottom w:val="none" w:sz="0" w:space="0" w:color="auto"/>
            <w:right w:val="none" w:sz="0" w:space="0" w:color="auto"/>
          </w:divBdr>
        </w:div>
        <w:div w:id="1542785444">
          <w:marLeft w:val="0"/>
          <w:marRight w:val="0"/>
          <w:marTop w:val="0"/>
          <w:marBottom w:val="0"/>
          <w:divBdr>
            <w:top w:val="none" w:sz="0" w:space="0" w:color="auto"/>
            <w:left w:val="none" w:sz="0" w:space="0" w:color="auto"/>
            <w:bottom w:val="none" w:sz="0" w:space="0" w:color="auto"/>
            <w:right w:val="none" w:sz="0" w:space="0" w:color="auto"/>
          </w:divBdr>
        </w:div>
        <w:div w:id="1923293173">
          <w:marLeft w:val="0"/>
          <w:marRight w:val="0"/>
          <w:marTop w:val="0"/>
          <w:marBottom w:val="0"/>
          <w:divBdr>
            <w:top w:val="none" w:sz="0" w:space="0" w:color="auto"/>
            <w:left w:val="none" w:sz="0" w:space="0" w:color="auto"/>
            <w:bottom w:val="none" w:sz="0" w:space="0" w:color="auto"/>
            <w:right w:val="none" w:sz="0" w:space="0" w:color="auto"/>
          </w:divBdr>
        </w:div>
        <w:div w:id="166600321">
          <w:marLeft w:val="0"/>
          <w:marRight w:val="0"/>
          <w:marTop w:val="0"/>
          <w:marBottom w:val="0"/>
          <w:divBdr>
            <w:top w:val="none" w:sz="0" w:space="0" w:color="auto"/>
            <w:left w:val="none" w:sz="0" w:space="0" w:color="auto"/>
            <w:bottom w:val="none" w:sz="0" w:space="0" w:color="auto"/>
            <w:right w:val="none" w:sz="0" w:space="0" w:color="auto"/>
          </w:divBdr>
        </w:div>
        <w:div w:id="1343554740">
          <w:marLeft w:val="0"/>
          <w:marRight w:val="0"/>
          <w:marTop w:val="0"/>
          <w:marBottom w:val="0"/>
          <w:divBdr>
            <w:top w:val="none" w:sz="0" w:space="0" w:color="auto"/>
            <w:left w:val="none" w:sz="0" w:space="0" w:color="auto"/>
            <w:bottom w:val="none" w:sz="0" w:space="0" w:color="auto"/>
            <w:right w:val="none" w:sz="0" w:space="0" w:color="auto"/>
          </w:divBdr>
        </w:div>
        <w:div w:id="1924339653">
          <w:marLeft w:val="0"/>
          <w:marRight w:val="0"/>
          <w:marTop w:val="0"/>
          <w:marBottom w:val="0"/>
          <w:divBdr>
            <w:top w:val="none" w:sz="0" w:space="0" w:color="auto"/>
            <w:left w:val="none" w:sz="0" w:space="0" w:color="auto"/>
            <w:bottom w:val="none" w:sz="0" w:space="0" w:color="auto"/>
            <w:right w:val="none" w:sz="0" w:space="0" w:color="auto"/>
          </w:divBdr>
        </w:div>
        <w:div w:id="1840464137">
          <w:marLeft w:val="0"/>
          <w:marRight w:val="0"/>
          <w:marTop w:val="0"/>
          <w:marBottom w:val="0"/>
          <w:divBdr>
            <w:top w:val="none" w:sz="0" w:space="0" w:color="auto"/>
            <w:left w:val="none" w:sz="0" w:space="0" w:color="auto"/>
            <w:bottom w:val="none" w:sz="0" w:space="0" w:color="auto"/>
            <w:right w:val="none" w:sz="0" w:space="0" w:color="auto"/>
          </w:divBdr>
        </w:div>
        <w:div w:id="436411673">
          <w:marLeft w:val="0"/>
          <w:marRight w:val="0"/>
          <w:marTop w:val="0"/>
          <w:marBottom w:val="0"/>
          <w:divBdr>
            <w:top w:val="none" w:sz="0" w:space="0" w:color="auto"/>
            <w:left w:val="none" w:sz="0" w:space="0" w:color="auto"/>
            <w:bottom w:val="none" w:sz="0" w:space="0" w:color="auto"/>
            <w:right w:val="none" w:sz="0" w:space="0" w:color="auto"/>
          </w:divBdr>
        </w:div>
        <w:div w:id="1644119981">
          <w:marLeft w:val="0"/>
          <w:marRight w:val="0"/>
          <w:marTop w:val="0"/>
          <w:marBottom w:val="0"/>
          <w:divBdr>
            <w:top w:val="none" w:sz="0" w:space="0" w:color="auto"/>
            <w:left w:val="none" w:sz="0" w:space="0" w:color="auto"/>
            <w:bottom w:val="none" w:sz="0" w:space="0" w:color="auto"/>
            <w:right w:val="none" w:sz="0" w:space="0" w:color="auto"/>
          </w:divBdr>
        </w:div>
        <w:div w:id="1431661580">
          <w:marLeft w:val="0"/>
          <w:marRight w:val="0"/>
          <w:marTop w:val="0"/>
          <w:marBottom w:val="0"/>
          <w:divBdr>
            <w:top w:val="none" w:sz="0" w:space="0" w:color="auto"/>
            <w:left w:val="none" w:sz="0" w:space="0" w:color="auto"/>
            <w:bottom w:val="none" w:sz="0" w:space="0" w:color="auto"/>
            <w:right w:val="none" w:sz="0" w:space="0" w:color="auto"/>
          </w:divBdr>
        </w:div>
        <w:div w:id="927419353">
          <w:marLeft w:val="0"/>
          <w:marRight w:val="0"/>
          <w:marTop w:val="0"/>
          <w:marBottom w:val="0"/>
          <w:divBdr>
            <w:top w:val="none" w:sz="0" w:space="0" w:color="auto"/>
            <w:left w:val="none" w:sz="0" w:space="0" w:color="auto"/>
            <w:bottom w:val="none" w:sz="0" w:space="0" w:color="auto"/>
            <w:right w:val="none" w:sz="0" w:space="0" w:color="auto"/>
          </w:divBdr>
        </w:div>
        <w:div w:id="1360812953">
          <w:marLeft w:val="0"/>
          <w:marRight w:val="0"/>
          <w:marTop w:val="0"/>
          <w:marBottom w:val="0"/>
          <w:divBdr>
            <w:top w:val="none" w:sz="0" w:space="0" w:color="auto"/>
            <w:left w:val="none" w:sz="0" w:space="0" w:color="auto"/>
            <w:bottom w:val="none" w:sz="0" w:space="0" w:color="auto"/>
            <w:right w:val="none" w:sz="0" w:space="0" w:color="auto"/>
          </w:divBdr>
        </w:div>
        <w:div w:id="618993594">
          <w:marLeft w:val="0"/>
          <w:marRight w:val="0"/>
          <w:marTop w:val="0"/>
          <w:marBottom w:val="0"/>
          <w:divBdr>
            <w:top w:val="none" w:sz="0" w:space="0" w:color="auto"/>
            <w:left w:val="none" w:sz="0" w:space="0" w:color="auto"/>
            <w:bottom w:val="none" w:sz="0" w:space="0" w:color="auto"/>
            <w:right w:val="none" w:sz="0" w:space="0" w:color="auto"/>
          </w:divBdr>
        </w:div>
        <w:div w:id="1389573569">
          <w:marLeft w:val="0"/>
          <w:marRight w:val="0"/>
          <w:marTop w:val="0"/>
          <w:marBottom w:val="0"/>
          <w:divBdr>
            <w:top w:val="none" w:sz="0" w:space="0" w:color="auto"/>
            <w:left w:val="none" w:sz="0" w:space="0" w:color="auto"/>
            <w:bottom w:val="none" w:sz="0" w:space="0" w:color="auto"/>
            <w:right w:val="none" w:sz="0" w:space="0" w:color="auto"/>
          </w:divBdr>
        </w:div>
        <w:div w:id="1241988459">
          <w:marLeft w:val="0"/>
          <w:marRight w:val="0"/>
          <w:marTop w:val="0"/>
          <w:marBottom w:val="0"/>
          <w:divBdr>
            <w:top w:val="none" w:sz="0" w:space="0" w:color="auto"/>
            <w:left w:val="none" w:sz="0" w:space="0" w:color="auto"/>
            <w:bottom w:val="none" w:sz="0" w:space="0" w:color="auto"/>
            <w:right w:val="none" w:sz="0" w:space="0" w:color="auto"/>
          </w:divBdr>
        </w:div>
        <w:div w:id="1037243167">
          <w:marLeft w:val="0"/>
          <w:marRight w:val="0"/>
          <w:marTop w:val="0"/>
          <w:marBottom w:val="0"/>
          <w:divBdr>
            <w:top w:val="none" w:sz="0" w:space="0" w:color="auto"/>
            <w:left w:val="none" w:sz="0" w:space="0" w:color="auto"/>
            <w:bottom w:val="none" w:sz="0" w:space="0" w:color="auto"/>
            <w:right w:val="none" w:sz="0" w:space="0" w:color="auto"/>
          </w:divBdr>
        </w:div>
        <w:div w:id="518857472">
          <w:marLeft w:val="0"/>
          <w:marRight w:val="0"/>
          <w:marTop w:val="0"/>
          <w:marBottom w:val="0"/>
          <w:divBdr>
            <w:top w:val="none" w:sz="0" w:space="0" w:color="auto"/>
            <w:left w:val="none" w:sz="0" w:space="0" w:color="auto"/>
            <w:bottom w:val="none" w:sz="0" w:space="0" w:color="auto"/>
            <w:right w:val="none" w:sz="0" w:space="0" w:color="auto"/>
          </w:divBdr>
        </w:div>
        <w:div w:id="1445231710">
          <w:marLeft w:val="0"/>
          <w:marRight w:val="0"/>
          <w:marTop w:val="0"/>
          <w:marBottom w:val="0"/>
          <w:divBdr>
            <w:top w:val="none" w:sz="0" w:space="0" w:color="auto"/>
            <w:left w:val="none" w:sz="0" w:space="0" w:color="auto"/>
            <w:bottom w:val="none" w:sz="0" w:space="0" w:color="auto"/>
            <w:right w:val="none" w:sz="0" w:space="0" w:color="auto"/>
          </w:divBdr>
        </w:div>
        <w:div w:id="1393892165">
          <w:marLeft w:val="0"/>
          <w:marRight w:val="0"/>
          <w:marTop w:val="0"/>
          <w:marBottom w:val="0"/>
          <w:divBdr>
            <w:top w:val="none" w:sz="0" w:space="0" w:color="auto"/>
            <w:left w:val="none" w:sz="0" w:space="0" w:color="auto"/>
            <w:bottom w:val="none" w:sz="0" w:space="0" w:color="auto"/>
            <w:right w:val="none" w:sz="0" w:space="0" w:color="auto"/>
          </w:divBdr>
        </w:div>
        <w:div w:id="1022707578">
          <w:marLeft w:val="0"/>
          <w:marRight w:val="0"/>
          <w:marTop w:val="0"/>
          <w:marBottom w:val="0"/>
          <w:divBdr>
            <w:top w:val="none" w:sz="0" w:space="0" w:color="auto"/>
            <w:left w:val="none" w:sz="0" w:space="0" w:color="auto"/>
            <w:bottom w:val="none" w:sz="0" w:space="0" w:color="auto"/>
            <w:right w:val="none" w:sz="0" w:space="0" w:color="auto"/>
          </w:divBdr>
        </w:div>
        <w:div w:id="816074941">
          <w:marLeft w:val="0"/>
          <w:marRight w:val="0"/>
          <w:marTop w:val="0"/>
          <w:marBottom w:val="0"/>
          <w:divBdr>
            <w:top w:val="none" w:sz="0" w:space="0" w:color="auto"/>
            <w:left w:val="none" w:sz="0" w:space="0" w:color="auto"/>
            <w:bottom w:val="none" w:sz="0" w:space="0" w:color="auto"/>
            <w:right w:val="none" w:sz="0" w:space="0" w:color="auto"/>
          </w:divBdr>
        </w:div>
        <w:div w:id="238371097">
          <w:marLeft w:val="0"/>
          <w:marRight w:val="0"/>
          <w:marTop w:val="0"/>
          <w:marBottom w:val="0"/>
          <w:divBdr>
            <w:top w:val="none" w:sz="0" w:space="0" w:color="auto"/>
            <w:left w:val="none" w:sz="0" w:space="0" w:color="auto"/>
            <w:bottom w:val="none" w:sz="0" w:space="0" w:color="auto"/>
            <w:right w:val="none" w:sz="0" w:space="0" w:color="auto"/>
          </w:divBdr>
        </w:div>
        <w:div w:id="1982075727">
          <w:marLeft w:val="0"/>
          <w:marRight w:val="0"/>
          <w:marTop w:val="0"/>
          <w:marBottom w:val="0"/>
          <w:divBdr>
            <w:top w:val="none" w:sz="0" w:space="0" w:color="auto"/>
            <w:left w:val="none" w:sz="0" w:space="0" w:color="auto"/>
            <w:bottom w:val="none" w:sz="0" w:space="0" w:color="auto"/>
            <w:right w:val="none" w:sz="0" w:space="0" w:color="auto"/>
          </w:divBdr>
        </w:div>
      </w:divsChild>
    </w:div>
    <w:div w:id="1528983683">
      <w:bodyDiv w:val="1"/>
      <w:marLeft w:val="0"/>
      <w:marRight w:val="0"/>
      <w:marTop w:val="0"/>
      <w:marBottom w:val="0"/>
      <w:divBdr>
        <w:top w:val="none" w:sz="0" w:space="0" w:color="auto"/>
        <w:left w:val="none" w:sz="0" w:space="0" w:color="auto"/>
        <w:bottom w:val="none" w:sz="0" w:space="0" w:color="auto"/>
        <w:right w:val="none" w:sz="0" w:space="0" w:color="auto"/>
      </w:divBdr>
    </w:div>
    <w:div w:id="1542129605">
      <w:bodyDiv w:val="1"/>
      <w:marLeft w:val="0"/>
      <w:marRight w:val="0"/>
      <w:marTop w:val="0"/>
      <w:marBottom w:val="0"/>
      <w:divBdr>
        <w:top w:val="none" w:sz="0" w:space="0" w:color="auto"/>
        <w:left w:val="none" w:sz="0" w:space="0" w:color="auto"/>
        <w:bottom w:val="none" w:sz="0" w:space="0" w:color="auto"/>
        <w:right w:val="none" w:sz="0" w:space="0" w:color="auto"/>
      </w:divBdr>
      <w:divsChild>
        <w:div w:id="1371690570">
          <w:marLeft w:val="0"/>
          <w:marRight w:val="0"/>
          <w:marTop w:val="0"/>
          <w:marBottom w:val="0"/>
          <w:divBdr>
            <w:top w:val="none" w:sz="0" w:space="0" w:color="auto"/>
            <w:left w:val="none" w:sz="0" w:space="0" w:color="auto"/>
            <w:bottom w:val="none" w:sz="0" w:space="0" w:color="auto"/>
            <w:right w:val="none" w:sz="0" w:space="0" w:color="auto"/>
          </w:divBdr>
        </w:div>
        <w:div w:id="1948852025">
          <w:marLeft w:val="0"/>
          <w:marRight w:val="0"/>
          <w:marTop w:val="0"/>
          <w:marBottom w:val="0"/>
          <w:divBdr>
            <w:top w:val="none" w:sz="0" w:space="0" w:color="auto"/>
            <w:left w:val="none" w:sz="0" w:space="0" w:color="auto"/>
            <w:bottom w:val="none" w:sz="0" w:space="0" w:color="auto"/>
            <w:right w:val="none" w:sz="0" w:space="0" w:color="auto"/>
          </w:divBdr>
        </w:div>
        <w:div w:id="1544515568">
          <w:marLeft w:val="0"/>
          <w:marRight w:val="0"/>
          <w:marTop w:val="0"/>
          <w:marBottom w:val="0"/>
          <w:divBdr>
            <w:top w:val="none" w:sz="0" w:space="0" w:color="auto"/>
            <w:left w:val="none" w:sz="0" w:space="0" w:color="auto"/>
            <w:bottom w:val="none" w:sz="0" w:space="0" w:color="auto"/>
            <w:right w:val="none" w:sz="0" w:space="0" w:color="auto"/>
          </w:divBdr>
        </w:div>
        <w:div w:id="1672291157">
          <w:marLeft w:val="0"/>
          <w:marRight w:val="0"/>
          <w:marTop w:val="0"/>
          <w:marBottom w:val="0"/>
          <w:divBdr>
            <w:top w:val="none" w:sz="0" w:space="0" w:color="auto"/>
            <w:left w:val="none" w:sz="0" w:space="0" w:color="auto"/>
            <w:bottom w:val="none" w:sz="0" w:space="0" w:color="auto"/>
            <w:right w:val="none" w:sz="0" w:space="0" w:color="auto"/>
          </w:divBdr>
        </w:div>
        <w:div w:id="329061468">
          <w:marLeft w:val="0"/>
          <w:marRight w:val="0"/>
          <w:marTop w:val="0"/>
          <w:marBottom w:val="0"/>
          <w:divBdr>
            <w:top w:val="none" w:sz="0" w:space="0" w:color="auto"/>
            <w:left w:val="none" w:sz="0" w:space="0" w:color="auto"/>
            <w:bottom w:val="none" w:sz="0" w:space="0" w:color="auto"/>
            <w:right w:val="none" w:sz="0" w:space="0" w:color="auto"/>
          </w:divBdr>
        </w:div>
        <w:div w:id="365175848">
          <w:marLeft w:val="0"/>
          <w:marRight w:val="0"/>
          <w:marTop w:val="0"/>
          <w:marBottom w:val="0"/>
          <w:divBdr>
            <w:top w:val="none" w:sz="0" w:space="0" w:color="auto"/>
            <w:left w:val="none" w:sz="0" w:space="0" w:color="auto"/>
            <w:bottom w:val="none" w:sz="0" w:space="0" w:color="auto"/>
            <w:right w:val="none" w:sz="0" w:space="0" w:color="auto"/>
          </w:divBdr>
        </w:div>
        <w:div w:id="525944327">
          <w:marLeft w:val="0"/>
          <w:marRight w:val="0"/>
          <w:marTop w:val="0"/>
          <w:marBottom w:val="0"/>
          <w:divBdr>
            <w:top w:val="none" w:sz="0" w:space="0" w:color="auto"/>
            <w:left w:val="none" w:sz="0" w:space="0" w:color="auto"/>
            <w:bottom w:val="none" w:sz="0" w:space="0" w:color="auto"/>
            <w:right w:val="none" w:sz="0" w:space="0" w:color="auto"/>
          </w:divBdr>
        </w:div>
        <w:div w:id="182743647">
          <w:marLeft w:val="0"/>
          <w:marRight w:val="0"/>
          <w:marTop w:val="0"/>
          <w:marBottom w:val="0"/>
          <w:divBdr>
            <w:top w:val="none" w:sz="0" w:space="0" w:color="auto"/>
            <w:left w:val="none" w:sz="0" w:space="0" w:color="auto"/>
            <w:bottom w:val="none" w:sz="0" w:space="0" w:color="auto"/>
            <w:right w:val="none" w:sz="0" w:space="0" w:color="auto"/>
          </w:divBdr>
        </w:div>
        <w:div w:id="1417166995">
          <w:marLeft w:val="0"/>
          <w:marRight w:val="0"/>
          <w:marTop w:val="0"/>
          <w:marBottom w:val="0"/>
          <w:divBdr>
            <w:top w:val="none" w:sz="0" w:space="0" w:color="auto"/>
            <w:left w:val="none" w:sz="0" w:space="0" w:color="auto"/>
            <w:bottom w:val="none" w:sz="0" w:space="0" w:color="auto"/>
            <w:right w:val="none" w:sz="0" w:space="0" w:color="auto"/>
          </w:divBdr>
        </w:div>
        <w:div w:id="1628584689">
          <w:marLeft w:val="0"/>
          <w:marRight w:val="0"/>
          <w:marTop w:val="0"/>
          <w:marBottom w:val="0"/>
          <w:divBdr>
            <w:top w:val="none" w:sz="0" w:space="0" w:color="auto"/>
            <w:left w:val="none" w:sz="0" w:space="0" w:color="auto"/>
            <w:bottom w:val="none" w:sz="0" w:space="0" w:color="auto"/>
            <w:right w:val="none" w:sz="0" w:space="0" w:color="auto"/>
          </w:divBdr>
        </w:div>
        <w:div w:id="1293287895">
          <w:marLeft w:val="0"/>
          <w:marRight w:val="0"/>
          <w:marTop w:val="0"/>
          <w:marBottom w:val="0"/>
          <w:divBdr>
            <w:top w:val="none" w:sz="0" w:space="0" w:color="auto"/>
            <w:left w:val="none" w:sz="0" w:space="0" w:color="auto"/>
            <w:bottom w:val="none" w:sz="0" w:space="0" w:color="auto"/>
            <w:right w:val="none" w:sz="0" w:space="0" w:color="auto"/>
          </w:divBdr>
        </w:div>
        <w:div w:id="636885441">
          <w:marLeft w:val="0"/>
          <w:marRight w:val="0"/>
          <w:marTop w:val="0"/>
          <w:marBottom w:val="0"/>
          <w:divBdr>
            <w:top w:val="none" w:sz="0" w:space="0" w:color="auto"/>
            <w:left w:val="none" w:sz="0" w:space="0" w:color="auto"/>
            <w:bottom w:val="none" w:sz="0" w:space="0" w:color="auto"/>
            <w:right w:val="none" w:sz="0" w:space="0" w:color="auto"/>
          </w:divBdr>
        </w:div>
        <w:div w:id="93479012">
          <w:marLeft w:val="0"/>
          <w:marRight w:val="0"/>
          <w:marTop w:val="0"/>
          <w:marBottom w:val="0"/>
          <w:divBdr>
            <w:top w:val="none" w:sz="0" w:space="0" w:color="auto"/>
            <w:left w:val="none" w:sz="0" w:space="0" w:color="auto"/>
            <w:bottom w:val="none" w:sz="0" w:space="0" w:color="auto"/>
            <w:right w:val="none" w:sz="0" w:space="0" w:color="auto"/>
          </w:divBdr>
        </w:div>
        <w:div w:id="113645464">
          <w:marLeft w:val="0"/>
          <w:marRight w:val="0"/>
          <w:marTop w:val="0"/>
          <w:marBottom w:val="0"/>
          <w:divBdr>
            <w:top w:val="none" w:sz="0" w:space="0" w:color="auto"/>
            <w:left w:val="none" w:sz="0" w:space="0" w:color="auto"/>
            <w:bottom w:val="none" w:sz="0" w:space="0" w:color="auto"/>
            <w:right w:val="none" w:sz="0" w:space="0" w:color="auto"/>
          </w:divBdr>
        </w:div>
        <w:div w:id="1129592186">
          <w:marLeft w:val="0"/>
          <w:marRight w:val="0"/>
          <w:marTop w:val="0"/>
          <w:marBottom w:val="0"/>
          <w:divBdr>
            <w:top w:val="none" w:sz="0" w:space="0" w:color="auto"/>
            <w:left w:val="none" w:sz="0" w:space="0" w:color="auto"/>
            <w:bottom w:val="none" w:sz="0" w:space="0" w:color="auto"/>
            <w:right w:val="none" w:sz="0" w:space="0" w:color="auto"/>
          </w:divBdr>
        </w:div>
        <w:div w:id="335806564">
          <w:marLeft w:val="0"/>
          <w:marRight w:val="0"/>
          <w:marTop w:val="0"/>
          <w:marBottom w:val="0"/>
          <w:divBdr>
            <w:top w:val="none" w:sz="0" w:space="0" w:color="auto"/>
            <w:left w:val="none" w:sz="0" w:space="0" w:color="auto"/>
            <w:bottom w:val="none" w:sz="0" w:space="0" w:color="auto"/>
            <w:right w:val="none" w:sz="0" w:space="0" w:color="auto"/>
          </w:divBdr>
        </w:div>
        <w:div w:id="231623477">
          <w:marLeft w:val="0"/>
          <w:marRight w:val="0"/>
          <w:marTop w:val="0"/>
          <w:marBottom w:val="0"/>
          <w:divBdr>
            <w:top w:val="none" w:sz="0" w:space="0" w:color="auto"/>
            <w:left w:val="none" w:sz="0" w:space="0" w:color="auto"/>
            <w:bottom w:val="none" w:sz="0" w:space="0" w:color="auto"/>
            <w:right w:val="none" w:sz="0" w:space="0" w:color="auto"/>
          </w:divBdr>
        </w:div>
      </w:divsChild>
    </w:div>
    <w:div w:id="1566256689">
      <w:bodyDiv w:val="1"/>
      <w:marLeft w:val="0"/>
      <w:marRight w:val="0"/>
      <w:marTop w:val="0"/>
      <w:marBottom w:val="0"/>
      <w:divBdr>
        <w:top w:val="none" w:sz="0" w:space="0" w:color="auto"/>
        <w:left w:val="none" w:sz="0" w:space="0" w:color="auto"/>
        <w:bottom w:val="none" w:sz="0" w:space="0" w:color="auto"/>
        <w:right w:val="none" w:sz="0" w:space="0" w:color="auto"/>
      </w:divBdr>
    </w:div>
    <w:div w:id="1633829550">
      <w:bodyDiv w:val="1"/>
      <w:marLeft w:val="0"/>
      <w:marRight w:val="0"/>
      <w:marTop w:val="0"/>
      <w:marBottom w:val="0"/>
      <w:divBdr>
        <w:top w:val="none" w:sz="0" w:space="0" w:color="auto"/>
        <w:left w:val="none" w:sz="0" w:space="0" w:color="auto"/>
        <w:bottom w:val="none" w:sz="0" w:space="0" w:color="auto"/>
        <w:right w:val="none" w:sz="0" w:space="0" w:color="auto"/>
      </w:divBdr>
    </w:div>
    <w:div w:id="1650359048">
      <w:bodyDiv w:val="1"/>
      <w:marLeft w:val="390"/>
      <w:marRight w:val="390"/>
      <w:marTop w:val="0"/>
      <w:marBottom w:val="0"/>
      <w:divBdr>
        <w:top w:val="none" w:sz="0" w:space="0" w:color="auto"/>
        <w:left w:val="none" w:sz="0" w:space="0" w:color="auto"/>
        <w:bottom w:val="none" w:sz="0" w:space="0" w:color="auto"/>
        <w:right w:val="none" w:sz="0" w:space="0" w:color="auto"/>
      </w:divBdr>
      <w:divsChild>
        <w:div w:id="1621254307">
          <w:marLeft w:val="0"/>
          <w:marRight w:val="0"/>
          <w:marTop w:val="0"/>
          <w:marBottom w:val="120"/>
          <w:divBdr>
            <w:top w:val="none" w:sz="0" w:space="0" w:color="auto"/>
            <w:left w:val="none" w:sz="0" w:space="0" w:color="auto"/>
            <w:bottom w:val="none" w:sz="0" w:space="0" w:color="auto"/>
            <w:right w:val="none" w:sz="0" w:space="0" w:color="auto"/>
          </w:divBdr>
          <w:divsChild>
            <w:div w:id="1318415912">
              <w:marLeft w:val="0"/>
              <w:marRight w:val="0"/>
              <w:marTop w:val="0"/>
              <w:marBottom w:val="0"/>
              <w:divBdr>
                <w:top w:val="none" w:sz="0" w:space="0" w:color="auto"/>
                <w:left w:val="none" w:sz="0" w:space="0" w:color="auto"/>
                <w:bottom w:val="none" w:sz="0" w:space="0" w:color="auto"/>
                <w:right w:val="none" w:sz="0" w:space="0" w:color="auto"/>
              </w:divBdr>
            </w:div>
            <w:div w:id="330178145">
              <w:marLeft w:val="0"/>
              <w:marRight w:val="0"/>
              <w:marTop w:val="0"/>
              <w:marBottom w:val="0"/>
              <w:divBdr>
                <w:top w:val="none" w:sz="0" w:space="0" w:color="auto"/>
                <w:left w:val="none" w:sz="0" w:space="0" w:color="auto"/>
                <w:bottom w:val="none" w:sz="0" w:space="0" w:color="auto"/>
                <w:right w:val="none" w:sz="0" w:space="0" w:color="auto"/>
              </w:divBdr>
            </w:div>
            <w:div w:id="17629205">
              <w:marLeft w:val="0"/>
              <w:marRight w:val="0"/>
              <w:marTop w:val="0"/>
              <w:marBottom w:val="0"/>
              <w:divBdr>
                <w:top w:val="none" w:sz="0" w:space="0" w:color="auto"/>
                <w:left w:val="none" w:sz="0" w:space="0" w:color="auto"/>
                <w:bottom w:val="none" w:sz="0" w:space="0" w:color="auto"/>
                <w:right w:val="none" w:sz="0" w:space="0" w:color="auto"/>
              </w:divBdr>
            </w:div>
            <w:div w:id="607733440">
              <w:marLeft w:val="0"/>
              <w:marRight w:val="0"/>
              <w:marTop w:val="0"/>
              <w:marBottom w:val="0"/>
              <w:divBdr>
                <w:top w:val="none" w:sz="0" w:space="0" w:color="auto"/>
                <w:left w:val="none" w:sz="0" w:space="0" w:color="auto"/>
                <w:bottom w:val="none" w:sz="0" w:space="0" w:color="auto"/>
                <w:right w:val="none" w:sz="0" w:space="0" w:color="auto"/>
              </w:divBdr>
            </w:div>
            <w:div w:id="1530604701">
              <w:marLeft w:val="0"/>
              <w:marRight w:val="0"/>
              <w:marTop w:val="0"/>
              <w:marBottom w:val="0"/>
              <w:divBdr>
                <w:top w:val="none" w:sz="0" w:space="0" w:color="auto"/>
                <w:left w:val="none" w:sz="0" w:space="0" w:color="auto"/>
                <w:bottom w:val="none" w:sz="0" w:space="0" w:color="auto"/>
                <w:right w:val="none" w:sz="0" w:space="0" w:color="auto"/>
              </w:divBdr>
            </w:div>
            <w:div w:id="178348865">
              <w:marLeft w:val="0"/>
              <w:marRight w:val="0"/>
              <w:marTop w:val="0"/>
              <w:marBottom w:val="0"/>
              <w:divBdr>
                <w:top w:val="none" w:sz="0" w:space="0" w:color="auto"/>
                <w:left w:val="none" w:sz="0" w:space="0" w:color="auto"/>
                <w:bottom w:val="none" w:sz="0" w:space="0" w:color="auto"/>
                <w:right w:val="none" w:sz="0" w:space="0" w:color="auto"/>
              </w:divBdr>
            </w:div>
            <w:div w:id="1361206143">
              <w:marLeft w:val="0"/>
              <w:marRight w:val="0"/>
              <w:marTop w:val="0"/>
              <w:marBottom w:val="0"/>
              <w:divBdr>
                <w:top w:val="none" w:sz="0" w:space="0" w:color="auto"/>
                <w:left w:val="none" w:sz="0" w:space="0" w:color="auto"/>
                <w:bottom w:val="none" w:sz="0" w:space="0" w:color="auto"/>
                <w:right w:val="none" w:sz="0" w:space="0" w:color="auto"/>
              </w:divBdr>
            </w:div>
            <w:div w:id="989945792">
              <w:marLeft w:val="0"/>
              <w:marRight w:val="0"/>
              <w:marTop w:val="0"/>
              <w:marBottom w:val="0"/>
              <w:divBdr>
                <w:top w:val="none" w:sz="0" w:space="0" w:color="auto"/>
                <w:left w:val="none" w:sz="0" w:space="0" w:color="auto"/>
                <w:bottom w:val="none" w:sz="0" w:space="0" w:color="auto"/>
                <w:right w:val="none" w:sz="0" w:space="0" w:color="auto"/>
              </w:divBdr>
            </w:div>
            <w:div w:id="1617591152">
              <w:marLeft w:val="0"/>
              <w:marRight w:val="0"/>
              <w:marTop w:val="0"/>
              <w:marBottom w:val="0"/>
              <w:divBdr>
                <w:top w:val="none" w:sz="0" w:space="0" w:color="auto"/>
                <w:left w:val="none" w:sz="0" w:space="0" w:color="auto"/>
                <w:bottom w:val="none" w:sz="0" w:space="0" w:color="auto"/>
                <w:right w:val="none" w:sz="0" w:space="0" w:color="auto"/>
              </w:divBdr>
            </w:div>
            <w:div w:id="608127148">
              <w:marLeft w:val="0"/>
              <w:marRight w:val="0"/>
              <w:marTop w:val="0"/>
              <w:marBottom w:val="0"/>
              <w:divBdr>
                <w:top w:val="none" w:sz="0" w:space="0" w:color="auto"/>
                <w:left w:val="none" w:sz="0" w:space="0" w:color="auto"/>
                <w:bottom w:val="none" w:sz="0" w:space="0" w:color="auto"/>
                <w:right w:val="none" w:sz="0" w:space="0" w:color="auto"/>
              </w:divBdr>
            </w:div>
            <w:div w:id="397746474">
              <w:marLeft w:val="0"/>
              <w:marRight w:val="0"/>
              <w:marTop w:val="0"/>
              <w:marBottom w:val="0"/>
              <w:divBdr>
                <w:top w:val="none" w:sz="0" w:space="0" w:color="auto"/>
                <w:left w:val="none" w:sz="0" w:space="0" w:color="auto"/>
                <w:bottom w:val="none" w:sz="0" w:space="0" w:color="auto"/>
                <w:right w:val="none" w:sz="0" w:space="0" w:color="auto"/>
              </w:divBdr>
            </w:div>
            <w:div w:id="1547527227">
              <w:marLeft w:val="0"/>
              <w:marRight w:val="0"/>
              <w:marTop w:val="0"/>
              <w:marBottom w:val="0"/>
              <w:divBdr>
                <w:top w:val="none" w:sz="0" w:space="0" w:color="auto"/>
                <w:left w:val="none" w:sz="0" w:space="0" w:color="auto"/>
                <w:bottom w:val="none" w:sz="0" w:space="0" w:color="auto"/>
                <w:right w:val="none" w:sz="0" w:space="0" w:color="auto"/>
              </w:divBdr>
            </w:div>
            <w:div w:id="1487548650">
              <w:marLeft w:val="0"/>
              <w:marRight w:val="0"/>
              <w:marTop w:val="0"/>
              <w:marBottom w:val="0"/>
              <w:divBdr>
                <w:top w:val="none" w:sz="0" w:space="0" w:color="auto"/>
                <w:left w:val="none" w:sz="0" w:space="0" w:color="auto"/>
                <w:bottom w:val="none" w:sz="0" w:space="0" w:color="auto"/>
                <w:right w:val="none" w:sz="0" w:space="0" w:color="auto"/>
              </w:divBdr>
            </w:div>
            <w:div w:id="683900684">
              <w:marLeft w:val="0"/>
              <w:marRight w:val="0"/>
              <w:marTop w:val="0"/>
              <w:marBottom w:val="0"/>
              <w:divBdr>
                <w:top w:val="none" w:sz="0" w:space="0" w:color="auto"/>
                <w:left w:val="none" w:sz="0" w:space="0" w:color="auto"/>
                <w:bottom w:val="none" w:sz="0" w:space="0" w:color="auto"/>
                <w:right w:val="none" w:sz="0" w:space="0" w:color="auto"/>
              </w:divBdr>
            </w:div>
            <w:div w:id="798454933">
              <w:marLeft w:val="0"/>
              <w:marRight w:val="0"/>
              <w:marTop w:val="0"/>
              <w:marBottom w:val="0"/>
              <w:divBdr>
                <w:top w:val="none" w:sz="0" w:space="0" w:color="auto"/>
                <w:left w:val="none" w:sz="0" w:space="0" w:color="auto"/>
                <w:bottom w:val="none" w:sz="0" w:space="0" w:color="auto"/>
                <w:right w:val="none" w:sz="0" w:space="0" w:color="auto"/>
              </w:divBdr>
            </w:div>
            <w:div w:id="656347474">
              <w:marLeft w:val="0"/>
              <w:marRight w:val="0"/>
              <w:marTop w:val="0"/>
              <w:marBottom w:val="0"/>
              <w:divBdr>
                <w:top w:val="none" w:sz="0" w:space="0" w:color="auto"/>
                <w:left w:val="none" w:sz="0" w:space="0" w:color="auto"/>
                <w:bottom w:val="none" w:sz="0" w:space="0" w:color="auto"/>
                <w:right w:val="none" w:sz="0" w:space="0" w:color="auto"/>
              </w:divBdr>
            </w:div>
            <w:div w:id="184952325">
              <w:marLeft w:val="0"/>
              <w:marRight w:val="0"/>
              <w:marTop w:val="0"/>
              <w:marBottom w:val="0"/>
              <w:divBdr>
                <w:top w:val="none" w:sz="0" w:space="0" w:color="auto"/>
                <w:left w:val="none" w:sz="0" w:space="0" w:color="auto"/>
                <w:bottom w:val="none" w:sz="0" w:space="0" w:color="auto"/>
                <w:right w:val="none" w:sz="0" w:space="0" w:color="auto"/>
              </w:divBdr>
            </w:div>
            <w:div w:id="299196009">
              <w:marLeft w:val="0"/>
              <w:marRight w:val="0"/>
              <w:marTop w:val="0"/>
              <w:marBottom w:val="0"/>
              <w:divBdr>
                <w:top w:val="none" w:sz="0" w:space="0" w:color="auto"/>
                <w:left w:val="none" w:sz="0" w:space="0" w:color="auto"/>
                <w:bottom w:val="none" w:sz="0" w:space="0" w:color="auto"/>
                <w:right w:val="none" w:sz="0" w:space="0" w:color="auto"/>
              </w:divBdr>
            </w:div>
            <w:div w:id="112868866">
              <w:marLeft w:val="0"/>
              <w:marRight w:val="0"/>
              <w:marTop w:val="0"/>
              <w:marBottom w:val="0"/>
              <w:divBdr>
                <w:top w:val="none" w:sz="0" w:space="0" w:color="auto"/>
                <w:left w:val="none" w:sz="0" w:space="0" w:color="auto"/>
                <w:bottom w:val="none" w:sz="0" w:space="0" w:color="auto"/>
                <w:right w:val="none" w:sz="0" w:space="0" w:color="auto"/>
              </w:divBdr>
            </w:div>
            <w:div w:id="2065059140">
              <w:marLeft w:val="0"/>
              <w:marRight w:val="0"/>
              <w:marTop w:val="0"/>
              <w:marBottom w:val="0"/>
              <w:divBdr>
                <w:top w:val="none" w:sz="0" w:space="0" w:color="auto"/>
                <w:left w:val="none" w:sz="0" w:space="0" w:color="auto"/>
                <w:bottom w:val="none" w:sz="0" w:space="0" w:color="auto"/>
                <w:right w:val="none" w:sz="0" w:space="0" w:color="auto"/>
              </w:divBdr>
            </w:div>
            <w:div w:id="1499228919">
              <w:marLeft w:val="0"/>
              <w:marRight w:val="0"/>
              <w:marTop w:val="0"/>
              <w:marBottom w:val="0"/>
              <w:divBdr>
                <w:top w:val="none" w:sz="0" w:space="0" w:color="auto"/>
                <w:left w:val="none" w:sz="0" w:space="0" w:color="auto"/>
                <w:bottom w:val="none" w:sz="0" w:space="0" w:color="auto"/>
                <w:right w:val="none" w:sz="0" w:space="0" w:color="auto"/>
              </w:divBdr>
            </w:div>
            <w:div w:id="717823906">
              <w:marLeft w:val="0"/>
              <w:marRight w:val="0"/>
              <w:marTop w:val="0"/>
              <w:marBottom w:val="0"/>
              <w:divBdr>
                <w:top w:val="none" w:sz="0" w:space="0" w:color="auto"/>
                <w:left w:val="none" w:sz="0" w:space="0" w:color="auto"/>
                <w:bottom w:val="none" w:sz="0" w:space="0" w:color="auto"/>
                <w:right w:val="none" w:sz="0" w:space="0" w:color="auto"/>
              </w:divBdr>
            </w:div>
            <w:div w:id="612132710">
              <w:marLeft w:val="0"/>
              <w:marRight w:val="0"/>
              <w:marTop w:val="0"/>
              <w:marBottom w:val="0"/>
              <w:divBdr>
                <w:top w:val="none" w:sz="0" w:space="0" w:color="auto"/>
                <w:left w:val="none" w:sz="0" w:space="0" w:color="auto"/>
                <w:bottom w:val="none" w:sz="0" w:space="0" w:color="auto"/>
                <w:right w:val="none" w:sz="0" w:space="0" w:color="auto"/>
              </w:divBdr>
            </w:div>
            <w:div w:id="1379356485">
              <w:marLeft w:val="0"/>
              <w:marRight w:val="0"/>
              <w:marTop w:val="0"/>
              <w:marBottom w:val="0"/>
              <w:divBdr>
                <w:top w:val="none" w:sz="0" w:space="0" w:color="auto"/>
                <w:left w:val="none" w:sz="0" w:space="0" w:color="auto"/>
                <w:bottom w:val="none" w:sz="0" w:space="0" w:color="auto"/>
                <w:right w:val="none" w:sz="0" w:space="0" w:color="auto"/>
              </w:divBdr>
            </w:div>
            <w:div w:id="529539328">
              <w:marLeft w:val="0"/>
              <w:marRight w:val="0"/>
              <w:marTop w:val="0"/>
              <w:marBottom w:val="0"/>
              <w:divBdr>
                <w:top w:val="none" w:sz="0" w:space="0" w:color="auto"/>
                <w:left w:val="none" w:sz="0" w:space="0" w:color="auto"/>
                <w:bottom w:val="none" w:sz="0" w:space="0" w:color="auto"/>
                <w:right w:val="none" w:sz="0" w:space="0" w:color="auto"/>
              </w:divBdr>
            </w:div>
            <w:div w:id="2458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6432">
      <w:bodyDiv w:val="1"/>
      <w:marLeft w:val="0"/>
      <w:marRight w:val="0"/>
      <w:marTop w:val="0"/>
      <w:marBottom w:val="0"/>
      <w:divBdr>
        <w:top w:val="none" w:sz="0" w:space="0" w:color="auto"/>
        <w:left w:val="none" w:sz="0" w:space="0" w:color="auto"/>
        <w:bottom w:val="none" w:sz="0" w:space="0" w:color="auto"/>
        <w:right w:val="none" w:sz="0" w:space="0" w:color="auto"/>
      </w:divBdr>
    </w:div>
    <w:div w:id="1657144375">
      <w:bodyDiv w:val="1"/>
      <w:marLeft w:val="0"/>
      <w:marRight w:val="0"/>
      <w:marTop w:val="0"/>
      <w:marBottom w:val="0"/>
      <w:divBdr>
        <w:top w:val="none" w:sz="0" w:space="0" w:color="auto"/>
        <w:left w:val="none" w:sz="0" w:space="0" w:color="auto"/>
        <w:bottom w:val="none" w:sz="0" w:space="0" w:color="auto"/>
        <w:right w:val="none" w:sz="0" w:space="0" w:color="auto"/>
      </w:divBdr>
      <w:divsChild>
        <w:div w:id="137889721">
          <w:marLeft w:val="0"/>
          <w:marRight w:val="0"/>
          <w:marTop w:val="0"/>
          <w:marBottom w:val="0"/>
          <w:divBdr>
            <w:top w:val="none" w:sz="0" w:space="0" w:color="auto"/>
            <w:left w:val="none" w:sz="0" w:space="0" w:color="auto"/>
            <w:bottom w:val="none" w:sz="0" w:space="0" w:color="auto"/>
            <w:right w:val="none" w:sz="0" w:space="0" w:color="auto"/>
          </w:divBdr>
        </w:div>
        <w:div w:id="1186361580">
          <w:marLeft w:val="0"/>
          <w:marRight w:val="0"/>
          <w:marTop w:val="0"/>
          <w:marBottom w:val="0"/>
          <w:divBdr>
            <w:top w:val="none" w:sz="0" w:space="0" w:color="auto"/>
            <w:left w:val="none" w:sz="0" w:space="0" w:color="auto"/>
            <w:bottom w:val="none" w:sz="0" w:space="0" w:color="auto"/>
            <w:right w:val="none" w:sz="0" w:space="0" w:color="auto"/>
          </w:divBdr>
        </w:div>
        <w:div w:id="924802442">
          <w:marLeft w:val="0"/>
          <w:marRight w:val="0"/>
          <w:marTop w:val="0"/>
          <w:marBottom w:val="0"/>
          <w:divBdr>
            <w:top w:val="none" w:sz="0" w:space="0" w:color="auto"/>
            <w:left w:val="none" w:sz="0" w:space="0" w:color="auto"/>
            <w:bottom w:val="none" w:sz="0" w:space="0" w:color="auto"/>
            <w:right w:val="none" w:sz="0" w:space="0" w:color="auto"/>
          </w:divBdr>
        </w:div>
        <w:div w:id="655913470">
          <w:marLeft w:val="0"/>
          <w:marRight w:val="0"/>
          <w:marTop w:val="0"/>
          <w:marBottom w:val="0"/>
          <w:divBdr>
            <w:top w:val="none" w:sz="0" w:space="0" w:color="auto"/>
            <w:left w:val="none" w:sz="0" w:space="0" w:color="auto"/>
            <w:bottom w:val="none" w:sz="0" w:space="0" w:color="auto"/>
            <w:right w:val="none" w:sz="0" w:space="0" w:color="auto"/>
          </w:divBdr>
        </w:div>
        <w:div w:id="1022240242">
          <w:marLeft w:val="0"/>
          <w:marRight w:val="0"/>
          <w:marTop w:val="0"/>
          <w:marBottom w:val="0"/>
          <w:divBdr>
            <w:top w:val="none" w:sz="0" w:space="0" w:color="auto"/>
            <w:left w:val="none" w:sz="0" w:space="0" w:color="auto"/>
            <w:bottom w:val="none" w:sz="0" w:space="0" w:color="auto"/>
            <w:right w:val="none" w:sz="0" w:space="0" w:color="auto"/>
          </w:divBdr>
        </w:div>
        <w:div w:id="1418791089">
          <w:marLeft w:val="0"/>
          <w:marRight w:val="0"/>
          <w:marTop w:val="0"/>
          <w:marBottom w:val="0"/>
          <w:divBdr>
            <w:top w:val="none" w:sz="0" w:space="0" w:color="auto"/>
            <w:left w:val="none" w:sz="0" w:space="0" w:color="auto"/>
            <w:bottom w:val="none" w:sz="0" w:space="0" w:color="auto"/>
            <w:right w:val="none" w:sz="0" w:space="0" w:color="auto"/>
          </w:divBdr>
        </w:div>
        <w:div w:id="1919748787">
          <w:marLeft w:val="0"/>
          <w:marRight w:val="0"/>
          <w:marTop w:val="0"/>
          <w:marBottom w:val="0"/>
          <w:divBdr>
            <w:top w:val="none" w:sz="0" w:space="0" w:color="auto"/>
            <w:left w:val="none" w:sz="0" w:space="0" w:color="auto"/>
            <w:bottom w:val="none" w:sz="0" w:space="0" w:color="auto"/>
            <w:right w:val="none" w:sz="0" w:space="0" w:color="auto"/>
          </w:divBdr>
        </w:div>
        <w:div w:id="1897547906">
          <w:marLeft w:val="0"/>
          <w:marRight w:val="0"/>
          <w:marTop w:val="0"/>
          <w:marBottom w:val="0"/>
          <w:divBdr>
            <w:top w:val="none" w:sz="0" w:space="0" w:color="auto"/>
            <w:left w:val="none" w:sz="0" w:space="0" w:color="auto"/>
            <w:bottom w:val="none" w:sz="0" w:space="0" w:color="auto"/>
            <w:right w:val="none" w:sz="0" w:space="0" w:color="auto"/>
          </w:divBdr>
        </w:div>
        <w:div w:id="787893691">
          <w:marLeft w:val="0"/>
          <w:marRight w:val="0"/>
          <w:marTop w:val="0"/>
          <w:marBottom w:val="0"/>
          <w:divBdr>
            <w:top w:val="none" w:sz="0" w:space="0" w:color="auto"/>
            <w:left w:val="none" w:sz="0" w:space="0" w:color="auto"/>
            <w:bottom w:val="none" w:sz="0" w:space="0" w:color="auto"/>
            <w:right w:val="none" w:sz="0" w:space="0" w:color="auto"/>
          </w:divBdr>
        </w:div>
        <w:div w:id="327639432">
          <w:marLeft w:val="0"/>
          <w:marRight w:val="0"/>
          <w:marTop w:val="0"/>
          <w:marBottom w:val="0"/>
          <w:divBdr>
            <w:top w:val="none" w:sz="0" w:space="0" w:color="auto"/>
            <w:left w:val="none" w:sz="0" w:space="0" w:color="auto"/>
            <w:bottom w:val="none" w:sz="0" w:space="0" w:color="auto"/>
            <w:right w:val="none" w:sz="0" w:space="0" w:color="auto"/>
          </w:divBdr>
        </w:div>
        <w:div w:id="831220956">
          <w:marLeft w:val="0"/>
          <w:marRight w:val="0"/>
          <w:marTop w:val="0"/>
          <w:marBottom w:val="0"/>
          <w:divBdr>
            <w:top w:val="none" w:sz="0" w:space="0" w:color="auto"/>
            <w:left w:val="none" w:sz="0" w:space="0" w:color="auto"/>
            <w:bottom w:val="none" w:sz="0" w:space="0" w:color="auto"/>
            <w:right w:val="none" w:sz="0" w:space="0" w:color="auto"/>
          </w:divBdr>
        </w:div>
        <w:div w:id="1843426532">
          <w:marLeft w:val="0"/>
          <w:marRight w:val="0"/>
          <w:marTop w:val="0"/>
          <w:marBottom w:val="0"/>
          <w:divBdr>
            <w:top w:val="none" w:sz="0" w:space="0" w:color="auto"/>
            <w:left w:val="none" w:sz="0" w:space="0" w:color="auto"/>
            <w:bottom w:val="none" w:sz="0" w:space="0" w:color="auto"/>
            <w:right w:val="none" w:sz="0" w:space="0" w:color="auto"/>
          </w:divBdr>
        </w:div>
        <w:div w:id="2020036153">
          <w:marLeft w:val="0"/>
          <w:marRight w:val="0"/>
          <w:marTop w:val="0"/>
          <w:marBottom w:val="0"/>
          <w:divBdr>
            <w:top w:val="none" w:sz="0" w:space="0" w:color="auto"/>
            <w:left w:val="none" w:sz="0" w:space="0" w:color="auto"/>
            <w:bottom w:val="none" w:sz="0" w:space="0" w:color="auto"/>
            <w:right w:val="none" w:sz="0" w:space="0" w:color="auto"/>
          </w:divBdr>
        </w:div>
        <w:div w:id="1847206104">
          <w:marLeft w:val="0"/>
          <w:marRight w:val="0"/>
          <w:marTop w:val="0"/>
          <w:marBottom w:val="0"/>
          <w:divBdr>
            <w:top w:val="none" w:sz="0" w:space="0" w:color="auto"/>
            <w:left w:val="none" w:sz="0" w:space="0" w:color="auto"/>
            <w:bottom w:val="none" w:sz="0" w:space="0" w:color="auto"/>
            <w:right w:val="none" w:sz="0" w:space="0" w:color="auto"/>
          </w:divBdr>
        </w:div>
        <w:div w:id="452096976">
          <w:marLeft w:val="0"/>
          <w:marRight w:val="0"/>
          <w:marTop w:val="0"/>
          <w:marBottom w:val="0"/>
          <w:divBdr>
            <w:top w:val="none" w:sz="0" w:space="0" w:color="auto"/>
            <w:left w:val="none" w:sz="0" w:space="0" w:color="auto"/>
            <w:bottom w:val="none" w:sz="0" w:space="0" w:color="auto"/>
            <w:right w:val="none" w:sz="0" w:space="0" w:color="auto"/>
          </w:divBdr>
        </w:div>
        <w:div w:id="264923132">
          <w:marLeft w:val="0"/>
          <w:marRight w:val="0"/>
          <w:marTop w:val="0"/>
          <w:marBottom w:val="0"/>
          <w:divBdr>
            <w:top w:val="none" w:sz="0" w:space="0" w:color="auto"/>
            <w:left w:val="none" w:sz="0" w:space="0" w:color="auto"/>
            <w:bottom w:val="none" w:sz="0" w:space="0" w:color="auto"/>
            <w:right w:val="none" w:sz="0" w:space="0" w:color="auto"/>
          </w:divBdr>
        </w:div>
        <w:div w:id="1272785455">
          <w:marLeft w:val="0"/>
          <w:marRight w:val="0"/>
          <w:marTop w:val="0"/>
          <w:marBottom w:val="0"/>
          <w:divBdr>
            <w:top w:val="none" w:sz="0" w:space="0" w:color="auto"/>
            <w:left w:val="none" w:sz="0" w:space="0" w:color="auto"/>
            <w:bottom w:val="none" w:sz="0" w:space="0" w:color="auto"/>
            <w:right w:val="none" w:sz="0" w:space="0" w:color="auto"/>
          </w:divBdr>
        </w:div>
        <w:div w:id="1854949317">
          <w:marLeft w:val="0"/>
          <w:marRight w:val="0"/>
          <w:marTop w:val="0"/>
          <w:marBottom w:val="0"/>
          <w:divBdr>
            <w:top w:val="none" w:sz="0" w:space="0" w:color="auto"/>
            <w:left w:val="none" w:sz="0" w:space="0" w:color="auto"/>
            <w:bottom w:val="none" w:sz="0" w:space="0" w:color="auto"/>
            <w:right w:val="none" w:sz="0" w:space="0" w:color="auto"/>
          </w:divBdr>
        </w:div>
        <w:div w:id="1966080481">
          <w:marLeft w:val="0"/>
          <w:marRight w:val="0"/>
          <w:marTop w:val="0"/>
          <w:marBottom w:val="0"/>
          <w:divBdr>
            <w:top w:val="none" w:sz="0" w:space="0" w:color="auto"/>
            <w:left w:val="none" w:sz="0" w:space="0" w:color="auto"/>
            <w:bottom w:val="none" w:sz="0" w:space="0" w:color="auto"/>
            <w:right w:val="none" w:sz="0" w:space="0" w:color="auto"/>
          </w:divBdr>
        </w:div>
        <w:div w:id="684134982">
          <w:marLeft w:val="0"/>
          <w:marRight w:val="0"/>
          <w:marTop w:val="0"/>
          <w:marBottom w:val="0"/>
          <w:divBdr>
            <w:top w:val="none" w:sz="0" w:space="0" w:color="auto"/>
            <w:left w:val="none" w:sz="0" w:space="0" w:color="auto"/>
            <w:bottom w:val="none" w:sz="0" w:space="0" w:color="auto"/>
            <w:right w:val="none" w:sz="0" w:space="0" w:color="auto"/>
          </w:divBdr>
        </w:div>
        <w:div w:id="239292208">
          <w:marLeft w:val="0"/>
          <w:marRight w:val="0"/>
          <w:marTop w:val="0"/>
          <w:marBottom w:val="0"/>
          <w:divBdr>
            <w:top w:val="none" w:sz="0" w:space="0" w:color="auto"/>
            <w:left w:val="none" w:sz="0" w:space="0" w:color="auto"/>
            <w:bottom w:val="none" w:sz="0" w:space="0" w:color="auto"/>
            <w:right w:val="none" w:sz="0" w:space="0" w:color="auto"/>
          </w:divBdr>
        </w:div>
        <w:div w:id="2041658838">
          <w:marLeft w:val="0"/>
          <w:marRight w:val="0"/>
          <w:marTop w:val="0"/>
          <w:marBottom w:val="0"/>
          <w:divBdr>
            <w:top w:val="none" w:sz="0" w:space="0" w:color="auto"/>
            <w:left w:val="none" w:sz="0" w:space="0" w:color="auto"/>
            <w:bottom w:val="none" w:sz="0" w:space="0" w:color="auto"/>
            <w:right w:val="none" w:sz="0" w:space="0" w:color="auto"/>
          </w:divBdr>
        </w:div>
      </w:divsChild>
    </w:div>
    <w:div w:id="1680043787">
      <w:bodyDiv w:val="1"/>
      <w:marLeft w:val="0"/>
      <w:marRight w:val="0"/>
      <w:marTop w:val="0"/>
      <w:marBottom w:val="0"/>
      <w:divBdr>
        <w:top w:val="none" w:sz="0" w:space="0" w:color="auto"/>
        <w:left w:val="none" w:sz="0" w:space="0" w:color="auto"/>
        <w:bottom w:val="none" w:sz="0" w:space="0" w:color="auto"/>
        <w:right w:val="none" w:sz="0" w:space="0" w:color="auto"/>
      </w:divBdr>
    </w:div>
    <w:div w:id="1732920148">
      <w:bodyDiv w:val="1"/>
      <w:marLeft w:val="0"/>
      <w:marRight w:val="0"/>
      <w:marTop w:val="0"/>
      <w:marBottom w:val="0"/>
      <w:divBdr>
        <w:top w:val="none" w:sz="0" w:space="0" w:color="auto"/>
        <w:left w:val="none" w:sz="0" w:space="0" w:color="auto"/>
        <w:bottom w:val="none" w:sz="0" w:space="0" w:color="auto"/>
        <w:right w:val="none" w:sz="0" w:space="0" w:color="auto"/>
      </w:divBdr>
      <w:divsChild>
        <w:div w:id="1449859804">
          <w:marLeft w:val="0"/>
          <w:marRight w:val="0"/>
          <w:marTop w:val="0"/>
          <w:marBottom w:val="0"/>
          <w:divBdr>
            <w:top w:val="none" w:sz="0" w:space="0" w:color="auto"/>
            <w:left w:val="none" w:sz="0" w:space="0" w:color="auto"/>
            <w:bottom w:val="none" w:sz="0" w:space="0" w:color="auto"/>
            <w:right w:val="none" w:sz="0" w:space="0" w:color="auto"/>
          </w:divBdr>
        </w:div>
        <w:div w:id="1979914582">
          <w:marLeft w:val="0"/>
          <w:marRight w:val="0"/>
          <w:marTop w:val="0"/>
          <w:marBottom w:val="0"/>
          <w:divBdr>
            <w:top w:val="none" w:sz="0" w:space="0" w:color="auto"/>
            <w:left w:val="none" w:sz="0" w:space="0" w:color="auto"/>
            <w:bottom w:val="none" w:sz="0" w:space="0" w:color="auto"/>
            <w:right w:val="none" w:sz="0" w:space="0" w:color="auto"/>
          </w:divBdr>
        </w:div>
        <w:div w:id="173426346">
          <w:marLeft w:val="0"/>
          <w:marRight w:val="0"/>
          <w:marTop w:val="0"/>
          <w:marBottom w:val="0"/>
          <w:divBdr>
            <w:top w:val="none" w:sz="0" w:space="0" w:color="auto"/>
            <w:left w:val="none" w:sz="0" w:space="0" w:color="auto"/>
            <w:bottom w:val="none" w:sz="0" w:space="0" w:color="auto"/>
            <w:right w:val="none" w:sz="0" w:space="0" w:color="auto"/>
          </w:divBdr>
        </w:div>
        <w:div w:id="2094007474">
          <w:marLeft w:val="0"/>
          <w:marRight w:val="0"/>
          <w:marTop w:val="0"/>
          <w:marBottom w:val="0"/>
          <w:divBdr>
            <w:top w:val="none" w:sz="0" w:space="0" w:color="auto"/>
            <w:left w:val="none" w:sz="0" w:space="0" w:color="auto"/>
            <w:bottom w:val="none" w:sz="0" w:space="0" w:color="auto"/>
            <w:right w:val="none" w:sz="0" w:space="0" w:color="auto"/>
          </w:divBdr>
        </w:div>
        <w:div w:id="848982632">
          <w:marLeft w:val="0"/>
          <w:marRight w:val="0"/>
          <w:marTop w:val="0"/>
          <w:marBottom w:val="0"/>
          <w:divBdr>
            <w:top w:val="none" w:sz="0" w:space="0" w:color="auto"/>
            <w:left w:val="none" w:sz="0" w:space="0" w:color="auto"/>
            <w:bottom w:val="none" w:sz="0" w:space="0" w:color="auto"/>
            <w:right w:val="none" w:sz="0" w:space="0" w:color="auto"/>
          </w:divBdr>
        </w:div>
        <w:div w:id="911353197">
          <w:marLeft w:val="0"/>
          <w:marRight w:val="0"/>
          <w:marTop w:val="0"/>
          <w:marBottom w:val="0"/>
          <w:divBdr>
            <w:top w:val="none" w:sz="0" w:space="0" w:color="auto"/>
            <w:left w:val="none" w:sz="0" w:space="0" w:color="auto"/>
            <w:bottom w:val="none" w:sz="0" w:space="0" w:color="auto"/>
            <w:right w:val="none" w:sz="0" w:space="0" w:color="auto"/>
          </w:divBdr>
        </w:div>
        <w:div w:id="1302347798">
          <w:marLeft w:val="0"/>
          <w:marRight w:val="0"/>
          <w:marTop w:val="0"/>
          <w:marBottom w:val="0"/>
          <w:divBdr>
            <w:top w:val="none" w:sz="0" w:space="0" w:color="auto"/>
            <w:left w:val="none" w:sz="0" w:space="0" w:color="auto"/>
            <w:bottom w:val="none" w:sz="0" w:space="0" w:color="auto"/>
            <w:right w:val="none" w:sz="0" w:space="0" w:color="auto"/>
          </w:divBdr>
        </w:div>
        <w:div w:id="780105061">
          <w:marLeft w:val="0"/>
          <w:marRight w:val="0"/>
          <w:marTop w:val="0"/>
          <w:marBottom w:val="0"/>
          <w:divBdr>
            <w:top w:val="none" w:sz="0" w:space="0" w:color="auto"/>
            <w:left w:val="none" w:sz="0" w:space="0" w:color="auto"/>
            <w:bottom w:val="none" w:sz="0" w:space="0" w:color="auto"/>
            <w:right w:val="none" w:sz="0" w:space="0" w:color="auto"/>
          </w:divBdr>
        </w:div>
        <w:div w:id="1226183127">
          <w:marLeft w:val="0"/>
          <w:marRight w:val="0"/>
          <w:marTop w:val="0"/>
          <w:marBottom w:val="0"/>
          <w:divBdr>
            <w:top w:val="none" w:sz="0" w:space="0" w:color="auto"/>
            <w:left w:val="none" w:sz="0" w:space="0" w:color="auto"/>
            <w:bottom w:val="none" w:sz="0" w:space="0" w:color="auto"/>
            <w:right w:val="none" w:sz="0" w:space="0" w:color="auto"/>
          </w:divBdr>
        </w:div>
      </w:divsChild>
    </w:div>
    <w:div w:id="1761370191">
      <w:bodyDiv w:val="1"/>
      <w:marLeft w:val="0"/>
      <w:marRight w:val="0"/>
      <w:marTop w:val="0"/>
      <w:marBottom w:val="0"/>
      <w:divBdr>
        <w:top w:val="none" w:sz="0" w:space="0" w:color="auto"/>
        <w:left w:val="none" w:sz="0" w:space="0" w:color="auto"/>
        <w:bottom w:val="none" w:sz="0" w:space="0" w:color="auto"/>
        <w:right w:val="none" w:sz="0" w:space="0" w:color="auto"/>
      </w:divBdr>
    </w:div>
    <w:div w:id="1772358036">
      <w:bodyDiv w:val="1"/>
      <w:marLeft w:val="0"/>
      <w:marRight w:val="0"/>
      <w:marTop w:val="0"/>
      <w:marBottom w:val="0"/>
      <w:divBdr>
        <w:top w:val="none" w:sz="0" w:space="0" w:color="auto"/>
        <w:left w:val="none" w:sz="0" w:space="0" w:color="auto"/>
        <w:bottom w:val="none" w:sz="0" w:space="0" w:color="auto"/>
        <w:right w:val="none" w:sz="0" w:space="0" w:color="auto"/>
      </w:divBdr>
    </w:div>
    <w:div w:id="1773895338">
      <w:bodyDiv w:val="1"/>
      <w:marLeft w:val="0"/>
      <w:marRight w:val="0"/>
      <w:marTop w:val="0"/>
      <w:marBottom w:val="0"/>
      <w:divBdr>
        <w:top w:val="none" w:sz="0" w:space="0" w:color="auto"/>
        <w:left w:val="none" w:sz="0" w:space="0" w:color="auto"/>
        <w:bottom w:val="none" w:sz="0" w:space="0" w:color="auto"/>
        <w:right w:val="none" w:sz="0" w:space="0" w:color="auto"/>
      </w:divBdr>
    </w:div>
    <w:div w:id="1798570320">
      <w:bodyDiv w:val="1"/>
      <w:marLeft w:val="0"/>
      <w:marRight w:val="0"/>
      <w:marTop w:val="0"/>
      <w:marBottom w:val="0"/>
      <w:divBdr>
        <w:top w:val="none" w:sz="0" w:space="0" w:color="auto"/>
        <w:left w:val="none" w:sz="0" w:space="0" w:color="auto"/>
        <w:bottom w:val="none" w:sz="0" w:space="0" w:color="auto"/>
        <w:right w:val="none" w:sz="0" w:space="0" w:color="auto"/>
      </w:divBdr>
      <w:divsChild>
        <w:div w:id="1184398991">
          <w:marLeft w:val="0"/>
          <w:marRight w:val="0"/>
          <w:marTop w:val="0"/>
          <w:marBottom w:val="0"/>
          <w:divBdr>
            <w:top w:val="none" w:sz="0" w:space="0" w:color="auto"/>
            <w:left w:val="none" w:sz="0" w:space="0" w:color="auto"/>
            <w:bottom w:val="none" w:sz="0" w:space="0" w:color="auto"/>
            <w:right w:val="none" w:sz="0" w:space="0" w:color="auto"/>
          </w:divBdr>
        </w:div>
        <w:div w:id="1615747089">
          <w:marLeft w:val="0"/>
          <w:marRight w:val="0"/>
          <w:marTop w:val="0"/>
          <w:marBottom w:val="0"/>
          <w:divBdr>
            <w:top w:val="none" w:sz="0" w:space="0" w:color="auto"/>
            <w:left w:val="none" w:sz="0" w:space="0" w:color="auto"/>
            <w:bottom w:val="none" w:sz="0" w:space="0" w:color="auto"/>
            <w:right w:val="none" w:sz="0" w:space="0" w:color="auto"/>
          </w:divBdr>
        </w:div>
        <w:div w:id="487673338">
          <w:marLeft w:val="0"/>
          <w:marRight w:val="0"/>
          <w:marTop w:val="0"/>
          <w:marBottom w:val="0"/>
          <w:divBdr>
            <w:top w:val="none" w:sz="0" w:space="0" w:color="auto"/>
            <w:left w:val="none" w:sz="0" w:space="0" w:color="auto"/>
            <w:bottom w:val="none" w:sz="0" w:space="0" w:color="auto"/>
            <w:right w:val="none" w:sz="0" w:space="0" w:color="auto"/>
          </w:divBdr>
        </w:div>
        <w:div w:id="423572861">
          <w:marLeft w:val="0"/>
          <w:marRight w:val="0"/>
          <w:marTop w:val="0"/>
          <w:marBottom w:val="0"/>
          <w:divBdr>
            <w:top w:val="none" w:sz="0" w:space="0" w:color="auto"/>
            <w:left w:val="none" w:sz="0" w:space="0" w:color="auto"/>
            <w:bottom w:val="none" w:sz="0" w:space="0" w:color="auto"/>
            <w:right w:val="none" w:sz="0" w:space="0" w:color="auto"/>
          </w:divBdr>
        </w:div>
        <w:div w:id="651298351">
          <w:marLeft w:val="0"/>
          <w:marRight w:val="0"/>
          <w:marTop w:val="0"/>
          <w:marBottom w:val="0"/>
          <w:divBdr>
            <w:top w:val="none" w:sz="0" w:space="0" w:color="auto"/>
            <w:left w:val="none" w:sz="0" w:space="0" w:color="auto"/>
            <w:bottom w:val="none" w:sz="0" w:space="0" w:color="auto"/>
            <w:right w:val="none" w:sz="0" w:space="0" w:color="auto"/>
          </w:divBdr>
        </w:div>
        <w:div w:id="1068115371">
          <w:marLeft w:val="0"/>
          <w:marRight w:val="0"/>
          <w:marTop w:val="0"/>
          <w:marBottom w:val="0"/>
          <w:divBdr>
            <w:top w:val="none" w:sz="0" w:space="0" w:color="auto"/>
            <w:left w:val="none" w:sz="0" w:space="0" w:color="auto"/>
            <w:bottom w:val="none" w:sz="0" w:space="0" w:color="auto"/>
            <w:right w:val="none" w:sz="0" w:space="0" w:color="auto"/>
          </w:divBdr>
        </w:div>
        <w:div w:id="862092282">
          <w:marLeft w:val="0"/>
          <w:marRight w:val="0"/>
          <w:marTop w:val="0"/>
          <w:marBottom w:val="0"/>
          <w:divBdr>
            <w:top w:val="none" w:sz="0" w:space="0" w:color="auto"/>
            <w:left w:val="none" w:sz="0" w:space="0" w:color="auto"/>
            <w:bottom w:val="none" w:sz="0" w:space="0" w:color="auto"/>
            <w:right w:val="none" w:sz="0" w:space="0" w:color="auto"/>
          </w:divBdr>
        </w:div>
        <w:div w:id="1182473273">
          <w:marLeft w:val="0"/>
          <w:marRight w:val="0"/>
          <w:marTop w:val="0"/>
          <w:marBottom w:val="0"/>
          <w:divBdr>
            <w:top w:val="none" w:sz="0" w:space="0" w:color="auto"/>
            <w:left w:val="none" w:sz="0" w:space="0" w:color="auto"/>
            <w:bottom w:val="none" w:sz="0" w:space="0" w:color="auto"/>
            <w:right w:val="none" w:sz="0" w:space="0" w:color="auto"/>
          </w:divBdr>
        </w:div>
        <w:div w:id="1253854239">
          <w:marLeft w:val="0"/>
          <w:marRight w:val="0"/>
          <w:marTop w:val="0"/>
          <w:marBottom w:val="0"/>
          <w:divBdr>
            <w:top w:val="none" w:sz="0" w:space="0" w:color="auto"/>
            <w:left w:val="none" w:sz="0" w:space="0" w:color="auto"/>
            <w:bottom w:val="none" w:sz="0" w:space="0" w:color="auto"/>
            <w:right w:val="none" w:sz="0" w:space="0" w:color="auto"/>
          </w:divBdr>
        </w:div>
        <w:div w:id="1878810209">
          <w:marLeft w:val="0"/>
          <w:marRight w:val="0"/>
          <w:marTop w:val="0"/>
          <w:marBottom w:val="0"/>
          <w:divBdr>
            <w:top w:val="none" w:sz="0" w:space="0" w:color="auto"/>
            <w:left w:val="none" w:sz="0" w:space="0" w:color="auto"/>
            <w:bottom w:val="none" w:sz="0" w:space="0" w:color="auto"/>
            <w:right w:val="none" w:sz="0" w:space="0" w:color="auto"/>
          </w:divBdr>
        </w:div>
        <w:div w:id="1478452632">
          <w:marLeft w:val="0"/>
          <w:marRight w:val="0"/>
          <w:marTop w:val="0"/>
          <w:marBottom w:val="0"/>
          <w:divBdr>
            <w:top w:val="none" w:sz="0" w:space="0" w:color="auto"/>
            <w:left w:val="none" w:sz="0" w:space="0" w:color="auto"/>
            <w:bottom w:val="none" w:sz="0" w:space="0" w:color="auto"/>
            <w:right w:val="none" w:sz="0" w:space="0" w:color="auto"/>
          </w:divBdr>
        </w:div>
        <w:div w:id="533227386">
          <w:marLeft w:val="0"/>
          <w:marRight w:val="0"/>
          <w:marTop w:val="0"/>
          <w:marBottom w:val="0"/>
          <w:divBdr>
            <w:top w:val="none" w:sz="0" w:space="0" w:color="auto"/>
            <w:left w:val="none" w:sz="0" w:space="0" w:color="auto"/>
            <w:bottom w:val="none" w:sz="0" w:space="0" w:color="auto"/>
            <w:right w:val="none" w:sz="0" w:space="0" w:color="auto"/>
          </w:divBdr>
        </w:div>
        <w:div w:id="1794444734">
          <w:marLeft w:val="0"/>
          <w:marRight w:val="0"/>
          <w:marTop w:val="0"/>
          <w:marBottom w:val="0"/>
          <w:divBdr>
            <w:top w:val="none" w:sz="0" w:space="0" w:color="auto"/>
            <w:left w:val="none" w:sz="0" w:space="0" w:color="auto"/>
            <w:bottom w:val="none" w:sz="0" w:space="0" w:color="auto"/>
            <w:right w:val="none" w:sz="0" w:space="0" w:color="auto"/>
          </w:divBdr>
        </w:div>
        <w:div w:id="767777009">
          <w:marLeft w:val="0"/>
          <w:marRight w:val="0"/>
          <w:marTop w:val="0"/>
          <w:marBottom w:val="0"/>
          <w:divBdr>
            <w:top w:val="none" w:sz="0" w:space="0" w:color="auto"/>
            <w:left w:val="none" w:sz="0" w:space="0" w:color="auto"/>
            <w:bottom w:val="none" w:sz="0" w:space="0" w:color="auto"/>
            <w:right w:val="none" w:sz="0" w:space="0" w:color="auto"/>
          </w:divBdr>
        </w:div>
        <w:div w:id="628366297">
          <w:marLeft w:val="0"/>
          <w:marRight w:val="0"/>
          <w:marTop w:val="0"/>
          <w:marBottom w:val="0"/>
          <w:divBdr>
            <w:top w:val="none" w:sz="0" w:space="0" w:color="auto"/>
            <w:left w:val="none" w:sz="0" w:space="0" w:color="auto"/>
            <w:bottom w:val="none" w:sz="0" w:space="0" w:color="auto"/>
            <w:right w:val="none" w:sz="0" w:space="0" w:color="auto"/>
          </w:divBdr>
        </w:div>
        <w:div w:id="1731151581">
          <w:marLeft w:val="0"/>
          <w:marRight w:val="0"/>
          <w:marTop w:val="0"/>
          <w:marBottom w:val="0"/>
          <w:divBdr>
            <w:top w:val="none" w:sz="0" w:space="0" w:color="auto"/>
            <w:left w:val="none" w:sz="0" w:space="0" w:color="auto"/>
            <w:bottom w:val="none" w:sz="0" w:space="0" w:color="auto"/>
            <w:right w:val="none" w:sz="0" w:space="0" w:color="auto"/>
          </w:divBdr>
        </w:div>
        <w:div w:id="744836260">
          <w:marLeft w:val="0"/>
          <w:marRight w:val="0"/>
          <w:marTop w:val="0"/>
          <w:marBottom w:val="0"/>
          <w:divBdr>
            <w:top w:val="none" w:sz="0" w:space="0" w:color="auto"/>
            <w:left w:val="none" w:sz="0" w:space="0" w:color="auto"/>
            <w:bottom w:val="none" w:sz="0" w:space="0" w:color="auto"/>
            <w:right w:val="none" w:sz="0" w:space="0" w:color="auto"/>
          </w:divBdr>
        </w:div>
        <w:div w:id="1476409910">
          <w:marLeft w:val="0"/>
          <w:marRight w:val="0"/>
          <w:marTop w:val="0"/>
          <w:marBottom w:val="0"/>
          <w:divBdr>
            <w:top w:val="none" w:sz="0" w:space="0" w:color="auto"/>
            <w:left w:val="none" w:sz="0" w:space="0" w:color="auto"/>
            <w:bottom w:val="none" w:sz="0" w:space="0" w:color="auto"/>
            <w:right w:val="none" w:sz="0" w:space="0" w:color="auto"/>
          </w:divBdr>
        </w:div>
        <w:div w:id="1325162880">
          <w:marLeft w:val="0"/>
          <w:marRight w:val="0"/>
          <w:marTop w:val="0"/>
          <w:marBottom w:val="0"/>
          <w:divBdr>
            <w:top w:val="none" w:sz="0" w:space="0" w:color="auto"/>
            <w:left w:val="none" w:sz="0" w:space="0" w:color="auto"/>
            <w:bottom w:val="none" w:sz="0" w:space="0" w:color="auto"/>
            <w:right w:val="none" w:sz="0" w:space="0" w:color="auto"/>
          </w:divBdr>
        </w:div>
        <w:div w:id="424612691">
          <w:marLeft w:val="0"/>
          <w:marRight w:val="0"/>
          <w:marTop w:val="0"/>
          <w:marBottom w:val="0"/>
          <w:divBdr>
            <w:top w:val="none" w:sz="0" w:space="0" w:color="auto"/>
            <w:left w:val="none" w:sz="0" w:space="0" w:color="auto"/>
            <w:bottom w:val="none" w:sz="0" w:space="0" w:color="auto"/>
            <w:right w:val="none" w:sz="0" w:space="0" w:color="auto"/>
          </w:divBdr>
        </w:div>
      </w:divsChild>
    </w:div>
    <w:div w:id="1811359320">
      <w:bodyDiv w:val="1"/>
      <w:marLeft w:val="0"/>
      <w:marRight w:val="0"/>
      <w:marTop w:val="0"/>
      <w:marBottom w:val="0"/>
      <w:divBdr>
        <w:top w:val="none" w:sz="0" w:space="0" w:color="auto"/>
        <w:left w:val="none" w:sz="0" w:space="0" w:color="auto"/>
        <w:bottom w:val="none" w:sz="0" w:space="0" w:color="auto"/>
        <w:right w:val="none" w:sz="0" w:space="0" w:color="auto"/>
      </w:divBdr>
      <w:divsChild>
        <w:div w:id="365760319">
          <w:marLeft w:val="0"/>
          <w:marRight w:val="0"/>
          <w:marTop w:val="188"/>
          <w:marBottom w:val="250"/>
          <w:divBdr>
            <w:top w:val="none" w:sz="0" w:space="0" w:color="auto"/>
            <w:left w:val="none" w:sz="0" w:space="0" w:color="auto"/>
            <w:bottom w:val="none" w:sz="0" w:space="0" w:color="auto"/>
            <w:right w:val="none" w:sz="0" w:space="0" w:color="auto"/>
          </w:divBdr>
        </w:div>
      </w:divsChild>
    </w:div>
    <w:div w:id="1815297674">
      <w:bodyDiv w:val="1"/>
      <w:marLeft w:val="0"/>
      <w:marRight w:val="0"/>
      <w:marTop w:val="0"/>
      <w:marBottom w:val="0"/>
      <w:divBdr>
        <w:top w:val="none" w:sz="0" w:space="0" w:color="auto"/>
        <w:left w:val="none" w:sz="0" w:space="0" w:color="auto"/>
        <w:bottom w:val="none" w:sz="0" w:space="0" w:color="auto"/>
        <w:right w:val="none" w:sz="0" w:space="0" w:color="auto"/>
      </w:divBdr>
    </w:div>
    <w:div w:id="1857697543">
      <w:bodyDiv w:val="1"/>
      <w:marLeft w:val="0"/>
      <w:marRight w:val="0"/>
      <w:marTop w:val="0"/>
      <w:marBottom w:val="0"/>
      <w:divBdr>
        <w:top w:val="none" w:sz="0" w:space="0" w:color="auto"/>
        <w:left w:val="none" w:sz="0" w:space="0" w:color="auto"/>
        <w:bottom w:val="none" w:sz="0" w:space="0" w:color="auto"/>
        <w:right w:val="none" w:sz="0" w:space="0" w:color="auto"/>
      </w:divBdr>
      <w:divsChild>
        <w:div w:id="1617757655">
          <w:marLeft w:val="0"/>
          <w:marRight w:val="0"/>
          <w:marTop w:val="0"/>
          <w:marBottom w:val="0"/>
          <w:divBdr>
            <w:top w:val="none" w:sz="0" w:space="0" w:color="auto"/>
            <w:left w:val="none" w:sz="0" w:space="0" w:color="auto"/>
            <w:bottom w:val="none" w:sz="0" w:space="0" w:color="auto"/>
            <w:right w:val="none" w:sz="0" w:space="0" w:color="auto"/>
          </w:divBdr>
        </w:div>
        <w:div w:id="321156485">
          <w:marLeft w:val="0"/>
          <w:marRight w:val="0"/>
          <w:marTop w:val="0"/>
          <w:marBottom w:val="0"/>
          <w:divBdr>
            <w:top w:val="none" w:sz="0" w:space="0" w:color="auto"/>
            <w:left w:val="none" w:sz="0" w:space="0" w:color="auto"/>
            <w:bottom w:val="none" w:sz="0" w:space="0" w:color="auto"/>
            <w:right w:val="none" w:sz="0" w:space="0" w:color="auto"/>
          </w:divBdr>
        </w:div>
        <w:div w:id="431977727">
          <w:marLeft w:val="0"/>
          <w:marRight w:val="0"/>
          <w:marTop w:val="0"/>
          <w:marBottom w:val="0"/>
          <w:divBdr>
            <w:top w:val="none" w:sz="0" w:space="0" w:color="auto"/>
            <w:left w:val="none" w:sz="0" w:space="0" w:color="auto"/>
            <w:bottom w:val="none" w:sz="0" w:space="0" w:color="auto"/>
            <w:right w:val="none" w:sz="0" w:space="0" w:color="auto"/>
          </w:divBdr>
        </w:div>
        <w:div w:id="103578361">
          <w:marLeft w:val="0"/>
          <w:marRight w:val="0"/>
          <w:marTop w:val="0"/>
          <w:marBottom w:val="0"/>
          <w:divBdr>
            <w:top w:val="none" w:sz="0" w:space="0" w:color="auto"/>
            <w:left w:val="none" w:sz="0" w:space="0" w:color="auto"/>
            <w:bottom w:val="none" w:sz="0" w:space="0" w:color="auto"/>
            <w:right w:val="none" w:sz="0" w:space="0" w:color="auto"/>
          </w:divBdr>
        </w:div>
        <w:div w:id="1431313639">
          <w:marLeft w:val="0"/>
          <w:marRight w:val="0"/>
          <w:marTop w:val="0"/>
          <w:marBottom w:val="0"/>
          <w:divBdr>
            <w:top w:val="none" w:sz="0" w:space="0" w:color="auto"/>
            <w:left w:val="none" w:sz="0" w:space="0" w:color="auto"/>
            <w:bottom w:val="none" w:sz="0" w:space="0" w:color="auto"/>
            <w:right w:val="none" w:sz="0" w:space="0" w:color="auto"/>
          </w:divBdr>
        </w:div>
        <w:div w:id="1316035542">
          <w:marLeft w:val="0"/>
          <w:marRight w:val="0"/>
          <w:marTop w:val="0"/>
          <w:marBottom w:val="0"/>
          <w:divBdr>
            <w:top w:val="none" w:sz="0" w:space="0" w:color="auto"/>
            <w:left w:val="none" w:sz="0" w:space="0" w:color="auto"/>
            <w:bottom w:val="none" w:sz="0" w:space="0" w:color="auto"/>
            <w:right w:val="none" w:sz="0" w:space="0" w:color="auto"/>
          </w:divBdr>
        </w:div>
        <w:div w:id="1990205503">
          <w:marLeft w:val="0"/>
          <w:marRight w:val="0"/>
          <w:marTop w:val="0"/>
          <w:marBottom w:val="0"/>
          <w:divBdr>
            <w:top w:val="none" w:sz="0" w:space="0" w:color="auto"/>
            <w:left w:val="none" w:sz="0" w:space="0" w:color="auto"/>
            <w:bottom w:val="none" w:sz="0" w:space="0" w:color="auto"/>
            <w:right w:val="none" w:sz="0" w:space="0" w:color="auto"/>
          </w:divBdr>
        </w:div>
        <w:div w:id="706182141">
          <w:marLeft w:val="0"/>
          <w:marRight w:val="0"/>
          <w:marTop w:val="0"/>
          <w:marBottom w:val="0"/>
          <w:divBdr>
            <w:top w:val="none" w:sz="0" w:space="0" w:color="auto"/>
            <w:left w:val="none" w:sz="0" w:space="0" w:color="auto"/>
            <w:bottom w:val="none" w:sz="0" w:space="0" w:color="auto"/>
            <w:right w:val="none" w:sz="0" w:space="0" w:color="auto"/>
          </w:divBdr>
        </w:div>
        <w:div w:id="1195311253">
          <w:marLeft w:val="0"/>
          <w:marRight w:val="0"/>
          <w:marTop w:val="0"/>
          <w:marBottom w:val="0"/>
          <w:divBdr>
            <w:top w:val="none" w:sz="0" w:space="0" w:color="auto"/>
            <w:left w:val="none" w:sz="0" w:space="0" w:color="auto"/>
            <w:bottom w:val="none" w:sz="0" w:space="0" w:color="auto"/>
            <w:right w:val="none" w:sz="0" w:space="0" w:color="auto"/>
          </w:divBdr>
        </w:div>
        <w:div w:id="1704818637">
          <w:marLeft w:val="0"/>
          <w:marRight w:val="0"/>
          <w:marTop w:val="0"/>
          <w:marBottom w:val="0"/>
          <w:divBdr>
            <w:top w:val="none" w:sz="0" w:space="0" w:color="auto"/>
            <w:left w:val="none" w:sz="0" w:space="0" w:color="auto"/>
            <w:bottom w:val="none" w:sz="0" w:space="0" w:color="auto"/>
            <w:right w:val="none" w:sz="0" w:space="0" w:color="auto"/>
          </w:divBdr>
        </w:div>
        <w:div w:id="435758937">
          <w:marLeft w:val="0"/>
          <w:marRight w:val="0"/>
          <w:marTop w:val="0"/>
          <w:marBottom w:val="0"/>
          <w:divBdr>
            <w:top w:val="none" w:sz="0" w:space="0" w:color="auto"/>
            <w:left w:val="none" w:sz="0" w:space="0" w:color="auto"/>
            <w:bottom w:val="none" w:sz="0" w:space="0" w:color="auto"/>
            <w:right w:val="none" w:sz="0" w:space="0" w:color="auto"/>
          </w:divBdr>
        </w:div>
        <w:div w:id="459108445">
          <w:marLeft w:val="0"/>
          <w:marRight w:val="0"/>
          <w:marTop w:val="0"/>
          <w:marBottom w:val="0"/>
          <w:divBdr>
            <w:top w:val="none" w:sz="0" w:space="0" w:color="auto"/>
            <w:left w:val="none" w:sz="0" w:space="0" w:color="auto"/>
            <w:bottom w:val="none" w:sz="0" w:space="0" w:color="auto"/>
            <w:right w:val="none" w:sz="0" w:space="0" w:color="auto"/>
          </w:divBdr>
        </w:div>
        <w:div w:id="1121648887">
          <w:marLeft w:val="0"/>
          <w:marRight w:val="0"/>
          <w:marTop w:val="0"/>
          <w:marBottom w:val="0"/>
          <w:divBdr>
            <w:top w:val="none" w:sz="0" w:space="0" w:color="auto"/>
            <w:left w:val="none" w:sz="0" w:space="0" w:color="auto"/>
            <w:bottom w:val="none" w:sz="0" w:space="0" w:color="auto"/>
            <w:right w:val="none" w:sz="0" w:space="0" w:color="auto"/>
          </w:divBdr>
        </w:div>
        <w:div w:id="409426393">
          <w:marLeft w:val="0"/>
          <w:marRight w:val="0"/>
          <w:marTop w:val="0"/>
          <w:marBottom w:val="0"/>
          <w:divBdr>
            <w:top w:val="none" w:sz="0" w:space="0" w:color="auto"/>
            <w:left w:val="none" w:sz="0" w:space="0" w:color="auto"/>
            <w:bottom w:val="none" w:sz="0" w:space="0" w:color="auto"/>
            <w:right w:val="none" w:sz="0" w:space="0" w:color="auto"/>
          </w:divBdr>
        </w:div>
        <w:div w:id="1791246482">
          <w:marLeft w:val="0"/>
          <w:marRight w:val="0"/>
          <w:marTop w:val="0"/>
          <w:marBottom w:val="0"/>
          <w:divBdr>
            <w:top w:val="none" w:sz="0" w:space="0" w:color="auto"/>
            <w:left w:val="none" w:sz="0" w:space="0" w:color="auto"/>
            <w:bottom w:val="none" w:sz="0" w:space="0" w:color="auto"/>
            <w:right w:val="none" w:sz="0" w:space="0" w:color="auto"/>
          </w:divBdr>
        </w:div>
        <w:div w:id="721440798">
          <w:marLeft w:val="0"/>
          <w:marRight w:val="0"/>
          <w:marTop w:val="0"/>
          <w:marBottom w:val="0"/>
          <w:divBdr>
            <w:top w:val="none" w:sz="0" w:space="0" w:color="auto"/>
            <w:left w:val="none" w:sz="0" w:space="0" w:color="auto"/>
            <w:bottom w:val="none" w:sz="0" w:space="0" w:color="auto"/>
            <w:right w:val="none" w:sz="0" w:space="0" w:color="auto"/>
          </w:divBdr>
        </w:div>
        <w:div w:id="607002927">
          <w:marLeft w:val="0"/>
          <w:marRight w:val="0"/>
          <w:marTop w:val="0"/>
          <w:marBottom w:val="0"/>
          <w:divBdr>
            <w:top w:val="none" w:sz="0" w:space="0" w:color="auto"/>
            <w:left w:val="none" w:sz="0" w:space="0" w:color="auto"/>
            <w:bottom w:val="none" w:sz="0" w:space="0" w:color="auto"/>
            <w:right w:val="none" w:sz="0" w:space="0" w:color="auto"/>
          </w:divBdr>
        </w:div>
        <w:div w:id="624115443">
          <w:marLeft w:val="0"/>
          <w:marRight w:val="0"/>
          <w:marTop w:val="0"/>
          <w:marBottom w:val="0"/>
          <w:divBdr>
            <w:top w:val="none" w:sz="0" w:space="0" w:color="auto"/>
            <w:left w:val="none" w:sz="0" w:space="0" w:color="auto"/>
            <w:bottom w:val="none" w:sz="0" w:space="0" w:color="auto"/>
            <w:right w:val="none" w:sz="0" w:space="0" w:color="auto"/>
          </w:divBdr>
        </w:div>
        <w:div w:id="166099149">
          <w:marLeft w:val="0"/>
          <w:marRight w:val="0"/>
          <w:marTop w:val="0"/>
          <w:marBottom w:val="0"/>
          <w:divBdr>
            <w:top w:val="none" w:sz="0" w:space="0" w:color="auto"/>
            <w:left w:val="none" w:sz="0" w:space="0" w:color="auto"/>
            <w:bottom w:val="none" w:sz="0" w:space="0" w:color="auto"/>
            <w:right w:val="none" w:sz="0" w:space="0" w:color="auto"/>
          </w:divBdr>
        </w:div>
      </w:divsChild>
    </w:div>
    <w:div w:id="1872575245">
      <w:bodyDiv w:val="1"/>
      <w:marLeft w:val="0"/>
      <w:marRight w:val="0"/>
      <w:marTop w:val="0"/>
      <w:marBottom w:val="0"/>
      <w:divBdr>
        <w:top w:val="none" w:sz="0" w:space="0" w:color="auto"/>
        <w:left w:val="none" w:sz="0" w:space="0" w:color="auto"/>
        <w:bottom w:val="none" w:sz="0" w:space="0" w:color="auto"/>
        <w:right w:val="none" w:sz="0" w:space="0" w:color="auto"/>
      </w:divBdr>
      <w:divsChild>
        <w:div w:id="847718693">
          <w:marLeft w:val="0"/>
          <w:marRight w:val="0"/>
          <w:marTop w:val="0"/>
          <w:marBottom w:val="0"/>
          <w:divBdr>
            <w:top w:val="none" w:sz="0" w:space="0" w:color="auto"/>
            <w:left w:val="none" w:sz="0" w:space="0" w:color="auto"/>
            <w:bottom w:val="none" w:sz="0" w:space="0" w:color="auto"/>
            <w:right w:val="none" w:sz="0" w:space="0" w:color="auto"/>
          </w:divBdr>
        </w:div>
        <w:div w:id="305167103">
          <w:marLeft w:val="0"/>
          <w:marRight w:val="0"/>
          <w:marTop w:val="0"/>
          <w:marBottom w:val="0"/>
          <w:divBdr>
            <w:top w:val="none" w:sz="0" w:space="0" w:color="auto"/>
            <w:left w:val="none" w:sz="0" w:space="0" w:color="auto"/>
            <w:bottom w:val="none" w:sz="0" w:space="0" w:color="auto"/>
            <w:right w:val="none" w:sz="0" w:space="0" w:color="auto"/>
          </w:divBdr>
        </w:div>
        <w:div w:id="1154951049">
          <w:marLeft w:val="0"/>
          <w:marRight w:val="0"/>
          <w:marTop w:val="0"/>
          <w:marBottom w:val="0"/>
          <w:divBdr>
            <w:top w:val="none" w:sz="0" w:space="0" w:color="auto"/>
            <w:left w:val="none" w:sz="0" w:space="0" w:color="auto"/>
            <w:bottom w:val="none" w:sz="0" w:space="0" w:color="auto"/>
            <w:right w:val="none" w:sz="0" w:space="0" w:color="auto"/>
          </w:divBdr>
        </w:div>
        <w:div w:id="1070154303">
          <w:marLeft w:val="0"/>
          <w:marRight w:val="0"/>
          <w:marTop w:val="0"/>
          <w:marBottom w:val="0"/>
          <w:divBdr>
            <w:top w:val="none" w:sz="0" w:space="0" w:color="auto"/>
            <w:left w:val="none" w:sz="0" w:space="0" w:color="auto"/>
            <w:bottom w:val="none" w:sz="0" w:space="0" w:color="auto"/>
            <w:right w:val="none" w:sz="0" w:space="0" w:color="auto"/>
          </w:divBdr>
        </w:div>
        <w:div w:id="1968078535">
          <w:marLeft w:val="0"/>
          <w:marRight w:val="0"/>
          <w:marTop w:val="0"/>
          <w:marBottom w:val="0"/>
          <w:divBdr>
            <w:top w:val="none" w:sz="0" w:space="0" w:color="auto"/>
            <w:left w:val="none" w:sz="0" w:space="0" w:color="auto"/>
            <w:bottom w:val="none" w:sz="0" w:space="0" w:color="auto"/>
            <w:right w:val="none" w:sz="0" w:space="0" w:color="auto"/>
          </w:divBdr>
        </w:div>
        <w:div w:id="1188761638">
          <w:marLeft w:val="0"/>
          <w:marRight w:val="0"/>
          <w:marTop w:val="0"/>
          <w:marBottom w:val="0"/>
          <w:divBdr>
            <w:top w:val="none" w:sz="0" w:space="0" w:color="auto"/>
            <w:left w:val="none" w:sz="0" w:space="0" w:color="auto"/>
            <w:bottom w:val="none" w:sz="0" w:space="0" w:color="auto"/>
            <w:right w:val="none" w:sz="0" w:space="0" w:color="auto"/>
          </w:divBdr>
        </w:div>
        <w:div w:id="70853262">
          <w:marLeft w:val="0"/>
          <w:marRight w:val="0"/>
          <w:marTop w:val="0"/>
          <w:marBottom w:val="0"/>
          <w:divBdr>
            <w:top w:val="none" w:sz="0" w:space="0" w:color="auto"/>
            <w:left w:val="none" w:sz="0" w:space="0" w:color="auto"/>
            <w:bottom w:val="none" w:sz="0" w:space="0" w:color="auto"/>
            <w:right w:val="none" w:sz="0" w:space="0" w:color="auto"/>
          </w:divBdr>
        </w:div>
        <w:div w:id="997070915">
          <w:marLeft w:val="0"/>
          <w:marRight w:val="0"/>
          <w:marTop w:val="0"/>
          <w:marBottom w:val="0"/>
          <w:divBdr>
            <w:top w:val="none" w:sz="0" w:space="0" w:color="auto"/>
            <w:left w:val="none" w:sz="0" w:space="0" w:color="auto"/>
            <w:bottom w:val="none" w:sz="0" w:space="0" w:color="auto"/>
            <w:right w:val="none" w:sz="0" w:space="0" w:color="auto"/>
          </w:divBdr>
        </w:div>
        <w:div w:id="1244607322">
          <w:marLeft w:val="0"/>
          <w:marRight w:val="0"/>
          <w:marTop w:val="0"/>
          <w:marBottom w:val="0"/>
          <w:divBdr>
            <w:top w:val="none" w:sz="0" w:space="0" w:color="auto"/>
            <w:left w:val="none" w:sz="0" w:space="0" w:color="auto"/>
            <w:bottom w:val="none" w:sz="0" w:space="0" w:color="auto"/>
            <w:right w:val="none" w:sz="0" w:space="0" w:color="auto"/>
          </w:divBdr>
        </w:div>
        <w:div w:id="201794521">
          <w:marLeft w:val="0"/>
          <w:marRight w:val="0"/>
          <w:marTop w:val="0"/>
          <w:marBottom w:val="0"/>
          <w:divBdr>
            <w:top w:val="none" w:sz="0" w:space="0" w:color="auto"/>
            <w:left w:val="none" w:sz="0" w:space="0" w:color="auto"/>
            <w:bottom w:val="none" w:sz="0" w:space="0" w:color="auto"/>
            <w:right w:val="none" w:sz="0" w:space="0" w:color="auto"/>
          </w:divBdr>
        </w:div>
        <w:div w:id="1461650414">
          <w:marLeft w:val="0"/>
          <w:marRight w:val="0"/>
          <w:marTop w:val="0"/>
          <w:marBottom w:val="0"/>
          <w:divBdr>
            <w:top w:val="none" w:sz="0" w:space="0" w:color="auto"/>
            <w:left w:val="none" w:sz="0" w:space="0" w:color="auto"/>
            <w:bottom w:val="none" w:sz="0" w:space="0" w:color="auto"/>
            <w:right w:val="none" w:sz="0" w:space="0" w:color="auto"/>
          </w:divBdr>
        </w:div>
        <w:div w:id="988826010">
          <w:marLeft w:val="0"/>
          <w:marRight w:val="0"/>
          <w:marTop w:val="0"/>
          <w:marBottom w:val="0"/>
          <w:divBdr>
            <w:top w:val="none" w:sz="0" w:space="0" w:color="auto"/>
            <w:left w:val="none" w:sz="0" w:space="0" w:color="auto"/>
            <w:bottom w:val="none" w:sz="0" w:space="0" w:color="auto"/>
            <w:right w:val="none" w:sz="0" w:space="0" w:color="auto"/>
          </w:divBdr>
        </w:div>
        <w:div w:id="1024592909">
          <w:marLeft w:val="0"/>
          <w:marRight w:val="0"/>
          <w:marTop w:val="0"/>
          <w:marBottom w:val="0"/>
          <w:divBdr>
            <w:top w:val="none" w:sz="0" w:space="0" w:color="auto"/>
            <w:left w:val="none" w:sz="0" w:space="0" w:color="auto"/>
            <w:bottom w:val="none" w:sz="0" w:space="0" w:color="auto"/>
            <w:right w:val="none" w:sz="0" w:space="0" w:color="auto"/>
          </w:divBdr>
        </w:div>
        <w:div w:id="1314530932">
          <w:marLeft w:val="0"/>
          <w:marRight w:val="0"/>
          <w:marTop w:val="0"/>
          <w:marBottom w:val="0"/>
          <w:divBdr>
            <w:top w:val="none" w:sz="0" w:space="0" w:color="auto"/>
            <w:left w:val="none" w:sz="0" w:space="0" w:color="auto"/>
            <w:bottom w:val="none" w:sz="0" w:space="0" w:color="auto"/>
            <w:right w:val="none" w:sz="0" w:space="0" w:color="auto"/>
          </w:divBdr>
        </w:div>
        <w:div w:id="890582229">
          <w:marLeft w:val="0"/>
          <w:marRight w:val="0"/>
          <w:marTop w:val="0"/>
          <w:marBottom w:val="0"/>
          <w:divBdr>
            <w:top w:val="none" w:sz="0" w:space="0" w:color="auto"/>
            <w:left w:val="none" w:sz="0" w:space="0" w:color="auto"/>
            <w:bottom w:val="none" w:sz="0" w:space="0" w:color="auto"/>
            <w:right w:val="none" w:sz="0" w:space="0" w:color="auto"/>
          </w:divBdr>
        </w:div>
        <w:div w:id="1830558049">
          <w:marLeft w:val="0"/>
          <w:marRight w:val="0"/>
          <w:marTop w:val="0"/>
          <w:marBottom w:val="0"/>
          <w:divBdr>
            <w:top w:val="none" w:sz="0" w:space="0" w:color="auto"/>
            <w:left w:val="none" w:sz="0" w:space="0" w:color="auto"/>
            <w:bottom w:val="none" w:sz="0" w:space="0" w:color="auto"/>
            <w:right w:val="none" w:sz="0" w:space="0" w:color="auto"/>
          </w:divBdr>
        </w:div>
        <w:div w:id="738138620">
          <w:marLeft w:val="0"/>
          <w:marRight w:val="0"/>
          <w:marTop w:val="0"/>
          <w:marBottom w:val="0"/>
          <w:divBdr>
            <w:top w:val="none" w:sz="0" w:space="0" w:color="auto"/>
            <w:left w:val="none" w:sz="0" w:space="0" w:color="auto"/>
            <w:bottom w:val="none" w:sz="0" w:space="0" w:color="auto"/>
            <w:right w:val="none" w:sz="0" w:space="0" w:color="auto"/>
          </w:divBdr>
        </w:div>
        <w:div w:id="1499807885">
          <w:marLeft w:val="0"/>
          <w:marRight w:val="0"/>
          <w:marTop w:val="0"/>
          <w:marBottom w:val="0"/>
          <w:divBdr>
            <w:top w:val="none" w:sz="0" w:space="0" w:color="auto"/>
            <w:left w:val="none" w:sz="0" w:space="0" w:color="auto"/>
            <w:bottom w:val="none" w:sz="0" w:space="0" w:color="auto"/>
            <w:right w:val="none" w:sz="0" w:space="0" w:color="auto"/>
          </w:divBdr>
        </w:div>
        <w:div w:id="116684507">
          <w:marLeft w:val="0"/>
          <w:marRight w:val="0"/>
          <w:marTop w:val="0"/>
          <w:marBottom w:val="0"/>
          <w:divBdr>
            <w:top w:val="none" w:sz="0" w:space="0" w:color="auto"/>
            <w:left w:val="none" w:sz="0" w:space="0" w:color="auto"/>
            <w:bottom w:val="none" w:sz="0" w:space="0" w:color="auto"/>
            <w:right w:val="none" w:sz="0" w:space="0" w:color="auto"/>
          </w:divBdr>
        </w:div>
        <w:div w:id="1206403205">
          <w:marLeft w:val="0"/>
          <w:marRight w:val="0"/>
          <w:marTop w:val="0"/>
          <w:marBottom w:val="0"/>
          <w:divBdr>
            <w:top w:val="none" w:sz="0" w:space="0" w:color="auto"/>
            <w:left w:val="none" w:sz="0" w:space="0" w:color="auto"/>
            <w:bottom w:val="none" w:sz="0" w:space="0" w:color="auto"/>
            <w:right w:val="none" w:sz="0" w:space="0" w:color="auto"/>
          </w:divBdr>
        </w:div>
        <w:div w:id="1394084750">
          <w:marLeft w:val="0"/>
          <w:marRight w:val="0"/>
          <w:marTop w:val="0"/>
          <w:marBottom w:val="0"/>
          <w:divBdr>
            <w:top w:val="none" w:sz="0" w:space="0" w:color="auto"/>
            <w:left w:val="none" w:sz="0" w:space="0" w:color="auto"/>
            <w:bottom w:val="none" w:sz="0" w:space="0" w:color="auto"/>
            <w:right w:val="none" w:sz="0" w:space="0" w:color="auto"/>
          </w:divBdr>
        </w:div>
        <w:div w:id="1679650740">
          <w:marLeft w:val="0"/>
          <w:marRight w:val="0"/>
          <w:marTop w:val="0"/>
          <w:marBottom w:val="0"/>
          <w:divBdr>
            <w:top w:val="none" w:sz="0" w:space="0" w:color="auto"/>
            <w:left w:val="none" w:sz="0" w:space="0" w:color="auto"/>
            <w:bottom w:val="none" w:sz="0" w:space="0" w:color="auto"/>
            <w:right w:val="none" w:sz="0" w:space="0" w:color="auto"/>
          </w:divBdr>
        </w:div>
        <w:div w:id="7491033">
          <w:marLeft w:val="0"/>
          <w:marRight w:val="0"/>
          <w:marTop w:val="0"/>
          <w:marBottom w:val="0"/>
          <w:divBdr>
            <w:top w:val="none" w:sz="0" w:space="0" w:color="auto"/>
            <w:left w:val="none" w:sz="0" w:space="0" w:color="auto"/>
            <w:bottom w:val="none" w:sz="0" w:space="0" w:color="auto"/>
            <w:right w:val="none" w:sz="0" w:space="0" w:color="auto"/>
          </w:divBdr>
        </w:div>
        <w:div w:id="462427053">
          <w:marLeft w:val="0"/>
          <w:marRight w:val="0"/>
          <w:marTop w:val="0"/>
          <w:marBottom w:val="0"/>
          <w:divBdr>
            <w:top w:val="none" w:sz="0" w:space="0" w:color="auto"/>
            <w:left w:val="none" w:sz="0" w:space="0" w:color="auto"/>
            <w:bottom w:val="none" w:sz="0" w:space="0" w:color="auto"/>
            <w:right w:val="none" w:sz="0" w:space="0" w:color="auto"/>
          </w:divBdr>
        </w:div>
        <w:div w:id="1404259321">
          <w:marLeft w:val="0"/>
          <w:marRight w:val="0"/>
          <w:marTop w:val="0"/>
          <w:marBottom w:val="0"/>
          <w:divBdr>
            <w:top w:val="none" w:sz="0" w:space="0" w:color="auto"/>
            <w:left w:val="none" w:sz="0" w:space="0" w:color="auto"/>
            <w:bottom w:val="none" w:sz="0" w:space="0" w:color="auto"/>
            <w:right w:val="none" w:sz="0" w:space="0" w:color="auto"/>
          </w:divBdr>
        </w:div>
        <w:div w:id="712191747">
          <w:marLeft w:val="0"/>
          <w:marRight w:val="0"/>
          <w:marTop w:val="0"/>
          <w:marBottom w:val="0"/>
          <w:divBdr>
            <w:top w:val="none" w:sz="0" w:space="0" w:color="auto"/>
            <w:left w:val="none" w:sz="0" w:space="0" w:color="auto"/>
            <w:bottom w:val="none" w:sz="0" w:space="0" w:color="auto"/>
            <w:right w:val="none" w:sz="0" w:space="0" w:color="auto"/>
          </w:divBdr>
        </w:div>
        <w:div w:id="559022239">
          <w:marLeft w:val="0"/>
          <w:marRight w:val="0"/>
          <w:marTop w:val="0"/>
          <w:marBottom w:val="0"/>
          <w:divBdr>
            <w:top w:val="none" w:sz="0" w:space="0" w:color="auto"/>
            <w:left w:val="none" w:sz="0" w:space="0" w:color="auto"/>
            <w:bottom w:val="none" w:sz="0" w:space="0" w:color="auto"/>
            <w:right w:val="none" w:sz="0" w:space="0" w:color="auto"/>
          </w:divBdr>
        </w:div>
        <w:div w:id="1268466558">
          <w:marLeft w:val="0"/>
          <w:marRight w:val="0"/>
          <w:marTop w:val="0"/>
          <w:marBottom w:val="0"/>
          <w:divBdr>
            <w:top w:val="none" w:sz="0" w:space="0" w:color="auto"/>
            <w:left w:val="none" w:sz="0" w:space="0" w:color="auto"/>
            <w:bottom w:val="none" w:sz="0" w:space="0" w:color="auto"/>
            <w:right w:val="none" w:sz="0" w:space="0" w:color="auto"/>
          </w:divBdr>
        </w:div>
        <w:div w:id="1334265625">
          <w:marLeft w:val="0"/>
          <w:marRight w:val="0"/>
          <w:marTop w:val="0"/>
          <w:marBottom w:val="0"/>
          <w:divBdr>
            <w:top w:val="none" w:sz="0" w:space="0" w:color="auto"/>
            <w:left w:val="none" w:sz="0" w:space="0" w:color="auto"/>
            <w:bottom w:val="none" w:sz="0" w:space="0" w:color="auto"/>
            <w:right w:val="none" w:sz="0" w:space="0" w:color="auto"/>
          </w:divBdr>
        </w:div>
        <w:div w:id="650714557">
          <w:marLeft w:val="0"/>
          <w:marRight w:val="0"/>
          <w:marTop w:val="0"/>
          <w:marBottom w:val="0"/>
          <w:divBdr>
            <w:top w:val="none" w:sz="0" w:space="0" w:color="auto"/>
            <w:left w:val="none" w:sz="0" w:space="0" w:color="auto"/>
            <w:bottom w:val="none" w:sz="0" w:space="0" w:color="auto"/>
            <w:right w:val="none" w:sz="0" w:space="0" w:color="auto"/>
          </w:divBdr>
        </w:div>
        <w:div w:id="1938170684">
          <w:marLeft w:val="0"/>
          <w:marRight w:val="0"/>
          <w:marTop w:val="0"/>
          <w:marBottom w:val="0"/>
          <w:divBdr>
            <w:top w:val="none" w:sz="0" w:space="0" w:color="auto"/>
            <w:left w:val="none" w:sz="0" w:space="0" w:color="auto"/>
            <w:bottom w:val="none" w:sz="0" w:space="0" w:color="auto"/>
            <w:right w:val="none" w:sz="0" w:space="0" w:color="auto"/>
          </w:divBdr>
        </w:div>
        <w:div w:id="1434669358">
          <w:marLeft w:val="0"/>
          <w:marRight w:val="0"/>
          <w:marTop w:val="0"/>
          <w:marBottom w:val="0"/>
          <w:divBdr>
            <w:top w:val="none" w:sz="0" w:space="0" w:color="auto"/>
            <w:left w:val="none" w:sz="0" w:space="0" w:color="auto"/>
            <w:bottom w:val="none" w:sz="0" w:space="0" w:color="auto"/>
            <w:right w:val="none" w:sz="0" w:space="0" w:color="auto"/>
          </w:divBdr>
        </w:div>
        <w:div w:id="2050451563">
          <w:marLeft w:val="0"/>
          <w:marRight w:val="0"/>
          <w:marTop w:val="0"/>
          <w:marBottom w:val="0"/>
          <w:divBdr>
            <w:top w:val="none" w:sz="0" w:space="0" w:color="auto"/>
            <w:left w:val="none" w:sz="0" w:space="0" w:color="auto"/>
            <w:bottom w:val="none" w:sz="0" w:space="0" w:color="auto"/>
            <w:right w:val="none" w:sz="0" w:space="0" w:color="auto"/>
          </w:divBdr>
        </w:div>
        <w:div w:id="1825470058">
          <w:marLeft w:val="0"/>
          <w:marRight w:val="0"/>
          <w:marTop w:val="0"/>
          <w:marBottom w:val="0"/>
          <w:divBdr>
            <w:top w:val="none" w:sz="0" w:space="0" w:color="auto"/>
            <w:left w:val="none" w:sz="0" w:space="0" w:color="auto"/>
            <w:bottom w:val="none" w:sz="0" w:space="0" w:color="auto"/>
            <w:right w:val="none" w:sz="0" w:space="0" w:color="auto"/>
          </w:divBdr>
        </w:div>
        <w:div w:id="1944532656">
          <w:marLeft w:val="0"/>
          <w:marRight w:val="0"/>
          <w:marTop w:val="0"/>
          <w:marBottom w:val="0"/>
          <w:divBdr>
            <w:top w:val="none" w:sz="0" w:space="0" w:color="auto"/>
            <w:left w:val="none" w:sz="0" w:space="0" w:color="auto"/>
            <w:bottom w:val="none" w:sz="0" w:space="0" w:color="auto"/>
            <w:right w:val="none" w:sz="0" w:space="0" w:color="auto"/>
          </w:divBdr>
        </w:div>
        <w:div w:id="579171410">
          <w:marLeft w:val="0"/>
          <w:marRight w:val="0"/>
          <w:marTop w:val="0"/>
          <w:marBottom w:val="0"/>
          <w:divBdr>
            <w:top w:val="none" w:sz="0" w:space="0" w:color="auto"/>
            <w:left w:val="none" w:sz="0" w:space="0" w:color="auto"/>
            <w:bottom w:val="none" w:sz="0" w:space="0" w:color="auto"/>
            <w:right w:val="none" w:sz="0" w:space="0" w:color="auto"/>
          </w:divBdr>
        </w:div>
        <w:div w:id="97868156">
          <w:marLeft w:val="0"/>
          <w:marRight w:val="0"/>
          <w:marTop w:val="0"/>
          <w:marBottom w:val="0"/>
          <w:divBdr>
            <w:top w:val="none" w:sz="0" w:space="0" w:color="auto"/>
            <w:left w:val="none" w:sz="0" w:space="0" w:color="auto"/>
            <w:bottom w:val="none" w:sz="0" w:space="0" w:color="auto"/>
            <w:right w:val="none" w:sz="0" w:space="0" w:color="auto"/>
          </w:divBdr>
        </w:div>
        <w:div w:id="2095936096">
          <w:marLeft w:val="0"/>
          <w:marRight w:val="0"/>
          <w:marTop w:val="0"/>
          <w:marBottom w:val="0"/>
          <w:divBdr>
            <w:top w:val="none" w:sz="0" w:space="0" w:color="auto"/>
            <w:left w:val="none" w:sz="0" w:space="0" w:color="auto"/>
            <w:bottom w:val="none" w:sz="0" w:space="0" w:color="auto"/>
            <w:right w:val="none" w:sz="0" w:space="0" w:color="auto"/>
          </w:divBdr>
        </w:div>
        <w:div w:id="2107457137">
          <w:marLeft w:val="0"/>
          <w:marRight w:val="0"/>
          <w:marTop w:val="0"/>
          <w:marBottom w:val="0"/>
          <w:divBdr>
            <w:top w:val="none" w:sz="0" w:space="0" w:color="auto"/>
            <w:left w:val="none" w:sz="0" w:space="0" w:color="auto"/>
            <w:bottom w:val="none" w:sz="0" w:space="0" w:color="auto"/>
            <w:right w:val="none" w:sz="0" w:space="0" w:color="auto"/>
          </w:divBdr>
        </w:div>
        <w:div w:id="2145149790">
          <w:marLeft w:val="0"/>
          <w:marRight w:val="0"/>
          <w:marTop w:val="0"/>
          <w:marBottom w:val="0"/>
          <w:divBdr>
            <w:top w:val="none" w:sz="0" w:space="0" w:color="auto"/>
            <w:left w:val="none" w:sz="0" w:space="0" w:color="auto"/>
            <w:bottom w:val="none" w:sz="0" w:space="0" w:color="auto"/>
            <w:right w:val="none" w:sz="0" w:space="0" w:color="auto"/>
          </w:divBdr>
        </w:div>
        <w:div w:id="841089987">
          <w:marLeft w:val="0"/>
          <w:marRight w:val="0"/>
          <w:marTop w:val="0"/>
          <w:marBottom w:val="0"/>
          <w:divBdr>
            <w:top w:val="none" w:sz="0" w:space="0" w:color="auto"/>
            <w:left w:val="none" w:sz="0" w:space="0" w:color="auto"/>
            <w:bottom w:val="none" w:sz="0" w:space="0" w:color="auto"/>
            <w:right w:val="none" w:sz="0" w:space="0" w:color="auto"/>
          </w:divBdr>
        </w:div>
        <w:div w:id="1266228650">
          <w:marLeft w:val="0"/>
          <w:marRight w:val="0"/>
          <w:marTop w:val="0"/>
          <w:marBottom w:val="0"/>
          <w:divBdr>
            <w:top w:val="none" w:sz="0" w:space="0" w:color="auto"/>
            <w:left w:val="none" w:sz="0" w:space="0" w:color="auto"/>
            <w:bottom w:val="none" w:sz="0" w:space="0" w:color="auto"/>
            <w:right w:val="none" w:sz="0" w:space="0" w:color="auto"/>
          </w:divBdr>
        </w:div>
        <w:div w:id="197007327">
          <w:marLeft w:val="0"/>
          <w:marRight w:val="0"/>
          <w:marTop w:val="0"/>
          <w:marBottom w:val="0"/>
          <w:divBdr>
            <w:top w:val="none" w:sz="0" w:space="0" w:color="auto"/>
            <w:left w:val="none" w:sz="0" w:space="0" w:color="auto"/>
            <w:bottom w:val="none" w:sz="0" w:space="0" w:color="auto"/>
            <w:right w:val="none" w:sz="0" w:space="0" w:color="auto"/>
          </w:divBdr>
        </w:div>
        <w:div w:id="1709066807">
          <w:marLeft w:val="0"/>
          <w:marRight w:val="0"/>
          <w:marTop w:val="0"/>
          <w:marBottom w:val="0"/>
          <w:divBdr>
            <w:top w:val="none" w:sz="0" w:space="0" w:color="auto"/>
            <w:left w:val="none" w:sz="0" w:space="0" w:color="auto"/>
            <w:bottom w:val="none" w:sz="0" w:space="0" w:color="auto"/>
            <w:right w:val="none" w:sz="0" w:space="0" w:color="auto"/>
          </w:divBdr>
        </w:div>
        <w:div w:id="862282374">
          <w:marLeft w:val="0"/>
          <w:marRight w:val="0"/>
          <w:marTop w:val="0"/>
          <w:marBottom w:val="0"/>
          <w:divBdr>
            <w:top w:val="none" w:sz="0" w:space="0" w:color="auto"/>
            <w:left w:val="none" w:sz="0" w:space="0" w:color="auto"/>
            <w:bottom w:val="none" w:sz="0" w:space="0" w:color="auto"/>
            <w:right w:val="none" w:sz="0" w:space="0" w:color="auto"/>
          </w:divBdr>
        </w:div>
        <w:div w:id="1297301788">
          <w:marLeft w:val="0"/>
          <w:marRight w:val="0"/>
          <w:marTop w:val="0"/>
          <w:marBottom w:val="0"/>
          <w:divBdr>
            <w:top w:val="none" w:sz="0" w:space="0" w:color="auto"/>
            <w:left w:val="none" w:sz="0" w:space="0" w:color="auto"/>
            <w:bottom w:val="none" w:sz="0" w:space="0" w:color="auto"/>
            <w:right w:val="none" w:sz="0" w:space="0" w:color="auto"/>
          </w:divBdr>
        </w:div>
        <w:div w:id="1915238846">
          <w:marLeft w:val="0"/>
          <w:marRight w:val="0"/>
          <w:marTop w:val="0"/>
          <w:marBottom w:val="0"/>
          <w:divBdr>
            <w:top w:val="none" w:sz="0" w:space="0" w:color="auto"/>
            <w:left w:val="none" w:sz="0" w:space="0" w:color="auto"/>
            <w:bottom w:val="none" w:sz="0" w:space="0" w:color="auto"/>
            <w:right w:val="none" w:sz="0" w:space="0" w:color="auto"/>
          </w:divBdr>
        </w:div>
        <w:div w:id="1019815757">
          <w:marLeft w:val="0"/>
          <w:marRight w:val="0"/>
          <w:marTop w:val="0"/>
          <w:marBottom w:val="0"/>
          <w:divBdr>
            <w:top w:val="none" w:sz="0" w:space="0" w:color="auto"/>
            <w:left w:val="none" w:sz="0" w:space="0" w:color="auto"/>
            <w:bottom w:val="none" w:sz="0" w:space="0" w:color="auto"/>
            <w:right w:val="none" w:sz="0" w:space="0" w:color="auto"/>
          </w:divBdr>
        </w:div>
        <w:div w:id="1084498909">
          <w:marLeft w:val="0"/>
          <w:marRight w:val="0"/>
          <w:marTop w:val="0"/>
          <w:marBottom w:val="0"/>
          <w:divBdr>
            <w:top w:val="none" w:sz="0" w:space="0" w:color="auto"/>
            <w:left w:val="none" w:sz="0" w:space="0" w:color="auto"/>
            <w:bottom w:val="none" w:sz="0" w:space="0" w:color="auto"/>
            <w:right w:val="none" w:sz="0" w:space="0" w:color="auto"/>
          </w:divBdr>
        </w:div>
        <w:div w:id="1522552826">
          <w:marLeft w:val="0"/>
          <w:marRight w:val="0"/>
          <w:marTop w:val="0"/>
          <w:marBottom w:val="0"/>
          <w:divBdr>
            <w:top w:val="none" w:sz="0" w:space="0" w:color="auto"/>
            <w:left w:val="none" w:sz="0" w:space="0" w:color="auto"/>
            <w:bottom w:val="none" w:sz="0" w:space="0" w:color="auto"/>
            <w:right w:val="none" w:sz="0" w:space="0" w:color="auto"/>
          </w:divBdr>
        </w:div>
        <w:div w:id="969242902">
          <w:marLeft w:val="0"/>
          <w:marRight w:val="0"/>
          <w:marTop w:val="0"/>
          <w:marBottom w:val="0"/>
          <w:divBdr>
            <w:top w:val="none" w:sz="0" w:space="0" w:color="auto"/>
            <w:left w:val="none" w:sz="0" w:space="0" w:color="auto"/>
            <w:bottom w:val="none" w:sz="0" w:space="0" w:color="auto"/>
            <w:right w:val="none" w:sz="0" w:space="0" w:color="auto"/>
          </w:divBdr>
        </w:div>
        <w:div w:id="1573656471">
          <w:marLeft w:val="0"/>
          <w:marRight w:val="0"/>
          <w:marTop w:val="0"/>
          <w:marBottom w:val="0"/>
          <w:divBdr>
            <w:top w:val="none" w:sz="0" w:space="0" w:color="auto"/>
            <w:left w:val="none" w:sz="0" w:space="0" w:color="auto"/>
            <w:bottom w:val="none" w:sz="0" w:space="0" w:color="auto"/>
            <w:right w:val="none" w:sz="0" w:space="0" w:color="auto"/>
          </w:divBdr>
        </w:div>
        <w:div w:id="150870498">
          <w:marLeft w:val="0"/>
          <w:marRight w:val="0"/>
          <w:marTop w:val="0"/>
          <w:marBottom w:val="0"/>
          <w:divBdr>
            <w:top w:val="none" w:sz="0" w:space="0" w:color="auto"/>
            <w:left w:val="none" w:sz="0" w:space="0" w:color="auto"/>
            <w:bottom w:val="none" w:sz="0" w:space="0" w:color="auto"/>
            <w:right w:val="none" w:sz="0" w:space="0" w:color="auto"/>
          </w:divBdr>
        </w:div>
        <w:div w:id="197591150">
          <w:marLeft w:val="0"/>
          <w:marRight w:val="0"/>
          <w:marTop w:val="0"/>
          <w:marBottom w:val="0"/>
          <w:divBdr>
            <w:top w:val="none" w:sz="0" w:space="0" w:color="auto"/>
            <w:left w:val="none" w:sz="0" w:space="0" w:color="auto"/>
            <w:bottom w:val="none" w:sz="0" w:space="0" w:color="auto"/>
            <w:right w:val="none" w:sz="0" w:space="0" w:color="auto"/>
          </w:divBdr>
        </w:div>
        <w:div w:id="57410769">
          <w:marLeft w:val="0"/>
          <w:marRight w:val="0"/>
          <w:marTop w:val="0"/>
          <w:marBottom w:val="0"/>
          <w:divBdr>
            <w:top w:val="none" w:sz="0" w:space="0" w:color="auto"/>
            <w:left w:val="none" w:sz="0" w:space="0" w:color="auto"/>
            <w:bottom w:val="none" w:sz="0" w:space="0" w:color="auto"/>
            <w:right w:val="none" w:sz="0" w:space="0" w:color="auto"/>
          </w:divBdr>
        </w:div>
        <w:div w:id="1630668276">
          <w:marLeft w:val="0"/>
          <w:marRight w:val="0"/>
          <w:marTop w:val="0"/>
          <w:marBottom w:val="0"/>
          <w:divBdr>
            <w:top w:val="none" w:sz="0" w:space="0" w:color="auto"/>
            <w:left w:val="none" w:sz="0" w:space="0" w:color="auto"/>
            <w:bottom w:val="none" w:sz="0" w:space="0" w:color="auto"/>
            <w:right w:val="none" w:sz="0" w:space="0" w:color="auto"/>
          </w:divBdr>
        </w:div>
        <w:div w:id="1974217495">
          <w:marLeft w:val="0"/>
          <w:marRight w:val="0"/>
          <w:marTop w:val="0"/>
          <w:marBottom w:val="0"/>
          <w:divBdr>
            <w:top w:val="none" w:sz="0" w:space="0" w:color="auto"/>
            <w:left w:val="none" w:sz="0" w:space="0" w:color="auto"/>
            <w:bottom w:val="none" w:sz="0" w:space="0" w:color="auto"/>
            <w:right w:val="none" w:sz="0" w:space="0" w:color="auto"/>
          </w:divBdr>
        </w:div>
        <w:div w:id="398870906">
          <w:marLeft w:val="0"/>
          <w:marRight w:val="0"/>
          <w:marTop w:val="0"/>
          <w:marBottom w:val="0"/>
          <w:divBdr>
            <w:top w:val="none" w:sz="0" w:space="0" w:color="auto"/>
            <w:left w:val="none" w:sz="0" w:space="0" w:color="auto"/>
            <w:bottom w:val="none" w:sz="0" w:space="0" w:color="auto"/>
            <w:right w:val="none" w:sz="0" w:space="0" w:color="auto"/>
          </w:divBdr>
        </w:div>
        <w:div w:id="2100522027">
          <w:marLeft w:val="0"/>
          <w:marRight w:val="0"/>
          <w:marTop w:val="0"/>
          <w:marBottom w:val="0"/>
          <w:divBdr>
            <w:top w:val="none" w:sz="0" w:space="0" w:color="auto"/>
            <w:left w:val="none" w:sz="0" w:space="0" w:color="auto"/>
            <w:bottom w:val="none" w:sz="0" w:space="0" w:color="auto"/>
            <w:right w:val="none" w:sz="0" w:space="0" w:color="auto"/>
          </w:divBdr>
        </w:div>
        <w:div w:id="1421834701">
          <w:marLeft w:val="0"/>
          <w:marRight w:val="0"/>
          <w:marTop w:val="0"/>
          <w:marBottom w:val="0"/>
          <w:divBdr>
            <w:top w:val="none" w:sz="0" w:space="0" w:color="auto"/>
            <w:left w:val="none" w:sz="0" w:space="0" w:color="auto"/>
            <w:bottom w:val="none" w:sz="0" w:space="0" w:color="auto"/>
            <w:right w:val="none" w:sz="0" w:space="0" w:color="auto"/>
          </w:divBdr>
        </w:div>
        <w:div w:id="1468235142">
          <w:marLeft w:val="0"/>
          <w:marRight w:val="0"/>
          <w:marTop w:val="0"/>
          <w:marBottom w:val="0"/>
          <w:divBdr>
            <w:top w:val="none" w:sz="0" w:space="0" w:color="auto"/>
            <w:left w:val="none" w:sz="0" w:space="0" w:color="auto"/>
            <w:bottom w:val="none" w:sz="0" w:space="0" w:color="auto"/>
            <w:right w:val="none" w:sz="0" w:space="0" w:color="auto"/>
          </w:divBdr>
        </w:div>
        <w:div w:id="987632446">
          <w:marLeft w:val="0"/>
          <w:marRight w:val="0"/>
          <w:marTop w:val="0"/>
          <w:marBottom w:val="0"/>
          <w:divBdr>
            <w:top w:val="none" w:sz="0" w:space="0" w:color="auto"/>
            <w:left w:val="none" w:sz="0" w:space="0" w:color="auto"/>
            <w:bottom w:val="none" w:sz="0" w:space="0" w:color="auto"/>
            <w:right w:val="none" w:sz="0" w:space="0" w:color="auto"/>
          </w:divBdr>
        </w:div>
        <w:div w:id="1127817148">
          <w:marLeft w:val="0"/>
          <w:marRight w:val="0"/>
          <w:marTop w:val="0"/>
          <w:marBottom w:val="0"/>
          <w:divBdr>
            <w:top w:val="none" w:sz="0" w:space="0" w:color="auto"/>
            <w:left w:val="none" w:sz="0" w:space="0" w:color="auto"/>
            <w:bottom w:val="none" w:sz="0" w:space="0" w:color="auto"/>
            <w:right w:val="none" w:sz="0" w:space="0" w:color="auto"/>
          </w:divBdr>
        </w:div>
        <w:div w:id="2126073097">
          <w:marLeft w:val="0"/>
          <w:marRight w:val="0"/>
          <w:marTop w:val="0"/>
          <w:marBottom w:val="0"/>
          <w:divBdr>
            <w:top w:val="none" w:sz="0" w:space="0" w:color="auto"/>
            <w:left w:val="none" w:sz="0" w:space="0" w:color="auto"/>
            <w:bottom w:val="none" w:sz="0" w:space="0" w:color="auto"/>
            <w:right w:val="none" w:sz="0" w:space="0" w:color="auto"/>
          </w:divBdr>
        </w:div>
        <w:div w:id="2004817282">
          <w:marLeft w:val="0"/>
          <w:marRight w:val="0"/>
          <w:marTop w:val="0"/>
          <w:marBottom w:val="0"/>
          <w:divBdr>
            <w:top w:val="none" w:sz="0" w:space="0" w:color="auto"/>
            <w:left w:val="none" w:sz="0" w:space="0" w:color="auto"/>
            <w:bottom w:val="none" w:sz="0" w:space="0" w:color="auto"/>
            <w:right w:val="none" w:sz="0" w:space="0" w:color="auto"/>
          </w:divBdr>
        </w:div>
        <w:div w:id="866987952">
          <w:marLeft w:val="0"/>
          <w:marRight w:val="0"/>
          <w:marTop w:val="0"/>
          <w:marBottom w:val="0"/>
          <w:divBdr>
            <w:top w:val="none" w:sz="0" w:space="0" w:color="auto"/>
            <w:left w:val="none" w:sz="0" w:space="0" w:color="auto"/>
            <w:bottom w:val="none" w:sz="0" w:space="0" w:color="auto"/>
            <w:right w:val="none" w:sz="0" w:space="0" w:color="auto"/>
          </w:divBdr>
        </w:div>
        <w:div w:id="238101664">
          <w:marLeft w:val="0"/>
          <w:marRight w:val="0"/>
          <w:marTop w:val="0"/>
          <w:marBottom w:val="0"/>
          <w:divBdr>
            <w:top w:val="none" w:sz="0" w:space="0" w:color="auto"/>
            <w:left w:val="none" w:sz="0" w:space="0" w:color="auto"/>
            <w:bottom w:val="none" w:sz="0" w:space="0" w:color="auto"/>
            <w:right w:val="none" w:sz="0" w:space="0" w:color="auto"/>
          </w:divBdr>
        </w:div>
        <w:div w:id="601690846">
          <w:marLeft w:val="0"/>
          <w:marRight w:val="0"/>
          <w:marTop w:val="0"/>
          <w:marBottom w:val="0"/>
          <w:divBdr>
            <w:top w:val="none" w:sz="0" w:space="0" w:color="auto"/>
            <w:left w:val="none" w:sz="0" w:space="0" w:color="auto"/>
            <w:bottom w:val="none" w:sz="0" w:space="0" w:color="auto"/>
            <w:right w:val="none" w:sz="0" w:space="0" w:color="auto"/>
          </w:divBdr>
        </w:div>
        <w:div w:id="1395472414">
          <w:marLeft w:val="0"/>
          <w:marRight w:val="0"/>
          <w:marTop w:val="0"/>
          <w:marBottom w:val="0"/>
          <w:divBdr>
            <w:top w:val="none" w:sz="0" w:space="0" w:color="auto"/>
            <w:left w:val="none" w:sz="0" w:space="0" w:color="auto"/>
            <w:bottom w:val="none" w:sz="0" w:space="0" w:color="auto"/>
            <w:right w:val="none" w:sz="0" w:space="0" w:color="auto"/>
          </w:divBdr>
        </w:div>
        <w:div w:id="1876310216">
          <w:marLeft w:val="0"/>
          <w:marRight w:val="0"/>
          <w:marTop w:val="0"/>
          <w:marBottom w:val="0"/>
          <w:divBdr>
            <w:top w:val="none" w:sz="0" w:space="0" w:color="auto"/>
            <w:left w:val="none" w:sz="0" w:space="0" w:color="auto"/>
            <w:bottom w:val="none" w:sz="0" w:space="0" w:color="auto"/>
            <w:right w:val="none" w:sz="0" w:space="0" w:color="auto"/>
          </w:divBdr>
        </w:div>
        <w:div w:id="2007977745">
          <w:marLeft w:val="0"/>
          <w:marRight w:val="0"/>
          <w:marTop w:val="0"/>
          <w:marBottom w:val="0"/>
          <w:divBdr>
            <w:top w:val="none" w:sz="0" w:space="0" w:color="auto"/>
            <w:left w:val="none" w:sz="0" w:space="0" w:color="auto"/>
            <w:bottom w:val="none" w:sz="0" w:space="0" w:color="auto"/>
            <w:right w:val="none" w:sz="0" w:space="0" w:color="auto"/>
          </w:divBdr>
        </w:div>
        <w:div w:id="1421609102">
          <w:marLeft w:val="0"/>
          <w:marRight w:val="0"/>
          <w:marTop w:val="0"/>
          <w:marBottom w:val="0"/>
          <w:divBdr>
            <w:top w:val="none" w:sz="0" w:space="0" w:color="auto"/>
            <w:left w:val="none" w:sz="0" w:space="0" w:color="auto"/>
            <w:bottom w:val="none" w:sz="0" w:space="0" w:color="auto"/>
            <w:right w:val="none" w:sz="0" w:space="0" w:color="auto"/>
          </w:divBdr>
        </w:div>
        <w:div w:id="678505281">
          <w:marLeft w:val="0"/>
          <w:marRight w:val="0"/>
          <w:marTop w:val="0"/>
          <w:marBottom w:val="0"/>
          <w:divBdr>
            <w:top w:val="none" w:sz="0" w:space="0" w:color="auto"/>
            <w:left w:val="none" w:sz="0" w:space="0" w:color="auto"/>
            <w:bottom w:val="none" w:sz="0" w:space="0" w:color="auto"/>
            <w:right w:val="none" w:sz="0" w:space="0" w:color="auto"/>
          </w:divBdr>
        </w:div>
        <w:div w:id="2068186739">
          <w:marLeft w:val="0"/>
          <w:marRight w:val="0"/>
          <w:marTop w:val="0"/>
          <w:marBottom w:val="0"/>
          <w:divBdr>
            <w:top w:val="none" w:sz="0" w:space="0" w:color="auto"/>
            <w:left w:val="none" w:sz="0" w:space="0" w:color="auto"/>
            <w:bottom w:val="none" w:sz="0" w:space="0" w:color="auto"/>
            <w:right w:val="none" w:sz="0" w:space="0" w:color="auto"/>
          </w:divBdr>
        </w:div>
        <w:div w:id="55395865">
          <w:marLeft w:val="0"/>
          <w:marRight w:val="0"/>
          <w:marTop w:val="0"/>
          <w:marBottom w:val="0"/>
          <w:divBdr>
            <w:top w:val="none" w:sz="0" w:space="0" w:color="auto"/>
            <w:left w:val="none" w:sz="0" w:space="0" w:color="auto"/>
            <w:bottom w:val="none" w:sz="0" w:space="0" w:color="auto"/>
            <w:right w:val="none" w:sz="0" w:space="0" w:color="auto"/>
          </w:divBdr>
        </w:div>
        <w:div w:id="1547183267">
          <w:marLeft w:val="0"/>
          <w:marRight w:val="0"/>
          <w:marTop w:val="0"/>
          <w:marBottom w:val="0"/>
          <w:divBdr>
            <w:top w:val="none" w:sz="0" w:space="0" w:color="auto"/>
            <w:left w:val="none" w:sz="0" w:space="0" w:color="auto"/>
            <w:bottom w:val="none" w:sz="0" w:space="0" w:color="auto"/>
            <w:right w:val="none" w:sz="0" w:space="0" w:color="auto"/>
          </w:divBdr>
        </w:div>
        <w:div w:id="29843501">
          <w:marLeft w:val="0"/>
          <w:marRight w:val="0"/>
          <w:marTop w:val="0"/>
          <w:marBottom w:val="0"/>
          <w:divBdr>
            <w:top w:val="none" w:sz="0" w:space="0" w:color="auto"/>
            <w:left w:val="none" w:sz="0" w:space="0" w:color="auto"/>
            <w:bottom w:val="none" w:sz="0" w:space="0" w:color="auto"/>
            <w:right w:val="none" w:sz="0" w:space="0" w:color="auto"/>
          </w:divBdr>
        </w:div>
        <w:div w:id="1432624983">
          <w:marLeft w:val="0"/>
          <w:marRight w:val="0"/>
          <w:marTop w:val="0"/>
          <w:marBottom w:val="0"/>
          <w:divBdr>
            <w:top w:val="none" w:sz="0" w:space="0" w:color="auto"/>
            <w:left w:val="none" w:sz="0" w:space="0" w:color="auto"/>
            <w:bottom w:val="none" w:sz="0" w:space="0" w:color="auto"/>
            <w:right w:val="none" w:sz="0" w:space="0" w:color="auto"/>
          </w:divBdr>
        </w:div>
        <w:div w:id="1315839669">
          <w:marLeft w:val="0"/>
          <w:marRight w:val="0"/>
          <w:marTop w:val="0"/>
          <w:marBottom w:val="0"/>
          <w:divBdr>
            <w:top w:val="none" w:sz="0" w:space="0" w:color="auto"/>
            <w:left w:val="none" w:sz="0" w:space="0" w:color="auto"/>
            <w:bottom w:val="none" w:sz="0" w:space="0" w:color="auto"/>
            <w:right w:val="none" w:sz="0" w:space="0" w:color="auto"/>
          </w:divBdr>
        </w:div>
        <w:div w:id="296032097">
          <w:marLeft w:val="0"/>
          <w:marRight w:val="0"/>
          <w:marTop w:val="0"/>
          <w:marBottom w:val="0"/>
          <w:divBdr>
            <w:top w:val="none" w:sz="0" w:space="0" w:color="auto"/>
            <w:left w:val="none" w:sz="0" w:space="0" w:color="auto"/>
            <w:bottom w:val="none" w:sz="0" w:space="0" w:color="auto"/>
            <w:right w:val="none" w:sz="0" w:space="0" w:color="auto"/>
          </w:divBdr>
        </w:div>
        <w:div w:id="1967197702">
          <w:marLeft w:val="0"/>
          <w:marRight w:val="0"/>
          <w:marTop w:val="0"/>
          <w:marBottom w:val="0"/>
          <w:divBdr>
            <w:top w:val="none" w:sz="0" w:space="0" w:color="auto"/>
            <w:left w:val="none" w:sz="0" w:space="0" w:color="auto"/>
            <w:bottom w:val="none" w:sz="0" w:space="0" w:color="auto"/>
            <w:right w:val="none" w:sz="0" w:space="0" w:color="auto"/>
          </w:divBdr>
        </w:div>
        <w:div w:id="125322830">
          <w:marLeft w:val="0"/>
          <w:marRight w:val="0"/>
          <w:marTop w:val="0"/>
          <w:marBottom w:val="0"/>
          <w:divBdr>
            <w:top w:val="none" w:sz="0" w:space="0" w:color="auto"/>
            <w:left w:val="none" w:sz="0" w:space="0" w:color="auto"/>
            <w:bottom w:val="none" w:sz="0" w:space="0" w:color="auto"/>
            <w:right w:val="none" w:sz="0" w:space="0" w:color="auto"/>
          </w:divBdr>
        </w:div>
        <w:div w:id="1190951192">
          <w:marLeft w:val="0"/>
          <w:marRight w:val="0"/>
          <w:marTop w:val="0"/>
          <w:marBottom w:val="0"/>
          <w:divBdr>
            <w:top w:val="none" w:sz="0" w:space="0" w:color="auto"/>
            <w:left w:val="none" w:sz="0" w:space="0" w:color="auto"/>
            <w:bottom w:val="none" w:sz="0" w:space="0" w:color="auto"/>
            <w:right w:val="none" w:sz="0" w:space="0" w:color="auto"/>
          </w:divBdr>
        </w:div>
        <w:div w:id="794178314">
          <w:marLeft w:val="0"/>
          <w:marRight w:val="0"/>
          <w:marTop w:val="0"/>
          <w:marBottom w:val="0"/>
          <w:divBdr>
            <w:top w:val="none" w:sz="0" w:space="0" w:color="auto"/>
            <w:left w:val="none" w:sz="0" w:space="0" w:color="auto"/>
            <w:bottom w:val="none" w:sz="0" w:space="0" w:color="auto"/>
            <w:right w:val="none" w:sz="0" w:space="0" w:color="auto"/>
          </w:divBdr>
        </w:div>
        <w:div w:id="691758802">
          <w:marLeft w:val="0"/>
          <w:marRight w:val="0"/>
          <w:marTop w:val="0"/>
          <w:marBottom w:val="0"/>
          <w:divBdr>
            <w:top w:val="none" w:sz="0" w:space="0" w:color="auto"/>
            <w:left w:val="none" w:sz="0" w:space="0" w:color="auto"/>
            <w:bottom w:val="none" w:sz="0" w:space="0" w:color="auto"/>
            <w:right w:val="none" w:sz="0" w:space="0" w:color="auto"/>
          </w:divBdr>
        </w:div>
        <w:div w:id="510998765">
          <w:marLeft w:val="0"/>
          <w:marRight w:val="0"/>
          <w:marTop w:val="0"/>
          <w:marBottom w:val="0"/>
          <w:divBdr>
            <w:top w:val="none" w:sz="0" w:space="0" w:color="auto"/>
            <w:left w:val="none" w:sz="0" w:space="0" w:color="auto"/>
            <w:bottom w:val="none" w:sz="0" w:space="0" w:color="auto"/>
            <w:right w:val="none" w:sz="0" w:space="0" w:color="auto"/>
          </w:divBdr>
        </w:div>
        <w:div w:id="1767966252">
          <w:marLeft w:val="0"/>
          <w:marRight w:val="0"/>
          <w:marTop w:val="0"/>
          <w:marBottom w:val="0"/>
          <w:divBdr>
            <w:top w:val="none" w:sz="0" w:space="0" w:color="auto"/>
            <w:left w:val="none" w:sz="0" w:space="0" w:color="auto"/>
            <w:bottom w:val="none" w:sz="0" w:space="0" w:color="auto"/>
            <w:right w:val="none" w:sz="0" w:space="0" w:color="auto"/>
          </w:divBdr>
        </w:div>
        <w:div w:id="1069499316">
          <w:marLeft w:val="0"/>
          <w:marRight w:val="0"/>
          <w:marTop w:val="0"/>
          <w:marBottom w:val="0"/>
          <w:divBdr>
            <w:top w:val="none" w:sz="0" w:space="0" w:color="auto"/>
            <w:left w:val="none" w:sz="0" w:space="0" w:color="auto"/>
            <w:bottom w:val="none" w:sz="0" w:space="0" w:color="auto"/>
            <w:right w:val="none" w:sz="0" w:space="0" w:color="auto"/>
          </w:divBdr>
        </w:div>
        <w:div w:id="1608389614">
          <w:marLeft w:val="0"/>
          <w:marRight w:val="0"/>
          <w:marTop w:val="0"/>
          <w:marBottom w:val="0"/>
          <w:divBdr>
            <w:top w:val="none" w:sz="0" w:space="0" w:color="auto"/>
            <w:left w:val="none" w:sz="0" w:space="0" w:color="auto"/>
            <w:bottom w:val="none" w:sz="0" w:space="0" w:color="auto"/>
            <w:right w:val="none" w:sz="0" w:space="0" w:color="auto"/>
          </w:divBdr>
        </w:div>
        <w:div w:id="841362479">
          <w:marLeft w:val="0"/>
          <w:marRight w:val="0"/>
          <w:marTop w:val="0"/>
          <w:marBottom w:val="0"/>
          <w:divBdr>
            <w:top w:val="none" w:sz="0" w:space="0" w:color="auto"/>
            <w:left w:val="none" w:sz="0" w:space="0" w:color="auto"/>
            <w:bottom w:val="none" w:sz="0" w:space="0" w:color="auto"/>
            <w:right w:val="none" w:sz="0" w:space="0" w:color="auto"/>
          </w:divBdr>
        </w:div>
        <w:div w:id="557938382">
          <w:marLeft w:val="0"/>
          <w:marRight w:val="0"/>
          <w:marTop w:val="0"/>
          <w:marBottom w:val="0"/>
          <w:divBdr>
            <w:top w:val="none" w:sz="0" w:space="0" w:color="auto"/>
            <w:left w:val="none" w:sz="0" w:space="0" w:color="auto"/>
            <w:bottom w:val="none" w:sz="0" w:space="0" w:color="auto"/>
            <w:right w:val="none" w:sz="0" w:space="0" w:color="auto"/>
          </w:divBdr>
        </w:div>
        <w:div w:id="1566989784">
          <w:marLeft w:val="0"/>
          <w:marRight w:val="0"/>
          <w:marTop w:val="0"/>
          <w:marBottom w:val="0"/>
          <w:divBdr>
            <w:top w:val="none" w:sz="0" w:space="0" w:color="auto"/>
            <w:left w:val="none" w:sz="0" w:space="0" w:color="auto"/>
            <w:bottom w:val="none" w:sz="0" w:space="0" w:color="auto"/>
            <w:right w:val="none" w:sz="0" w:space="0" w:color="auto"/>
          </w:divBdr>
        </w:div>
        <w:div w:id="1061749330">
          <w:marLeft w:val="0"/>
          <w:marRight w:val="0"/>
          <w:marTop w:val="0"/>
          <w:marBottom w:val="0"/>
          <w:divBdr>
            <w:top w:val="none" w:sz="0" w:space="0" w:color="auto"/>
            <w:left w:val="none" w:sz="0" w:space="0" w:color="auto"/>
            <w:bottom w:val="none" w:sz="0" w:space="0" w:color="auto"/>
            <w:right w:val="none" w:sz="0" w:space="0" w:color="auto"/>
          </w:divBdr>
        </w:div>
        <w:div w:id="178546983">
          <w:marLeft w:val="0"/>
          <w:marRight w:val="0"/>
          <w:marTop w:val="0"/>
          <w:marBottom w:val="0"/>
          <w:divBdr>
            <w:top w:val="none" w:sz="0" w:space="0" w:color="auto"/>
            <w:left w:val="none" w:sz="0" w:space="0" w:color="auto"/>
            <w:bottom w:val="none" w:sz="0" w:space="0" w:color="auto"/>
            <w:right w:val="none" w:sz="0" w:space="0" w:color="auto"/>
          </w:divBdr>
        </w:div>
        <w:div w:id="410390785">
          <w:marLeft w:val="0"/>
          <w:marRight w:val="0"/>
          <w:marTop w:val="0"/>
          <w:marBottom w:val="0"/>
          <w:divBdr>
            <w:top w:val="none" w:sz="0" w:space="0" w:color="auto"/>
            <w:left w:val="none" w:sz="0" w:space="0" w:color="auto"/>
            <w:bottom w:val="none" w:sz="0" w:space="0" w:color="auto"/>
            <w:right w:val="none" w:sz="0" w:space="0" w:color="auto"/>
          </w:divBdr>
        </w:div>
        <w:div w:id="1410269247">
          <w:marLeft w:val="0"/>
          <w:marRight w:val="0"/>
          <w:marTop w:val="0"/>
          <w:marBottom w:val="0"/>
          <w:divBdr>
            <w:top w:val="none" w:sz="0" w:space="0" w:color="auto"/>
            <w:left w:val="none" w:sz="0" w:space="0" w:color="auto"/>
            <w:bottom w:val="none" w:sz="0" w:space="0" w:color="auto"/>
            <w:right w:val="none" w:sz="0" w:space="0" w:color="auto"/>
          </w:divBdr>
        </w:div>
        <w:div w:id="1951933878">
          <w:marLeft w:val="0"/>
          <w:marRight w:val="0"/>
          <w:marTop w:val="0"/>
          <w:marBottom w:val="0"/>
          <w:divBdr>
            <w:top w:val="none" w:sz="0" w:space="0" w:color="auto"/>
            <w:left w:val="none" w:sz="0" w:space="0" w:color="auto"/>
            <w:bottom w:val="none" w:sz="0" w:space="0" w:color="auto"/>
            <w:right w:val="none" w:sz="0" w:space="0" w:color="auto"/>
          </w:divBdr>
        </w:div>
        <w:div w:id="1323125277">
          <w:marLeft w:val="0"/>
          <w:marRight w:val="0"/>
          <w:marTop w:val="0"/>
          <w:marBottom w:val="0"/>
          <w:divBdr>
            <w:top w:val="none" w:sz="0" w:space="0" w:color="auto"/>
            <w:left w:val="none" w:sz="0" w:space="0" w:color="auto"/>
            <w:bottom w:val="none" w:sz="0" w:space="0" w:color="auto"/>
            <w:right w:val="none" w:sz="0" w:space="0" w:color="auto"/>
          </w:divBdr>
        </w:div>
        <w:div w:id="1217356239">
          <w:marLeft w:val="0"/>
          <w:marRight w:val="0"/>
          <w:marTop w:val="0"/>
          <w:marBottom w:val="0"/>
          <w:divBdr>
            <w:top w:val="none" w:sz="0" w:space="0" w:color="auto"/>
            <w:left w:val="none" w:sz="0" w:space="0" w:color="auto"/>
            <w:bottom w:val="none" w:sz="0" w:space="0" w:color="auto"/>
            <w:right w:val="none" w:sz="0" w:space="0" w:color="auto"/>
          </w:divBdr>
        </w:div>
        <w:div w:id="1475178613">
          <w:marLeft w:val="0"/>
          <w:marRight w:val="0"/>
          <w:marTop w:val="0"/>
          <w:marBottom w:val="0"/>
          <w:divBdr>
            <w:top w:val="none" w:sz="0" w:space="0" w:color="auto"/>
            <w:left w:val="none" w:sz="0" w:space="0" w:color="auto"/>
            <w:bottom w:val="none" w:sz="0" w:space="0" w:color="auto"/>
            <w:right w:val="none" w:sz="0" w:space="0" w:color="auto"/>
          </w:divBdr>
        </w:div>
        <w:div w:id="1852914234">
          <w:marLeft w:val="0"/>
          <w:marRight w:val="0"/>
          <w:marTop w:val="0"/>
          <w:marBottom w:val="0"/>
          <w:divBdr>
            <w:top w:val="none" w:sz="0" w:space="0" w:color="auto"/>
            <w:left w:val="none" w:sz="0" w:space="0" w:color="auto"/>
            <w:bottom w:val="none" w:sz="0" w:space="0" w:color="auto"/>
            <w:right w:val="none" w:sz="0" w:space="0" w:color="auto"/>
          </w:divBdr>
        </w:div>
        <w:div w:id="1400328718">
          <w:marLeft w:val="0"/>
          <w:marRight w:val="0"/>
          <w:marTop w:val="0"/>
          <w:marBottom w:val="0"/>
          <w:divBdr>
            <w:top w:val="none" w:sz="0" w:space="0" w:color="auto"/>
            <w:left w:val="none" w:sz="0" w:space="0" w:color="auto"/>
            <w:bottom w:val="none" w:sz="0" w:space="0" w:color="auto"/>
            <w:right w:val="none" w:sz="0" w:space="0" w:color="auto"/>
          </w:divBdr>
        </w:div>
        <w:div w:id="119225290">
          <w:marLeft w:val="0"/>
          <w:marRight w:val="0"/>
          <w:marTop w:val="0"/>
          <w:marBottom w:val="0"/>
          <w:divBdr>
            <w:top w:val="none" w:sz="0" w:space="0" w:color="auto"/>
            <w:left w:val="none" w:sz="0" w:space="0" w:color="auto"/>
            <w:bottom w:val="none" w:sz="0" w:space="0" w:color="auto"/>
            <w:right w:val="none" w:sz="0" w:space="0" w:color="auto"/>
          </w:divBdr>
        </w:div>
        <w:div w:id="1191643902">
          <w:marLeft w:val="0"/>
          <w:marRight w:val="0"/>
          <w:marTop w:val="0"/>
          <w:marBottom w:val="0"/>
          <w:divBdr>
            <w:top w:val="none" w:sz="0" w:space="0" w:color="auto"/>
            <w:left w:val="none" w:sz="0" w:space="0" w:color="auto"/>
            <w:bottom w:val="none" w:sz="0" w:space="0" w:color="auto"/>
            <w:right w:val="none" w:sz="0" w:space="0" w:color="auto"/>
          </w:divBdr>
        </w:div>
        <w:div w:id="722674862">
          <w:marLeft w:val="0"/>
          <w:marRight w:val="0"/>
          <w:marTop w:val="0"/>
          <w:marBottom w:val="0"/>
          <w:divBdr>
            <w:top w:val="none" w:sz="0" w:space="0" w:color="auto"/>
            <w:left w:val="none" w:sz="0" w:space="0" w:color="auto"/>
            <w:bottom w:val="none" w:sz="0" w:space="0" w:color="auto"/>
            <w:right w:val="none" w:sz="0" w:space="0" w:color="auto"/>
          </w:divBdr>
        </w:div>
        <w:div w:id="688411106">
          <w:marLeft w:val="0"/>
          <w:marRight w:val="0"/>
          <w:marTop w:val="0"/>
          <w:marBottom w:val="0"/>
          <w:divBdr>
            <w:top w:val="none" w:sz="0" w:space="0" w:color="auto"/>
            <w:left w:val="none" w:sz="0" w:space="0" w:color="auto"/>
            <w:bottom w:val="none" w:sz="0" w:space="0" w:color="auto"/>
            <w:right w:val="none" w:sz="0" w:space="0" w:color="auto"/>
          </w:divBdr>
        </w:div>
        <w:div w:id="1826580397">
          <w:marLeft w:val="0"/>
          <w:marRight w:val="0"/>
          <w:marTop w:val="0"/>
          <w:marBottom w:val="0"/>
          <w:divBdr>
            <w:top w:val="none" w:sz="0" w:space="0" w:color="auto"/>
            <w:left w:val="none" w:sz="0" w:space="0" w:color="auto"/>
            <w:bottom w:val="none" w:sz="0" w:space="0" w:color="auto"/>
            <w:right w:val="none" w:sz="0" w:space="0" w:color="auto"/>
          </w:divBdr>
        </w:div>
        <w:div w:id="236213016">
          <w:marLeft w:val="0"/>
          <w:marRight w:val="0"/>
          <w:marTop w:val="0"/>
          <w:marBottom w:val="0"/>
          <w:divBdr>
            <w:top w:val="none" w:sz="0" w:space="0" w:color="auto"/>
            <w:left w:val="none" w:sz="0" w:space="0" w:color="auto"/>
            <w:bottom w:val="none" w:sz="0" w:space="0" w:color="auto"/>
            <w:right w:val="none" w:sz="0" w:space="0" w:color="auto"/>
          </w:divBdr>
        </w:div>
        <w:div w:id="1891383569">
          <w:marLeft w:val="0"/>
          <w:marRight w:val="0"/>
          <w:marTop w:val="0"/>
          <w:marBottom w:val="0"/>
          <w:divBdr>
            <w:top w:val="none" w:sz="0" w:space="0" w:color="auto"/>
            <w:left w:val="none" w:sz="0" w:space="0" w:color="auto"/>
            <w:bottom w:val="none" w:sz="0" w:space="0" w:color="auto"/>
            <w:right w:val="none" w:sz="0" w:space="0" w:color="auto"/>
          </w:divBdr>
        </w:div>
        <w:div w:id="1633754900">
          <w:marLeft w:val="0"/>
          <w:marRight w:val="0"/>
          <w:marTop w:val="0"/>
          <w:marBottom w:val="0"/>
          <w:divBdr>
            <w:top w:val="none" w:sz="0" w:space="0" w:color="auto"/>
            <w:left w:val="none" w:sz="0" w:space="0" w:color="auto"/>
            <w:bottom w:val="none" w:sz="0" w:space="0" w:color="auto"/>
            <w:right w:val="none" w:sz="0" w:space="0" w:color="auto"/>
          </w:divBdr>
        </w:div>
        <w:div w:id="1401519848">
          <w:marLeft w:val="0"/>
          <w:marRight w:val="0"/>
          <w:marTop w:val="0"/>
          <w:marBottom w:val="0"/>
          <w:divBdr>
            <w:top w:val="none" w:sz="0" w:space="0" w:color="auto"/>
            <w:left w:val="none" w:sz="0" w:space="0" w:color="auto"/>
            <w:bottom w:val="none" w:sz="0" w:space="0" w:color="auto"/>
            <w:right w:val="none" w:sz="0" w:space="0" w:color="auto"/>
          </w:divBdr>
        </w:div>
        <w:div w:id="862323022">
          <w:marLeft w:val="0"/>
          <w:marRight w:val="0"/>
          <w:marTop w:val="0"/>
          <w:marBottom w:val="0"/>
          <w:divBdr>
            <w:top w:val="none" w:sz="0" w:space="0" w:color="auto"/>
            <w:left w:val="none" w:sz="0" w:space="0" w:color="auto"/>
            <w:bottom w:val="none" w:sz="0" w:space="0" w:color="auto"/>
            <w:right w:val="none" w:sz="0" w:space="0" w:color="auto"/>
          </w:divBdr>
        </w:div>
        <w:div w:id="230504740">
          <w:marLeft w:val="0"/>
          <w:marRight w:val="0"/>
          <w:marTop w:val="0"/>
          <w:marBottom w:val="0"/>
          <w:divBdr>
            <w:top w:val="none" w:sz="0" w:space="0" w:color="auto"/>
            <w:left w:val="none" w:sz="0" w:space="0" w:color="auto"/>
            <w:bottom w:val="none" w:sz="0" w:space="0" w:color="auto"/>
            <w:right w:val="none" w:sz="0" w:space="0" w:color="auto"/>
          </w:divBdr>
        </w:div>
        <w:div w:id="665288029">
          <w:marLeft w:val="0"/>
          <w:marRight w:val="0"/>
          <w:marTop w:val="0"/>
          <w:marBottom w:val="0"/>
          <w:divBdr>
            <w:top w:val="none" w:sz="0" w:space="0" w:color="auto"/>
            <w:left w:val="none" w:sz="0" w:space="0" w:color="auto"/>
            <w:bottom w:val="none" w:sz="0" w:space="0" w:color="auto"/>
            <w:right w:val="none" w:sz="0" w:space="0" w:color="auto"/>
          </w:divBdr>
        </w:div>
        <w:div w:id="2133480068">
          <w:marLeft w:val="0"/>
          <w:marRight w:val="0"/>
          <w:marTop w:val="0"/>
          <w:marBottom w:val="0"/>
          <w:divBdr>
            <w:top w:val="none" w:sz="0" w:space="0" w:color="auto"/>
            <w:left w:val="none" w:sz="0" w:space="0" w:color="auto"/>
            <w:bottom w:val="none" w:sz="0" w:space="0" w:color="auto"/>
            <w:right w:val="none" w:sz="0" w:space="0" w:color="auto"/>
          </w:divBdr>
        </w:div>
        <w:div w:id="551113801">
          <w:marLeft w:val="0"/>
          <w:marRight w:val="0"/>
          <w:marTop w:val="0"/>
          <w:marBottom w:val="0"/>
          <w:divBdr>
            <w:top w:val="none" w:sz="0" w:space="0" w:color="auto"/>
            <w:left w:val="none" w:sz="0" w:space="0" w:color="auto"/>
            <w:bottom w:val="none" w:sz="0" w:space="0" w:color="auto"/>
            <w:right w:val="none" w:sz="0" w:space="0" w:color="auto"/>
          </w:divBdr>
        </w:div>
        <w:div w:id="95445358">
          <w:marLeft w:val="0"/>
          <w:marRight w:val="0"/>
          <w:marTop w:val="0"/>
          <w:marBottom w:val="0"/>
          <w:divBdr>
            <w:top w:val="none" w:sz="0" w:space="0" w:color="auto"/>
            <w:left w:val="none" w:sz="0" w:space="0" w:color="auto"/>
            <w:bottom w:val="none" w:sz="0" w:space="0" w:color="auto"/>
            <w:right w:val="none" w:sz="0" w:space="0" w:color="auto"/>
          </w:divBdr>
        </w:div>
        <w:div w:id="1355613650">
          <w:marLeft w:val="0"/>
          <w:marRight w:val="0"/>
          <w:marTop w:val="0"/>
          <w:marBottom w:val="0"/>
          <w:divBdr>
            <w:top w:val="none" w:sz="0" w:space="0" w:color="auto"/>
            <w:left w:val="none" w:sz="0" w:space="0" w:color="auto"/>
            <w:bottom w:val="none" w:sz="0" w:space="0" w:color="auto"/>
            <w:right w:val="none" w:sz="0" w:space="0" w:color="auto"/>
          </w:divBdr>
        </w:div>
        <w:div w:id="1096514221">
          <w:marLeft w:val="0"/>
          <w:marRight w:val="0"/>
          <w:marTop w:val="0"/>
          <w:marBottom w:val="0"/>
          <w:divBdr>
            <w:top w:val="none" w:sz="0" w:space="0" w:color="auto"/>
            <w:left w:val="none" w:sz="0" w:space="0" w:color="auto"/>
            <w:bottom w:val="none" w:sz="0" w:space="0" w:color="auto"/>
            <w:right w:val="none" w:sz="0" w:space="0" w:color="auto"/>
          </w:divBdr>
        </w:div>
        <w:div w:id="1641226599">
          <w:marLeft w:val="0"/>
          <w:marRight w:val="0"/>
          <w:marTop w:val="0"/>
          <w:marBottom w:val="0"/>
          <w:divBdr>
            <w:top w:val="none" w:sz="0" w:space="0" w:color="auto"/>
            <w:left w:val="none" w:sz="0" w:space="0" w:color="auto"/>
            <w:bottom w:val="none" w:sz="0" w:space="0" w:color="auto"/>
            <w:right w:val="none" w:sz="0" w:space="0" w:color="auto"/>
          </w:divBdr>
        </w:div>
        <w:div w:id="1885093034">
          <w:marLeft w:val="0"/>
          <w:marRight w:val="0"/>
          <w:marTop w:val="0"/>
          <w:marBottom w:val="0"/>
          <w:divBdr>
            <w:top w:val="none" w:sz="0" w:space="0" w:color="auto"/>
            <w:left w:val="none" w:sz="0" w:space="0" w:color="auto"/>
            <w:bottom w:val="none" w:sz="0" w:space="0" w:color="auto"/>
            <w:right w:val="none" w:sz="0" w:space="0" w:color="auto"/>
          </w:divBdr>
        </w:div>
        <w:div w:id="1410425272">
          <w:marLeft w:val="0"/>
          <w:marRight w:val="0"/>
          <w:marTop w:val="0"/>
          <w:marBottom w:val="0"/>
          <w:divBdr>
            <w:top w:val="none" w:sz="0" w:space="0" w:color="auto"/>
            <w:left w:val="none" w:sz="0" w:space="0" w:color="auto"/>
            <w:bottom w:val="none" w:sz="0" w:space="0" w:color="auto"/>
            <w:right w:val="none" w:sz="0" w:space="0" w:color="auto"/>
          </w:divBdr>
        </w:div>
        <w:div w:id="1701932756">
          <w:marLeft w:val="0"/>
          <w:marRight w:val="0"/>
          <w:marTop w:val="0"/>
          <w:marBottom w:val="0"/>
          <w:divBdr>
            <w:top w:val="none" w:sz="0" w:space="0" w:color="auto"/>
            <w:left w:val="none" w:sz="0" w:space="0" w:color="auto"/>
            <w:bottom w:val="none" w:sz="0" w:space="0" w:color="auto"/>
            <w:right w:val="none" w:sz="0" w:space="0" w:color="auto"/>
          </w:divBdr>
        </w:div>
        <w:div w:id="1460101591">
          <w:marLeft w:val="0"/>
          <w:marRight w:val="0"/>
          <w:marTop w:val="0"/>
          <w:marBottom w:val="0"/>
          <w:divBdr>
            <w:top w:val="none" w:sz="0" w:space="0" w:color="auto"/>
            <w:left w:val="none" w:sz="0" w:space="0" w:color="auto"/>
            <w:bottom w:val="none" w:sz="0" w:space="0" w:color="auto"/>
            <w:right w:val="none" w:sz="0" w:space="0" w:color="auto"/>
          </w:divBdr>
        </w:div>
        <w:div w:id="665208265">
          <w:marLeft w:val="0"/>
          <w:marRight w:val="0"/>
          <w:marTop w:val="0"/>
          <w:marBottom w:val="0"/>
          <w:divBdr>
            <w:top w:val="none" w:sz="0" w:space="0" w:color="auto"/>
            <w:left w:val="none" w:sz="0" w:space="0" w:color="auto"/>
            <w:bottom w:val="none" w:sz="0" w:space="0" w:color="auto"/>
            <w:right w:val="none" w:sz="0" w:space="0" w:color="auto"/>
          </w:divBdr>
        </w:div>
        <w:div w:id="1380398622">
          <w:marLeft w:val="0"/>
          <w:marRight w:val="0"/>
          <w:marTop w:val="0"/>
          <w:marBottom w:val="0"/>
          <w:divBdr>
            <w:top w:val="none" w:sz="0" w:space="0" w:color="auto"/>
            <w:left w:val="none" w:sz="0" w:space="0" w:color="auto"/>
            <w:bottom w:val="none" w:sz="0" w:space="0" w:color="auto"/>
            <w:right w:val="none" w:sz="0" w:space="0" w:color="auto"/>
          </w:divBdr>
        </w:div>
        <w:div w:id="931939459">
          <w:marLeft w:val="0"/>
          <w:marRight w:val="0"/>
          <w:marTop w:val="0"/>
          <w:marBottom w:val="0"/>
          <w:divBdr>
            <w:top w:val="none" w:sz="0" w:space="0" w:color="auto"/>
            <w:left w:val="none" w:sz="0" w:space="0" w:color="auto"/>
            <w:bottom w:val="none" w:sz="0" w:space="0" w:color="auto"/>
            <w:right w:val="none" w:sz="0" w:space="0" w:color="auto"/>
          </w:divBdr>
        </w:div>
        <w:div w:id="1692685097">
          <w:marLeft w:val="0"/>
          <w:marRight w:val="0"/>
          <w:marTop w:val="0"/>
          <w:marBottom w:val="0"/>
          <w:divBdr>
            <w:top w:val="none" w:sz="0" w:space="0" w:color="auto"/>
            <w:left w:val="none" w:sz="0" w:space="0" w:color="auto"/>
            <w:bottom w:val="none" w:sz="0" w:space="0" w:color="auto"/>
            <w:right w:val="none" w:sz="0" w:space="0" w:color="auto"/>
          </w:divBdr>
        </w:div>
        <w:div w:id="1858738719">
          <w:marLeft w:val="0"/>
          <w:marRight w:val="0"/>
          <w:marTop w:val="0"/>
          <w:marBottom w:val="0"/>
          <w:divBdr>
            <w:top w:val="none" w:sz="0" w:space="0" w:color="auto"/>
            <w:left w:val="none" w:sz="0" w:space="0" w:color="auto"/>
            <w:bottom w:val="none" w:sz="0" w:space="0" w:color="auto"/>
            <w:right w:val="none" w:sz="0" w:space="0" w:color="auto"/>
          </w:divBdr>
        </w:div>
        <w:div w:id="775832041">
          <w:marLeft w:val="0"/>
          <w:marRight w:val="0"/>
          <w:marTop w:val="0"/>
          <w:marBottom w:val="0"/>
          <w:divBdr>
            <w:top w:val="none" w:sz="0" w:space="0" w:color="auto"/>
            <w:left w:val="none" w:sz="0" w:space="0" w:color="auto"/>
            <w:bottom w:val="none" w:sz="0" w:space="0" w:color="auto"/>
            <w:right w:val="none" w:sz="0" w:space="0" w:color="auto"/>
          </w:divBdr>
        </w:div>
        <w:div w:id="662662896">
          <w:marLeft w:val="0"/>
          <w:marRight w:val="0"/>
          <w:marTop w:val="0"/>
          <w:marBottom w:val="0"/>
          <w:divBdr>
            <w:top w:val="none" w:sz="0" w:space="0" w:color="auto"/>
            <w:left w:val="none" w:sz="0" w:space="0" w:color="auto"/>
            <w:bottom w:val="none" w:sz="0" w:space="0" w:color="auto"/>
            <w:right w:val="none" w:sz="0" w:space="0" w:color="auto"/>
          </w:divBdr>
        </w:div>
        <w:div w:id="389958855">
          <w:marLeft w:val="0"/>
          <w:marRight w:val="0"/>
          <w:marTop w:val="0"/>
          <w:marBottom w:val="0"/>
          <w:divBdr>
            <w:top w:val="none" w:sz="0" w:space="0" w:color="auto"/>
            <w:left w:val="none" w:sz="0" w:space="0" w:color="auto"/>
            <w:bottom w:val="none" w:sz="0" w:space="0" w:color="auto"/>
            <w:right w:val="none" w:sz="0" w:space="0" w:color="auto"/>
          </w:divBdr>
        </w:div>
        <w:div w:id="6255771">
          <w:marLeft w:val="0"/>
          <w:marRight w:val="0"/>
          <w:marTop w:val="0"/>
          <w:marBottom w:val="0"/>
          <w:divBdr>
            <w:top w:val="none" w:sz="0" w:space="0" w:color="auto"/>
            <w:left w:val="none" w:sz="0" w:space="0" w:color="auto"/>
            <w:bottom w:val="none" w:sz="0" w:space="0" w:color="auto"/>
            <w:right w:val="none" w:sz="0" w:space="0" w:color="auto"/>
          </w:divBdr>
        </w:div>
        <w:div w:id="76756585">
          <w:marLeft w:val="0"/>
          <w:marRight w:val="0"/>
          <w:marTop w:val="0"/>
          <w:marBottom w:val="0"/>
          <w:divBdr>
            <w:top w:val="none" w:sz="0" w:space="0" w:color="auto"/>
            <w:left w:val="none" w:sz="0" w:space="0" w:color="auto"/>
            <w:bottom w:val="none" w:sz="0" w:space="0" w:color="auto"/>
            <w:right w:val="none" w:sz="0" w:space="0" w:color="auto"/>
          </w:divBdr>
        </w:div>
        <w:div w:id="1981421129">
          <w:marLeft w:val="0"/>
          <w:marRight w:val="0"/>
          <w:marTop w:val="0"/>
          <w:marBottom w:val="0"/>
          <w:divBdr>
            <w:top w:val="none" w:sz="0" w:space="0" w:color="auto"/>
            <w:left w:val="none" w:sz="0" w:space="0" w:color="auto"/>
            <w:bottom w:val="none" w:sz="0" w:space="0" w:color="auto"/>
            <w:right w:val="none" w:sz="0" w:space="0" w:color="auto"/>
          </w:divBdr>
        </w:div>
        <w:div w:id="2016421594">
          <w:marLeft w:val="0"/>
          <w:marRight w:val="0"/>
          <w:marTop w:val="0"/>
          <w:marBottom w:val="0"/>
          <w:divBdr>
            <w:top w:val="none" w:sz="0" w:space="0" w:color="auto"/>
            <w:left w:val="none" w:sz="0" w:space="0" w:color="auto"/>
            <w:bottom w:val="none" w:sz="0" w:space="0" w:color="auto"/>
            <w:right w:val="none" w:sz="0" w:space="0" w:color="auto"/>
          </w:divBdr>
        </w:div>
        <w:div w:id="215043656">
          <w:marLeft w:val="0"/>
          <w:marRight w:val="0"/>
          <w:marTop w:val="0"/>
          <w:marBottom w:val="0"/>
          <w:divBdr>
            <w:top w:val="none" w:sz="0" w:space="0" w:color="auto"/>
            <w:left w:val="none" w:sz="0" w:space="0" w:color="auto"/>
            <w:bottom w:val="none" w:sz="0" w:space="0" w:color="auto"/>
            <w:right w:val="none" w:sz="0" w:space="0" w:color="auto"/>
          </w:divBdr>
        </w:div>
        <w:div w:id="1133135119">
          <w:marLeft w:val="0"/>
          <w:marRight w:val="0"/>
          <w:marTop w:val="0"/>
          <w:marBottom w:val="0"/>
          <w:divBdr>
            <w:top w:val="none" w:sz="0" w:space="0" w:color="auto"/>
            <w:left w:val="none" w:sz="0" w:space="0" w:color="auto"/>
            <w:bottom w:val="none" w:sz="0" w:space="0" w:color="auto"/>
            <w:right w:val="none" w:sz="0" w:space="0" w:color="auto"/>
          </w:divBdr>
        </w:div>
        <w:div w:id="1903787204">
          <w:marLeft w:val="0"/>
          <w:marRight w:val="0"/>
          <w:marTop w:val="0"/>
          <w:marBottom w:val="0"/>
          <w:divBdr>
            <w:top w:val="none" w:sz="0" w:space="0" w:color="auto"/>
            <w:left w:val="none" w:sz="0" w:space="0" w:color="auto"/>
            <w:bottom w:val="none" w:sz="0" w:space="0" w:color="auto"/>
            <w:right w:val="none" w:sz="0" w:space="0" w:color="auto"/>
          </w:divBdr>
        </w:div>
        <w:div w:id="608393287">
          <w:marLeft w:val="0"/>
          <w:marRight w:val="0"/>
          <w:marTop w:val="0"/>
          <w:marBottom w:val="0"/>
          <w:divBdr>
            <w:top w:val="none" w:sz="0" w:space="0" w:color="auto"/>
            <w:left w:val="none" w:sz="0" w:space="0" w:color="auto"/>
            <w:bottom w:val="none" w:sz="0" w:space="0" w:color="auto"/>
            <w:right w:val="none" w:sz="0" w:space="0" w:color="auto"/>
          </w:divBdr>
        </w:div>
        <w:div w:id="1002129287">
          <w:marLeft w:val="0"/>
          <w:marRight w:val="0"/>
          <w:marTop w:val="0"/>
          <w:marBottom w:val="0"/>
          <w:divBdr>
            <w:top w:val="none" w:sz="0" w:space="0" w:color="auto"/>
            <w:left w:val="none" w:sz="0" w:space="0" w:color="auto"/>
            <w:bottom w:val="none" w:sz="0" w:space="0" w:color="auto"/>
            <w:right w:val="none" w:sz="0" w:space="0" w:color="auto"/>
          </w:divBdr>
        </w:div>
        <w:div w:id="567305793">
          <w:marLeft w:val="0"/>
          <w:marRight w:val="0"/>
          <w:marTop w:val="0"/>
          <w:marBottom w:val="0"/>
          <w:divBdr>
            <w:top w:val="none" w:sz="0" w:space="0" w:color="auto"/>
            <w:left w:val="none" w:sz="0" w:space="0" w:color="auto"/>
            <w:bottom w:val="none" w:sz="0" w:space="0" w:color="auto"/>
            <w:right w:val="none" w:sz="0" w:space="0" w:color="auto"/>
          </w:divBdr>
        </w:div>
        <w:div w:id="1945117108">
          <w:marLeft w:val="0"/>
          <w:marRight w:val="0"/>
          <w:marTop w:val="0"/>
          <w:marBottom w:val="0"/>
          <w:divBdr>
            <w:top w:val="none" w:sz="0" w:space="0" w:color="auto"/>
            <w:left w:val="none" w:sz="0" w:space="0" w:color="auto"/>
            <w:bottom w:val="none" w:sz="0" w:space="0" w:color="auto"/>
            <w:right w:val="none" w:sz="0" w:space="0" w:color="auto"/>
          </w:divBdr>
        </w:div>
        <w:div w:id="321929406">
          <w:marLeft w:val="0"/>
          <w:marRight w:val="0"/>
          <w:marTop w:val="0"/>
          <w:marBottom w:val="0"/>
          <w:divBdr>
            <w:top w:val="none" w:sz="0" w:space="0" w:color="auto"/>
            <w:left w:val="none" w:sz="0" w:space="0" w:color="auto"/>
            <w:bottom w:val="none" w:sz="0" w:space="0" w:color="auto"/>
            <w:right w:val="none" w:sz="0" w:space="0" w:color="auto"/>
          </w:divBdr>
        </w:div>
        <w:div w:id="1247492098">
          <w:marLeft w:val="0"/>
          <w:marRight w:val="0"/>
          <w:marTop w:val="0"/>
          <w:marBottom w:val="0"/>
          <w:divBdr>
            <w:top w:val="none" w:sz="0" w:space="0" w:color="auto"/>
            <w:left w:val="none" w:sz="0" w:space="0" w:color="auto"/>
            <w:bottom w:val="none" w:sz="0" w:space="0" w:color="auto"/>
            <w:right w:val="none" w:sz="0" w:space="0" w:color="auto"/>
          </w:divBdr>
        </w:div>
        <w:div w:id="950282727">
          <w:marLeft w:val="0"/>
          <w:marRight w:val="0"/>
          <w:marTop w:val="0"/>
          <w:marBottom w:val="0"/>
          <w:divBdr>
            <w:top w:val="none" w:sz="0" w:space="0" w:color="auto"/>
            <w:left w:val="none" w:sz="0" w:space="0" w:color="auto"/>
            <w:bottom w:val="none" w:sz="0" w:space="0" w:color="auto"/>
            <w:right w:val="none" w:sz="0" w:space="0" w:color="auto"/>
          </w:divBdr>
        </w:div>
        <w:div w:id="611713707">
          <w:marLeft w:val="0"/>
          <w:marRight w:val="0"/>
          <w:marTop w:val="0"/>
          <w:marBottom w:val="0"/>
          <w:divBdr>
            <w:top w:val="none" w:sz="0" w:space="0" w:color="auto"/>
            <w:left w:val="none" w:sz="0" w:space="0" w:color="auto"/>
            <w:bottom w:val="none" w:sz="0" w:space="0" w:color="auto"/>
            <w:right w:val="none" w:sz="0" w:space="0" w:color="auto"/>
          </w:divBdr>
        </w:div>
      </w:divsChild>
    </w:div>
    <w:div w:id="1879657264">
      <w:bodyDiv w:val="1"/>
      <w:marLeft w:val="0"/>
      <w:marRight w:val="0"/>
      <w:marTop w:val="0"/>
      <w:marBottom w:val="0"/>
      <w:divBdr>
        <w:top w:val="none" w:sz="0" w:space="0" w:color="auto"/>
        <w:left w:val="none" w:sz="0" w:space="0" w:color="auto"/>
        <w:bottom w:val="none" w:sz="0" w:space="0" w:color="auto"/>
        <w:right w:val="none" w:sz="0" w:space="0" w:color="auto"/>
      </w:divBdr>
      <w:divsChild>
        <w:div w:id="1241600185">
          <w:marLeft w:val="547"/>
          <w:marRight w:val="0"/>
          <w:marTop w:val="0"/>
          <w:marBottom w:val="0"/>
          <w:divBdr>
            <w:top w:val="none" w:sz="0" w:space="0" w:color="auto"/>
            <w:left w:val="none" w:sz="0" w:space="0" w:color="auto"/>
            <w:bottom w:val="none" w:sz="0" w:space="0" w:color="auto"/>
            <w:right w:val="none" w:sz="0" w:space="0" w:color="auto"/>
          </w:divBdr>
        </w:div>
      </w:divsChild>
    </w:div>
    <w:div w:id="1888566891">
      <w:bodyDiv w:val="1"/>
      <w:marLeft w:val="0"/>
      <w:marRight w:val="0"/>
      <w:marTop w:val="0"/>
      <w:marBottom w:val="0"/>
      <w:divBdr>
        <w:top w:val="none" w:sz="0" w:space="0" w:color="auto"/>
        <w:left w:val="none" w:sz="0" w:space="0" w:color="auto"/>
        <w:bottom w:val="none" w:sz="0" w:space="0" w:color="auto"/>
        <w:right w:val="none" w:sz="0" w:space="0" w:color="auto"/>
      </w:divBdr>
    </w:div>
    <w:div w:id="1894583147">
      <w:bodyDiv w:val="1"/>
      <w:marLeft w:val="0"/>
      <w:marRight w:val="0"/>
      <w:marTop w:val="0"/>
      <w:marBottom w:val="0"/>
      <w:divBdr>
        <w:top w:val="none" w:sz="0" w:space="0" w:color="auto"/>
        <w:left w:val="none" w:sz="0" w:space="0" w:color="auto"/>
        <w:bottom w:val="none" w:sz="0" w:space="0" w:color="auto"/>
        <w:right w:val="none" w:sz="0" w:space="0" w:color="auto"/>
      </w:divBdr>
      <w:divsChild>
        <w:div w:id="1680622086">
          <w:marLeft w:val="547"/>
          <w:marRight w:val="0"/>
          <w:marTop w:val="0"/>
          <w:marBottom w:val="0"/>
          <w:divBdr>
            <w:top w:val="none" w:sz="0" w:space="0" w:color="auto"/>
            <w:left w:val="none" w:sz="0" w:space="0" w:color="auto"/>
            <w:bottom w:val="none" w:sz="0" w:space="0" w:color="auto"/>
            <w:right w:val="none" w:sz="0" w:space="0" w:color="auto"/>
          </w:divBdr>
        </w:div>
      </w:divsChild>
    </w:div>
    <w:div w:id="1924414245">
      <w:bodyDiv w:val="1"/>
      <w:marLeft w:val="0"/>
      <w:marRight w:val="0"/>
      <w:marTop w:val="0"/>
      <w:marBottom w:val="0"/>
      <w:divBdr>
        <w:top w:val="none" w:sz="0" w:space="0" w:color="auto"/>
        <w:left w:val="none" w:sz="0" w:space="0" w:color="auto"/>
        <w:bottom w:val="none" w:sz="0" w:space="0" w:color="auto"/>
        <w:right w:val="none" w:sz="0" w:space="0" w:color="auto"/>
      </w:divBdr>
    </w:div>
    <w:div w:id="1931230007">
      <w:bodyDiv w:val="1"/>
      <w:marLeft w:val="0"/>
      <w:marRight w:val="0"/>
      <w:marTop w:val="0"/>
      <w:marBottom w:val="0"/>
      <w:divBdr>
        <w:top w:val="none" w:sz="0" w:space="0" w:color="auto"/>
        <w:left w:val="none" w:sz="0" w:space="0" w:color="auto"/>
        <w:bottom w:val="none" w:sz="0" w:space="0" w:color="auto"/>
        <w:right w:val="none" w:sz="0" w:space="0" w:color="auto"/>
      </w:divBdr>
    </w:div>
    <w:div w:id="2006660680">
      <w:bodyDiv w:val="1"/>
      <w:marLeft w:val="0"/>
      <w:marRight w:val="0"/>
      <w:marTop w:val="0"/>
      <w:marBottom w:val="0"/>
      <w:divBdr>
        <w:top w:val="none" w:sz="0" w:space="0" w:color="auto"/>
        <w:left w:val="none" w:sz="0" w:space="0" w:color="auto"/>
        <w:bottom w:val="none" w:sz="0" w:space="0" w:color="auto"/>
        <w:right w:val="none" w:sz="0" w:space="0" w:color="auto"/>
      </w:divBdr>
      <w:divsChild>
        <w:div w:id="1847668753">
          <w:marLeft w:val="0"/>
          <w:marRight w:val="0"/>
          <w:marTop w:val="0"/>
          <w:marBottom w:val="250"/>
          <w:divBdr>
            <w:top w:val="none" w:sz="0" w:space="0" w:color="auto"/>
            <w:left w:val="none" w:sz="0" w:space="0" w:color="auto"/>
            <w:bottom w:val="single" w:sz="4" w:space="6" w:color="EEEEEE"/>
            <w:right w:val="none" w:sz="0" w:space="0" w:color="auto"/>
          </w:divBdr>
          <w:divsChild>
            <w:div w:id="1755206845">
              <w:marLeft w:val="0"/>
              <w:marRight w:val="1503"/>
              <w:marTop w:val="0"/>
              <w:marBottom w:val="0"/>
              <w:divBdr>
                <w:top w:val="none" w:sz="0" w:space="0" w:color="auto"/>
                <w:left w:val="none" w:sz="0" w:space="0" w:color="auto"/>
                <w:bottom w:val="none" w:sz="0" w:space="0" w:color="auto"/>
                <w:right w:val="none" w:sz="0" w:space="0" w:color="auto"/>
              </w:divBdr>
            </w:div>
          </w:divsChild>
        </w:div>
        <w:div w:id="518201639">
          <w:marLeft w:val="0"/>
          <w:marRight w:val="0"/>
          <w:marTop w:val="0"/>
          <w:marBottom w:val="250"/>
          <w:divBdr>
            <w:top w:val="none" w:sz="0" w:space="0" w:color="auto"/>
            <w:left w:val="none" w:sz="0" w:space="0" w:color="auto"/>
            <w:bottom w:val="none" w:sz="0" w:space="0" w:color="auto"/>
            <w:right w:val="none" w:sz="0" w:space="0" w:color="auto"/>
          </w:divBdr>
        </w:div>
      </w:divsChild>
    </w:div>
    <w:div w:id="2049908117">
      <w:bodyDiv w:val="1"/>
      <w:marLeft w:val="0"/>
      <w:marRight w:val="0"/>
      <w:marTop w:val="0"/>
      <w:marBottom w:val="0"/>
      <w:divBdr>
        <w:top w:val="none" w:sz="0" w:space="0" w:color="auto"/>
        <w:left w:val="none" w:sz="0" w:space="0" w:color="auto"/>
        <w:bottom w:val="none" w:sz="0" w:space="0" w:color="auto"/>
        <w:right w:val="none" w:sz="0" w:space="0" w:color="auto"/>
      </w:divBdr>
    </w:div>
    <w:div w:id="2137332185">
      <w:bodyDiv w:val="1"/>
      <w:marLeft w:val="0"/>
      <w:marRight w:val="0"/>
      <w:marTop w:val="0"/>
      <w:marBottom w:val="0"/>
      <w:divBdr>
        <w:top w:val="none" w:sz="0" w:space="0" w:color="auto"/>
        <w:left w:val="none" w:sz="0" w:space="0" w:color="auto"/>
        <w:bottom w:val="none" w:sz="0" w:space="0" w:color="auto"/>
        <w:right w:val="none" w:sz="0" w:space="0" w:color="auto"/>
      </w:divBdr>
      <w:divsChild>
        <w:div w:id="1127506344">
          <w:blockQuote w:val="1"/>
          <w:marLeft w:val="0"/>
          <w:marRight w:val="0"/>
          <w:marTop w:val="376"/>
          <w:marBottom w:val="376"/>
          <w:divBdr>
            <w:top w:val="none" w:sz="0" w:space="0" w:color="auto"/>
            <w:left w:val="single" w:sz="12" w:space="19" w:color="FF48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diagramData" Target="diagrams/data2.xml"/><Relationship Id="rId42" Type="http://schemas.microsoft.com/office/2007/relationships/diagramDrawing" Target="diagrams/drawing5.xml"/><Relationship Id="rId47" Type="http://schemas.openxmlformats.org/officeDocument/2006/relationships/hyperlink" Target="https://bg.wikipedia.org/wiki/%D0%9C%D0%B0%D0%B4%D0%B0%D1%80%D1%81%D0%BA%D0%B8_%D0%BA%D0%BE%D0%BD%D0%BD%D0%B8%D0%BA" TargetMode="External"/><Relationship Id="rId63" Type="http://schemas.openxmlformats.org/officeDocument/2006/relationships/diagramColors" Target="diagrams/colors6.xml"/><Relationship Id="rId68" Type="http://schemas.openxmlformats.org/officeDocument/2006/relationships/diagramColors" Target="diagrams/colors7.xml"/><Relationship Id="rId84" Type="http://schemas.openxmlformats.org/officeDocument/2006/relationships/hyperlink" Target="apis://NORM|40006|0||" TargetMode="External"/><Relationship Id="rId89" Type="http://schemas.openxmlformats.org/officeDocument/2006/relationships/hyperlink" Target="http://mc.government.bg/files/1185_Project_Strategiq_30.11.2011.pdf" TargetMode="External"/><Relationship Id="rId16" Type="http://schemas.openxmlformats.org/officeDocument/2006/relationships/diagramData" Target="diagrams/data1.xml"/><Relationship Id="rId11" Type="http://schemas.openxmlformats.org/officeDocument/2006/relationships/chart" Target="charts/chart2.xml"/><Relationship Id="rId32" Type="http://schemas.openxmlformats.org/officeDocument/2006/relationships/diagramData" Target="diagrams/data4.xml"/><Relationship Id="rId37" Type="http://schemas.openxmlformats.org/officeDocument/2006/relationships/chart" Target="charts/chart4.xml"/><Relationship Id="rId53" Type="http://schemas.openxmlformats.org/officeDocument/2006/relationships/chart" Target="charts/chart6.xml"/><Relationship Id="rId58" Type="http://schemas.openxmlformats.org/officeDocument/2006/relationships/hyperlink" Target="https://iisda.government.bg/adm_services/services/service/3803" TargetMode="External"/><Relationship Id="rId74" Type="http://schemas.openxmlformats.org/officeDocument/2006/relationships/diagramColors" Target="diagrams/colors8.xml"/><Relationship Id="rId79" Type="http://schemas.openxmlformats.org/officeDocument/2006/relationships/hyperlink" Target="apis://NORM|40830|8|72|/" TargetMode="External"/><Relationship Id="rId5" Type="http://schemas.openxmlformats.org/officeDocument/2006/relationships/settings" Target="settings.xml"/><Relationship Id="rId90" Type="http://schemas.openxmlformats.org/officeDocument/2006/relationships/hyperlink" Target="https://en.unesco.org/"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43" Type="http://schemas.openxmlformats.org/officeDocument/2006/relationships/chart" Target="charts/chart5.xml"/><Relationship Id="rId48" Type="http://schemas.openxmlformats.org/officeDocument/2006/relationships/hyperlink" Target="https://bg.wikipedia.org/wiki/%D0%9D%D0%B5%D1%81%D0%B5%D0%B1%D1%8A%D1%80" TargetMode="External"/><Relationship Id="rId64" Type="http://schemas.microsoft.com/office/2007/relationships/diagramDrawing" Target="diagrams/drawing6.xml"/><Relationship Id="rId69" Type="http://schemas.microsoft.com/office/2007/relationships/diagramDrawing" Target="diagrams/drawing7.xml"/><Relationship Id="rId8" Type="http://schemas.openxmlformats.org/officeDocument/2006/relationships/endnotes" Target="endnotes.xml"/><Relationship Id="rId51" Type="http://schemas.openxmlformats.org/officeDocument/2006/relationships/hyperlink" Target="apis://NORM|4168|0||/" TargetMode="External"/><Relationship Id="rId72" Type="http://schemas.openxmlformats.org/officeDocument/2006/relationships/diagramLayout" Target="diagrams/layout8.xml"/><Relationship Id="rId80" Type="http://schemas.openxmlformats.org/officeDocument/2006/relationships/hyperlink" Target="apis://NORM|40830|8|71|/" TargetMode="External"/><Relationship Id="rId85" Type="http://schemas.openxmlformats.org/officeDocument/2006/relationships/hyperlink" Target="http://ntr.tourism.government.bg/"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Layout" Target="diagrams/layout4.xml"/><Relationship Id="rId38" Type="http://schemas.openxmlformats.org/officeDocument/2006/relationships/diagramData" Target="diagrams/data5.xml"/><Relationship Id="rId46" Type="http://schemas.openxmlformats.org/officeDocument/2006/relationships/hyperlink" Target="https://bg.wikipedia.org/wiki/%D0%9A%D0%B0%D0%B7%D0%B0%D0%BD%D0%BB%D1%8A%D1%88%D0%BA%D0%B0_%D0%B3%D1%80%D0%BE%D0%B1%D0%BD%D0%B8%D1%86%D0%B0" TargetMode="External"/><Relationship Id="rId59" Type="http://schemas.openxmlformats.org/officeDocument/2006/relationships/hyperlink" Target="https://iisda.government.bg/adm_services/services/service/3823" TargetMode="External"/><Relationship Id="rId67" Type="http://schemas.openxmlformats.org/officeDocument/2006/relationships/diagramQuickStyle" Target="diagrams/quickStyle7.xml"/><Relationship Id="rId20" Type="http://schemas.microsoft.com/office/2007/relationships/diagramDrawing" Target="diagrams/drawing1.xml"/><Relationship Id="rId41" Type="http://schemas.openxmlformats.org/officeDocument/2006/relationships/diagramColors" Target="diagrams/colors5.xml"/><Relationship Id="rId54" Type="http://schemas.openxmlformats.org/officeDocument/2006/relationships/hyperlink" Target="http://www.tourism.government.bg/bg/kategorii/strategicheski-dokumenti/aktualizirana-nacionalna-strategiya-za-ustoychivo-razvitie-na" TargetMode="External"/><Relationship Id="rId62" Type="http://schemas.openxmlformats.org/officeDocument/2006/relationships/diagramQuickStyle" Target="diagrams/quickStyle6.xml"/><Relationship Id="rId70" Type="http://schemas.openxmlformats.org/officeDocument/2006/relationships/image" Target="media/image4.emf"/><Relationship Id="rId75" Type="http://schemas.microsoft.com/office/2007/relationships/diagramDrawing" Target="diagrams/drawing8.xml"/><Relationship Id="rId83" Type="http://schemas.openxmlformats.org/officeDocument/2006/relationships/hyperlink" Target="apis://NORM|2024|0||" TargetMode="External"/><Relationship Id="rId88" Type="http://schemas.openxmlformats.org/officeDocument/2006/relationships/hyperlink" Target="http://www.strategy.bg" TargetMode="External"/><Relationship Id="rId91" Type="http://schemas.openxmlformats.org/officeDocument/2006/relationships/hyperlink" Target="http://mc.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microsoft.com/office/2007/relationships/diagramDrawing" Target="diagrams/drawing4.xml"/><Relationship Id="rId49" Type="http://schemas.openxmlformats.org/officeDocument/2006/relationships/hyperlink" Target="https://bg.wikipedia.org/wiki/%D0%A0%D0%B8%D0%BB%D1%81%D0%BA%D0%B8_%D0%BC%D0%B0%D0%BD%D0%B0%D1%81%D1%82%D0%B8%D1%80" TargetMode="External"/><Relationship Id="rId57" Type="http://schemas.openxmlformats.org/officeDocument/2006/relationships/chart" Target="charts/chart9.xml"/><Relationship Id="rId10" Type="http://schemas.openxmlformats.org/officeDocument/2006/relationships/chart" Target="charts/chart1.xml"/><Relationship Id="rId31" Type="http://schemas.openxmlformats.org/officeDocument/2006/relationships/chart" Target="charts/chart3.xml"/><Relationship Id="rId44" Type="http://schemas.openxmlformats.org/officeDocument/2006/relationships/hyperlink" Target="https://bg.wikipedia.org/wiki/%D0%91%D0%BE%D1%8F%D0%BD%D1%81%D0%BA%D0%B0_%D1%86%D1%8A%D1%80%D0%BA%D0%B2%D0%B0" TargetMode="External"/><Relationship Id="rId52" Type="http://schemas.openxmlformats.org/officeDocument/2006/relationships/hyperlink" Target="apis://NORM|40193|0||/" TargetMode="External"/><Relationship Id="rId60" Type="http://schemas.openxmlformats.org/officeDocument/2006/relationships/diagramData" Target="diagrams/data6.xml"/><Relationship Id="rId65" Type="http://schemas.openxmlformats.org/officeDocument/2006/relationships/diagramData" Target="diagrams/data7.xml"/><Relationship Id="rId73" Type="http://schemas.openxmlformats.org/officeDocument/2006/relationships/diagramQuickStyle" Target="diagrams/quickStyle8.xml"/><Relationship Id="rId78" Type="http://schemas.openxmlformats.org/officeDocument/2006/relationships/hyperlink" Target="apis://NORM|40830|8|71|/" TargetMode="External"/><Relationship Id="rId81" Type="http://schemas.openxmlformats.org/officeDocument/2006/relationships/hyperlink" Target="apis://NORM|40830|8|84|/" TargetMode="External"/><Relationship Id="rId86" Type="http://schemas.openxmlformats.org/officeDocument/2006/relationships/hyperlink" Target="http://forthenature.org/news/3026"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diagramQuickStyle" Target="diagrams/quickStyle1.xml"/><Relationship Id="rId39" Type="http://schemas.openxmlformats.org/officeDocument/2006/relationships/diagramLayout" Target="diagrams/layout5.xml"/><Relationship Id="rId34" Type="http://schemas.openxmlformats.org/officeDocument/2006/relationships/diagramQuickStyle" Target="diagrams/quickStyle4.xml"/><Relationship Id="rId50" Type="http://schemas.openxmlformats.org/officeDocument/2006/relationships/hyperlink" Target="https://bg.wikipedia.org/wiki/%D0%A1%D0%B2%D0%B5%D1%89%D0%B0%D1%80%D1%81%D0%BA%D0%B0_%D0%B3%D1%80%D0%BE%D0%B1%D0%BD%D0%B8%D1%86%D0%B0" TargetMode="External"/><Relationship Id="rId55" Type="http://schemas.openxmlformats.org/officeDocument/2006/relationships/chart" Target="charts/chart7.xm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diagramData" Target="diagrams/data8.xml"/><Relationship Id="rId92" Type="http://schemas.openxmlformats.org/officeDocument/2006/relationships/hyperlink" Target="http://www.iisda.government.bg" TargetMode="External"/><Relationship Id="rId2" Type="http://schemas.openxmlformats.org/officeDocument/2006/relationships/numbering" Target="numbering.xml"/><Relationship Id="rId29" Type="http://schemas.openxmlformats.org/officeDocument/2006/relationships/diagramColors" Target="diagrams/colors3.xml"/><Relationship Id="rId24" Type="http://schemas.openxmlformats.org/officeDocument/2006/relationships/diagramColors" Target="diagrams/colors2.xml"/><Relationship Id="rId40" Type="http://schemas.openxmlformats.org/officeDocument/2006/relationships/diagramQuickStyle" Target="diagrams/quickStyle5.xml"/><Relationship Id="rId45" Type="http://schemas.openxmlformats.org/officeDocument/2006/relationships/hyperlink" Target="https://bg.wikipedia.org/wiki/%D0%98%D0%B2%D0%B0%D0%BD%D0%BE%D0%B2%D1%81%D0%BA%D0%B8_%D1%81%D0%BA%D0%B0%D0%BB%D0%BD%D0%B8_%D1%86%D1%8A%D1%80%D0%BA%D0%B2%D0%B8" TargetMode="External"/><Relationship Id="rId66" Type="http://schemas.openxmlformats.org/officeDocument/2006/relationships/diagramLayout" Target="diagrams/layout7.xml"/><Relationship Id="rId87" Type="http://schemas.openxmlformats.org/officeDocument/2006/relationships/hyperlink" Target="http://www.pou-nesebar.org" TargetMode="External"/><Relationship Id="rId61" Type="http://schemas.openxmlformats.org/officeDocument/2006/relationships/diagramLayout" Target="diagrams/layout6.xml"/><Relationship Id="rId82" Type="http://schemas.openxmlformats.org/officeDocument/2006/relationships/hyperlink" Target="apis://NORM|40006|8|224|" TargetMode="External"/><Relationship Id="rId19" Type="http://schemas.openxmlformats.org/officeDocument/2006/relationships/diagramColors" Target="diagrams/colors1.xml"/><Relationship Id="rId14" Type="http://schemas.openxmlformats.org/officeDocument/2006/relationships/header" Target="header2.xml"/><Relationship Id="rId30" Type="http://schemas.microsoft.com/office/2007/relationships/diagramDrawing" Target="diagrams/drawing3.xml"/><Relationship Id="rId35" Type="http://schemas.openxmlformats.org/officeDocument/2006/relationships/diagramColors" Target="diagrams/colors4.xml"/><Relationship Id="rId56" Type="http://schemas.openxmlformats.org/officeDocument/2006/relationships/chart" Target="charts/chart8.xml"/><Relationship Id="rId77" Type="http://schemas.openxmlformats.org/officeDocument/2006/relationships/hyperlink" Target="apis://NORM|40830|8|1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c.government.bg/page.php?p=46&amp;s=27&amp;sp=32&amp;t=33&amp;z=3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oleObject" Target="file:///F:\&#1053;&#1050;&#1062;\3.%20&#1052;&#1072;&#1090;&#1077;&#1088;&#1080;&#1072;&#1083;&#1080;\&#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847854252502E-3"/>
          <c:y val="0.156165466299306"/>
          <c:w val="0.45534290309006897"/>
          <c:h val="0.76371675388645499"/>
        </c:manualLayout>
      </c:layout>
      <c:pieChart>
        <c:varyColors val="1"/>
        <c:ser>
          <c:idx val="0"/>
          <c:order val="0"/>
          <c:tx>
            <c:strRef>
              <c:f>Лист1!$B$1</c:f>
              <c:strCache>
                <c:ptCount val="1"/>
                <c:pt idx="0">
                  <c:v>НКЦ според научната и културната област</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Археологически</c:v>
                </c:pt>
                <c:pt idx="1">
                  <c:v>Архитектурно-строителни</c:v>
                </c:pt>
                <c:pt idx="2">
                  <c:v>Художествени</c:v>
                </c:pt>
                <c:pt idx="3">
                  <c:v>Исторически</c:v>
                </c:pt>
                <c:pt idx="4">
                  <c:v>Парково и градинско изкуство</c:v>
                </c:pt>
              </c:strCache>
            </c:strRef>
          </c:cat>
          <c:val>
            <c:numRef>
              <c:f>Лист1!$B$2:$B$6</c:f>
              <c:numCache>
                <c:formatCode>General</c:formatCode>
                <c:ptCount val="5"/>
                <c:pt idx="0">
                  <c:v>15567</c:v>
                </c:pt>
                <c:pt idx="1">
                  <c:v>19438</c:v>
                </c:pt>
                <c:pt idx="2">
                  <c:v>1770</c:v>
                </c:pt>
                <c:pt idx="3">
                  <c:v>2640</c:v>
                </c:pt>
                <c:pt idx="4">
                  <c:v>61</c:v>
                </c:pt>
              </c:numCache>
            </c:numRef>
          </c:val>
          <c:extLst xmlns:c16r2="http://schemas.microsoft.com/office/drawing/2015/06/chart">
            <c:ext xmlns:c16="http://schemas.microsoft.com/office/drawing/2014/chart" uri="{C3380CC4-5D6E-409C-BE32-E72D297353CC}">
              <c16:uniqueId val="{00000000-E671-4E88-B0A5-FE40076D030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0583806339378101"/>
          <c:y val="2.0417434239382401E-2"/>
          <c:w val="0.41891959733967699"/>
          <c:h val="0.95916468395696397"/>
        </c:manualLayout>
      </c:layout>
      <c:overlay val="0"/>
    </c:legend>
    <c:plotVisOnly val="1"/>
    <c:dispBlanksAs val="zero"/>
    <c:showDLblsOverMax val="0"/>
  </c:chart>
  <c:spPr>
    <a:ln>
      <a:solidFill>
        <a:schemeClr val="tx2">
          <a:lumMod val="7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098311557577599E-2"/>
          <c:y val="0.13316980690462299"/>
          <c:w val="0.59691581321833598"/>
          <c:h val="0.78782529255504197"/>
        </c:manualLayout>
      </c:layout>
      <c:pieChart>
        <c:varyColors val="1"/>
        <c:ser>
          <c:idx val="0"/>
          <c:order val="0"/>
          <c:tx>
            <c:strRef>
              <c:f>Лист1!$B$1</c:f>
              <c:strCache>
                <c:ptCount val="1"/>
                <c:pt idx="0">
                  <c:v>Продажби</c:v>
                </c:pt>
              </c:strCache>
            </c:strRef>
          </c:tx>
          <c:explosion val="22"/>
          <c:dPt>
            <c:idx val="1"/>
            <c:bubble3D val="0"/>
            <c:explosion val="10"/>
            <c:extLst xmlns:c16r2="http://schemas.microsoft.com/office/drawing/2015/06/chart">
              <c:ext xmlns:c16="http://schemas.microsoft.com/office/drawing/2014/chart" uri="{C3380CC4-5D6E-409C-BE32-E72D297353CC}">
                <c16:uniqueId val="{00000001-1395-4E17-9222-533F01CA5D68}"/>
              </c:ext>
            </c:extLst>
          </c:dPt>
          <c:dPt>
            <c:idx val="2"/>
            <c:bubble3D val="0"/>
            <c:explosion val="17"/>
            <c:extLst xmlns:c16r2="http://schemas.microsoft.com/office/drawing/2015/06/chart">
              <c:ext xmlns:c16="http://schemas.microsoft.com/office/drawing/2014/chart" uri="{C3380CC4-5D6E-409C-BE32-E72D297353CC}">
                <c16:uniqueId val="{00000003-1395-4E17-9222-533F01CA5D68}"/>
              </c:ext>
            </c:extLst>
          </c:dPt>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световно</c:v>
                </c:pt>
                <c:pt idx="1">
                  <c:v>национално </c:v>
                </c:pt>
                <c:pt idx="2">
                  <c:v>местно </c:v>
                </c:pt>
                <c:pt idx="3">
                  <c:v>за сведение</c:v>
                </c:pt>
              </c:strCache>
            </c:strRef>
          </c:cat>
          <c:val>
            <c:numRef>
              <c:f>Лист1!$B$2:$B$5</c:f>
              <c:numCache>
                <c:formatCode>General</c:formatCode>
                <c:ptCount val="4"/>
                <c:pt idx="0">
                  <c:v>7</c:v>
                </c:pt>
                <c:pt idx="1">
                  <c:v>11459</c:v>
                </c:pt>
                <c:pt idx="2">
                  <c:v>6887</c:v>
                </c:pt>
                <c:pt idx="3">
                  <c:v>2402</c:v>
                </c:pt>
              </c:numCache>
            </c:numRef>
          </c:val>
          <c:extLst xmlns:c16r2="http://schemas.microsoft.com/office/drawing/2015/06/chart">
            <c:ext xmlns:c16="http://schemas.microsoft.com/office/drawing/2014/chart" uri="{C3380CC4-5D6E-409C-BE32-E72D297353CC}">
              <c16:uniqueId val="{00000004-1395-4E17-9222-533F01CA5D68}"/>
            </c:ext>
          </c:extLst>
        </c:ser>
        <c:dLbls>
          <c:showLegendKey val="0"/>
          <c:showVal val="1"/>
          <c:showCatName val="0"/>
          <c:showSerName val="0"/>
          <c:showPercent val="0"/>
          <c:showBubbleSize val="0"/>
          <c:showLeaderLines val="1"/>
        </c:dLbls>
        <c:firstSliceAng val="0"/>
      </c:pieChart>
      <c:spPr>
        <a:noFill/>
        <a:ln>
          <a:noFill/>
        </a:ln>
      </c:spPr>
    </c:plotArea>
    <c:legend>
      <c:legendPos val="r"/>
      <c:layout>
        <c:manualLayout>
          <c:xMode val="edge"/>
          <c:yMode val="edge"/>
          <c:x val="0.64917281831374896"/>
          <c:y val="0.26826945915212302"/>
          <c:w val="0.29015187116677899"/>
          <c:h val="0.58915305491154701"/>
        </c:manualLayout>
      </c:layout>
      <c:overlay val="0"/>
    </c:legend>
    <c:plotVisOnly val="1"/>
    <c:dispBlanksAs val="zero"/>
    <c:showDLblsOverMax val="0"/>
  </c:chart>
  <c:spPr>
    <a:noFill/>
    <a:ln>
      <a:gradFill>
        <a:gsLst>
          <a:gs pos="0">
            <a:srgbClr val="000000"/>
          </a:gs>
          <a:gs pos="39999">
            <a:srgbClr val="0A128C"/>
          </a:gs>
          <a:gs pos="70000">
            <a:srgbClr val="181CC7"/>
          </a:gs>
          <a:gs pos="88000">
            <a:srgbClr val="7005D4"/>
          </a:gs>
          <a:gs pos="100000">
            <a:srgbClr val="8C3D91"/>
          </a:gs>
        </a:gsLst>
        <a:lin ang="5400000" scaled="0"/>
      </a:gra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НКЦ според научната и културната област</c:v>
                </c:pt>
              </c:strCache>
            </c:strRef>
          </c:tx>
          <c:explosion val="25"/>
          <c:dLbls>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Археологически</c:v>
                </c:pt>
                <c:pt idx="1">
                  <c:v>Архитектурно-строителни</c:v>
                </c:pt>
                <c:pt idx="2">
                  <c:v>Художествени</c:v>
                </c:pt>
                <c:pt idx="3">
                  <c:v>Исторически</c:v>
                </c:pt>
                <c:pt idx="4">
                  <c:v>Парково и градинско изкуство</c:v>
                </c:pt>
              </c:strCache>
            </c:strRef>
          </c:cat>
          <c:val>
            <c:numRef>
              <c:f>Лист1!$B$2:$B$6</c:f>
              <c:numCache>
                <c:formatCode>General</c:formatCode>
                <c:ptCount val="5"/>
                <c:pt idx="0">
                  <c:v>15567</c:v>
                </c:pt>
                <c:pt idx="1">
                  <c:v>19438</c:v>
                </c:pt>
                <c:pt idx="2">
                  <c:v>1770</c:v>
                </c:pt>
                <c:pt idx="3">
                  <c:v>2640</c:v>
                </c:pt>
                <c:pt idx="4">
                  <c:v>61</c:v>
                </c:pt>
              </c:numCache>
            </c:numRef>
          </c:val>
          <c:extLst xmlns:c16r2="http://schemas.microsoft.com/office/drawing/2015/06/chart">
            <c:ext xmlns:c16="http://schemas.microsoft.com/office/drawing/2014/chart" uri="{C3380CC4-5D6E-409C-BE32-E72D297353CC}">
              <c16:uniqueId val="{00000000-E671-4E88-B0A5-FE40076D0308}"/>
            </c:ext>
          </c:extLst>
        </c:ser>
        <c:dLbls>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spPr>
    <a:ln>
      <a:solidFill>
        <a:schemeClr val="tx2">
          <a:lumMod val="75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749960443470296E-2"/>
          <c:y val="0.14329295297004899"/>
          <c:w val="0.358420409173698"/>
          <c:h val="0.73827358654455999"/>
        </c:manualLayout>
      </c:layout>
      <c:pieChart>
        <c:varyColors val="1"/>
        <c:ser>
          <c:idx val="0"/>
          <c:order val="0"/>
          <c:tx>
            <c:strRef>
              <c:f>Лист1!$B$1</c:f>
              <c:strCache>
                <c:ptCount val="1"/>
                <c:pt idx="0">
                  <c:v>Колона1</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Единични</c:v>
                </c:pt>
                <c:pt idx="1">
                  <c:v>Групови</c:v>
                </c:pt>
              </c:strCache>
            </c:strRef>
          </c:cat>
          <c:val>
            <c:numRef>
              <c:f>Лист1!$B$2:$B$3</c:f>
              <c:numCache>
                <c:formatCode>General</c:formatCode>
                <c:ptCount val="2"/>
                <c:pt idx="0">
                  <c:v>39476</c:v>
                </c:pt>
                <c:pt idx="1">
                  <c:v>191</c:v>
                </c:pt>
              </c:numCache>
            </c:numRef>
          </c:val>
          <c:extLst xmlns:c16r2="http://schemas.microsoft.com/office/drawing/2015/06/chart">
            <c:ext xmlns:c16="http://schemas.microsoft.com/office/drawing/2014/chart" uri="{C3380CC4-5D6E-409C-BE32-E72D297353CC}">
              <c16:uniqueId val="{00000000-9AE2-405B-8C29-CA860110CF8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46793521100497498"/>
          <c:y val="0.54299144086168905"/>
          <c:w val="0.26422736538178099"/>
          <c:h val="0.45472269664241"/>
        </c:manualLayout>
      </c:layout>
      <c:overlay val="0"/>
    </c:legend>
    <c:plotVisOnly val="1"/>
    <c:dispBlanksAs val="zero"/>
    <c:showDLblsOverMax val="0"/>
  </c:chart>
  <c:spPr>
    <a:ln>
      <a:solidFill>
        <a:schemeClr val="accent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098311557577599E-2"/>
          <c:y val="0.13316980690462299"/>
          <c:w val="0.59691581321833598"/>
          <c:h val="0.78782529255504197"/>
        </c:manualLayout>
      </c:layout>
      <c:pieChart>
        <c:varyColors val="1"/>
        <c:ser>
          <c:idx val="0"/>
          <c:order val="0"/>
          <c:tx>
            <c:strRef>
              <c:f>Лист1!$B$1</c:f>
              <c:strCache>
                <c:ptCount val="1"/>
                <c:pt idx="0">
                  <c:v>Продажби</c:v>
                </c:pt>
              </c:strCache>
            </c:strRef>
          </c:tx>
          <c:explosion val="22"/>
          <c:dPt>
            <c:idx val="1"/>
            <c:bubble3D val="0"/>
            <c:explosion val="10"/>
            <c:extLst xmlns:c16r2="http://schemas.microsoft.com/office/drawing/2015/06/chart">
              <c:ext xmlns:c16="http://schemas.microsoft.com/office/drawing/2014/chart" uri="{C3380CC4-5D6E-409C-BE32-E72D297353CC}">
                <c16:uniqueId val="{00000000-3218-4416-8AEB-E163BDD11A87}"/>
              </c:ext>
            </c:extLst>
          </c:dPt>
          <c:dPt>
            <c:idx val="2"/>
            <c:bubble3D val="0"/>
            <c:explosion val="17"/>
            <c:extLst xmlns:c16r2="http://schemas.microsoft.com/office/drawing/2015/06/chart">
              <c:ext xmlns:c16="http://schemas.microsoft.com/office/drawing/2014/chart" uri="{C3380CC4-5D6E-409C-BE32-E72D297353CC}">
                <c16:uniqueId val="{00000001-3218-4416-8AEB-E163BDD11A87}"/>
              </c:ext>
            </c:extLst>
          </c:dPt>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световно</c:v>
                </c:pt>
                <c:pt idx="1">
                  <c:v>национално </c:v>
                </c:pt>
                <c:pt idx="2">
                  <c:v>местно </c:v>
                </c:pt>
                <c:pt idx="3">
                  <c:v>за сведение</c:v>
                </c:pt>
              </c:strCache>
            </c:strRef>
          </c:cat>
          <c:val>
            <c:numRef>
              <c:f>Лист1!$B$2:$B$5</c:f>
              <c:numCache>
                <c:formatCode>General</c:formatCode>
                <c:ptCount val="4"/>
                <c:pt idx="0">
                  <c:v>7</c:v>
                </c:pt>
                <c:pt idx="1">
                  <c:v>11459</c:v>
                </c:pt>
                <c:pt idx="2">
                  <c:v>6887</c:v>
                </c:pt>
                <c:pt idx="3">
                  <c:v>2402</c:v>
                </c:pt>
              </c:numCache>
            </c:numRef>
          </c:val>
          <c:extLst xmlns:c16r2="http://schemas.microsoft.com/office/drawing/2015/06/chart">
            <c:ext xmlns:c16="http://schemas.microsoft.com/office/drawing/2014/chart" uri="{C3380CC4-5D6E-409C-BE32-E72D297353CC}">
              <c16:uniqueId val="{00000000-3A9B-4D91-A799-9585A3C1497C}"/>
            </c:ext>
          </c:extLst>
        </c:ser>
        <c:dLbls>
          <c:showLegendKey val="0"/>
          <c:showVal val="1"/>
          <c:showCatName val="0"/>
          <c:showSerName val="0"/>
          <c:showPercent val="0"/>
          <c:showBubbleSize val="0"/>
          <c:showLeaderLines val="1"/>
        </c:dLbls>
        <c:firstSliceAng val="0"/>
      </c:pieChart>
      <c:spPr>
        <a:noFill/>
        <a:ln>
          <a:noFill/>
        </a:ln>
      </c:spPr>
    </c:plotArea>
    <c:legend>
      <c:legendPos val="r"/>
      <c:layout>
        <c:manualLayout>
          <c:xMode val="edge"/>
          <c:yMode val="edge"/>
          <c:x val="0.64917281831374796"/>
          <c:y val="0.26826945915212302"/>
          <c:w val="0.29015187116677899"/>
          <c:h val="0.58915305491154701"/>
        </c:manualLayout>
      </c:layout>
      <c:overlay val="0"/>
    </c:legend>
    <c:plotVisOnly val="1"/>
    <c:dispBlanksAs val="zero"/>
    <c:showDLblsOverMax val="0"/>
  </c:chart>
  <c:spPr>
    <a:noFill/>
    <a:ln>
      <a:gradFill>
        <a:gsLst>
          <a:gs pos="0">
            <a:srgbClr val="000000"/>
          </a:gs>
          <a:gs pos="39999">
            <a:srgbClr val="0A128C"/>
          </a:gs>
          <a:gs pos="70000">
            <a:srgbClr val="181CC7"/>
          </a:gs>
          <a:gs pos="88000">
            <a:srgbClr val="7005D4"/>
          </a:gs>
          <a:gs pos="100000">
            <a:srgbClr val="8C3D91"/>
          </a:gs>
        </a:gsLst>
        <a:lin ang="5400000" scaled="0"/>
      </a:gra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373373541073397E-2"/>
          <c:y val="0.28104175780110802"/>
          <c:w val="0.50120340759898296"/>
          <c:h val="0.71651994021580601"/>
        </c:manualLayout>
      </c:layout>
      <c:pieChart>
        <c:varyColors val="1"/>
        <c:ser>
          <c:idx val="0"/>
          <c:order val="0"/>
          <c:tx>
            <c:strRef>
              <c:f>Лист1!$B$1</c:f>
              <c:strCache>
                <c:ptCount val="1"/>
                <c:pt idx="0">
                  <c:v>НКЦ според наличието на статут</c:v>
                </c:pt>
              </c:strCache>
            </c:strRef>
          </c:tx>
          <c:explosion val="25"/>
          <c:dPt>
            <c:idx val="0"/>
            <c:bubble3D val="0"/>
            <c:explosion val="0"/>
            <c:extLst xmlns:c16r2="http://schemas.microsoft.com/office/drawing/2015/06/chart">
              <c:ext xmlns:c16="http://schemas.microsoft.com/office/drawing/2014/chart" uri="{C3380CC4-5D6E-409C-BE32-E72D297353CC}">
                <c16:uniqueId val="{00000000-E9C7-4905-ABD5-F794E8A7513B}"/>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Със статут</c:v>
                </c:pt>
                <c:pt idx="1">
                  <c:v>Декларирани</c:v>
                </c:pt>
              </c:strCache>
            </c:strRef>
          </c:cat>
          <c:val>
            <c:numRef>
              <c:f>Лист1!$B$2:$B$3</c:f>
              <c:numCache>
                <c:formatCode>General</c:formatCode>
                <c:ptCount val="2"/>
                <c:pt idx="0">
                  <c:v>20755</c:v>
                </c:pt>
                <c:pt idx="1">
                  <c:v>18879</c:v>
                </c:pt>
              </c:numCache>
            </c:numRef>
          </c:val>
          <c:extLst xmlns:c16r2="http://schemas.microsoft.com/office/drawing/2015/06/chart">
            <c:ext xmlns:c16="http://schemas.microsoft.com/office/drawing/2014/chart" uri="{C3380CC4-5D6E-409C-BE32-E72D297353CC}">
              <c16:uniqueId val="{00000000-BF70-469B-9269-3652F93C70D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1691958253820702"/>
          <c:y val="0.41256288276465902"/>
          <c:w val="0.290076689796118"/>
          <c:h val="0.209656966792196"/>
        </c:manualLayout>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Консервационно-реставрационни работи за създаване и опазване на НКЦ</c:v>
                </c:pt>
              </c:strCache>
            </c:strRef>
          </c:tx>
          <c:invertIfNegative val="0"/>
          <c:cat>
            <c:strRef>
              <c:f>Лист1!$A$2:$A$5</c:f>
              <c:strCache>
                <c:ptCount val="4"/>
                <c:pt idx="0">
                  <c:v>2015 г.</c:v>
                </c:pt>
                <c:pt idx="1">
                  <c:v>2016 г.</c:v>
                </c:pt>
                <c:pt idx="2">
                  <c:v>2017 г.</c:v>
                </c:pt>
                <c:pt idx="3">
                  <c:v>2018 г.</c:v>
                </c:pt>
              </c:strCache>
            </c:strRef>
          </c:cat>
          <c:val>
            <c:numRef>
              <c:f>Лист1!$B$2:$B$5</c:f>
              <c:numCache>
                <c:formatCode>#,##0</c:formatCode>
                <c:ptCount val="4"/>
                <c:pt idx="0">
                  <c:v>500000</c:v>
                </c:pt>
                <c:pt idx="1">
                  <c:v>500000</c:v>
                </c:pt>
                <c:pt idx="2" formatCode="General">
                  <c:v>1000000</c:v>
                </c:pt>
                <c:pt idx="3" formatCode="General">
                  <c:v>1500000</c:v>
                </c:pt>
              </c:numCache>
            </c:numRef>
          </c:val>
          <c:extLst xmlns:c16r2="http://schemas.microsoft.com/office/drawing/2015/06/chart">
            <c:ext xmlns:c16="http://schemas.microsoft.com/office/drawing/2014/chart" uri="{C3380CC4-5D6E-409C-BE32-E72D297353CC}">
              <c16:uniqueId val="{00000000-9F74-479D-BC51-F9F604E7F55E}"/>
            </c:ext>
          </c:extLst>
        </c:ser>
        <c:ser>
          <c:idx val="1"/>
          <c:order val="1"/>
          <c:tx>
            <c:strRef>
              <c:f>Лист1!$C$1</c:f>
              <c:strCache>
                <c:ptCount val="1"/>
                <c:pt idx="0">
                  <c:v>Теренни археологически проучвания и теренна консервация на археологически НКЦ</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trendline>
            <c:trendlineType val="linear"/>
            <c:dispRSqr val="0"/>
            <c:dispEq val="0"/>
          </c:trendline>
          <c:cat>
            <c:strRef>
              <c:f>Лист1!$A$2:$A$5</c:f>
              <c:strCache>
                <c:ptCount val="4"/>
                <c:pt idx="0">
                  <c:v>2015 г.</c:v>
                </c:pt>
                <c:pt idx="1">
                  <c:v>2016 г.</c:v>
                </c:pt>
                <c:pt idx="2">
                  <c:v>2017 г.</c:v>
                </c:pt>
                <c:pt idx="3">
                  <c:v>2018 г.</c:v>
                </c:pt>
              </c:strCache>
            </c:strRef>
          </c:cat>
          <c:val>
            <c:numRef>
              <c:f>Лист1!$C$2:$C$5</c:f>
              <c:numCache>
                <c:formatCode>#,##0</c:formatCode>
                <c:ptCount val="4"/>
                <c:pt idx="0">
                  <c:v>500000</c:v>
                </c:pt>
                <c:pt idx="1">
                  <c:v>500000</c:v>
                </c:pt>
                <c:pt idx="2" formatCode="General">
                  <c:v>1000000</c:v>
                </c:pt>
                <c:pt idx="3" formatCode="General">
                  <c:v>1500000</c:v>
                </c:pt>
              </c:numCache>
            </c:numRef>
          </c:val>
          <c:extLst xmlns:c16r2="http://schemas.microsoft.com/office/drawing/2015/06/chart">
            <c:ext xmlns:c16="http://schemas.microsoft.com/office/drawing/2014/chart" uri="{C3380CC4-5D6E-409C-BE32-E72D297353CC}">
              <c16:uniqueId val="{00000001-9F74-479D-BC51-F9F604E7F55E}"/>
            </c:ext>
          </c:extLst>
        </c:ser>
        <c:dLbls>
          <c:showLegendKey val="0"/>
          <c:showVal val="0"/>
          <c:showCatName val="0"/>
          <c:showSerName val="0"/>
          <c:showPercent val="0"/>
          <c:showBubbleSize val="0"/>
        </c:dLbls>
        <c:gapWidth val="150"/>
        <c:axId val="261180928"/>
        <c:axId val="267316032"/>
      </c:barChart>
      <c:catAx>
        <c:axId val="261180928"/>
        <c:scaling>
          <c:orientation val="minMax"/>
        </c:scaling>
        <c:delete val="0"/>
        <c:axPos val="b"/>
        <c:numFmt formatCode="General" sourceLinked="1"/>
        <c:majorTickMark val="out"/>
        <c:minorTickMark val="none"/>
        <c:tickLblPos val="nextTo"/>
        <c:crossAx val="267316032"/>
        <c:crosses val="autoZero"/>
        <c:auto val="1"/>
        <c:lblAlgn val="ctr"/>
        <c:lblOffset val="100"/>
        <c:noMultiLvlLbl val="0"/>
      </c:catAx>
      <c:valAx>
        <c:axId val="267316032"/>
        <c:scaling>
          <c:orientation val="minMax"/>
        </c:scaling>
        <c:delete val="0"/>
        <c:axPos val="l"/>
        <c:majorGridlines/>
        <c:numFmt formatCode="#,##0" sourceLinked="1"/>
        <c:majorTickMark val="out"/>
        <c:minorTickMark val="none"/>
        <c:tickLblPos val="nextTo"/>
        <c:crossAx val="261180928"/>
        <c:crosses val="autoZero"/>
        <c:crossBetween val="between"/>
      </c:valAx>
    </c:plotArea>
    <c:legend>
      <c:legendPos val="r"/>
      <c:legendEntry>
        <c:idx val="2"/>
        <c:delete val="1"/>
      </c:legendEntry>
      <c:legendEntry>
        <c:idx val="3"/>
        <c:delete val="1"/>
      </c:legendEntry>
      <c:layout>
        <c:manualLayout>
          <c:xMode val="edge"/>
          <c:yMode val="edge"/>
          <c:x val="0.646747594050748"/>
          <c:y val="0.180565554305712"/>
          <c:w val="0.33124890638670401"/>
          <c:h val="0.43120359955005599"/>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Колона1</c:v>
                </c:pt>
              </c:strCache>
            </c:strRef>
          </c:tx>
          <c:invertIfNegative val="0"/>
          <c:dLbls>
            <c:dLbl>
              <c:idx val="0"/>
              <c:layout>
                <c:manualLayout>
                  <c:x val="1.3888957471708501E-2"/>
                  <c:y val="-0.281682075287697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4B-4634-885C-A2A0FEF38F4B}"/>
                </c:ext>
                <c:ext xmlns:c15="http://schemas.microsoft.com/office/drawing/2012/chart" uri="{CE6537A1-D6FC-4f65-9D91-7224C49458BB}"/>
              </c:extLst>
            </c:dLbl>
            <c:dLbl>
              <c:idx val="1"/>
              <c:layout>
                <c:manualLayout>
                  <c:x val="1.7756914978663701E-2"/>
                  <c:y val="-9.52085820167739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04B-4634-885C-A2A0FEF38F4B}"/>
                </c:ext>
                <c:ext xmlns:c15="http://schemas.microsoft.com/office/drawing/2012/chart" uri="{CE6537A1-D6FC-4f65-9D91-7224C49458BB}"/>
              </c:extLst>
            </c:dLbl>
            <c:dLbl>
              <c:idx val="2"/>
              <c:layout>
                <c:manualLayout>
                  <c:x val="1.1574074074074099E-2"/>
                  <c:y val="-7.93650793650793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04B-4634-885C-A2A0FEF38F4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Консолидирани разходи по бюджета на МК</c:v>
                </c:pt>
                <c:pt idx="1">
                  <c:v>В т.ч. Политика за опазване на движимото и недвижимото КН</c:v>
                </c:pt>
                <c:pt idx="2">
                  <c:v>В т.ч. "Програма "Опазване на недвижимото КН"</c:v>
                </c:pt>
              </c:strCache>
            </c:strRef>
          </c:cat>
          <c:val>
            <c:numRef>
              <c:f>Лист1!$B$2:$B$4</c:f>
              <c:numCache>
                <c:formatCode>"лв."#,##0_);[Red]\("лв."#,##0\)</c:formatCode>
                <c:ptCount val="3"/>
                <c:pt idx="0">
                  <c:v>179664000</c:v>
                </c:pt>
                <c:pt idx="1">
                  <c:v>18449000</c:v>
                </c:pt>
                <c:pt idx="2">
                  <c:v>5486000</c:v>
                </c:pt>
              </c:numCache>
            </c:numRef>
          </c:val>
          <c:extLst xmlns:c16r2="http://schemas.microsoft.com/office/drawing/2015/06/chart">
            <c:ext xmlns:c16="http://schemas.microsoft.com/office/drawing/2014/chart" uri="{C3380CC4-5D6E-409C-BE32-E72D297353CC}">
              <c16:uniqueId val="{00000003-904B-4634-885C-A2A0FEF38F4B}"/>
            </c:ext>
          </c:extLst>
        </c:ser>
        <c:dLbls>
          <c:showLegendKey val="0"/>
          <c:showVal val="0"/>
          <c:showCatName val="0"/>
          <c:showSerName val="0"/>
          <c:showPercent val="0"/>
          <c:showBubbleSize val="0"/>
        </c:dLbls>
        <c:gapWidth val="150"/>
        <c:shape val="cylinder"/>
        <c:axId val="261179392"/>
        <c:axId val="267318336"/>
        <c:axId val="0"/>
      </c:bar3DChart>
      <c:catAx>
        <c:axId val="261179392"/>
        <c:scaling>
          <c:orientation val="minMax"/>
        </c:scaling>
        <c:delete val="0"/>
        <c:axPos val="b"/>
        <c:numFmt formatCode="General" sourceLinked="0"/>
        <c:majorTickMark val="out"/>
        <c:minorTickMark val="none"/>
        <c:tickLblPos val="nextTo"/>
        <c:crossAx val="267318336"/>
        <c:crosses val="autoZero"/>
        <c:auto val="1"/>
        <c:lblAlgn val="ctr"/>
        <c:lblOffset val="100"/>
        <c:noMultiLvlLbl val="0"/>
      </c:catAx>
      <c:valAx>
        <c:axId val="267318336"/>
        <c:scaling>
          <c:orientation val="minMax"/>
        </c:scaling>
        <c:delete val="1"/>
        <c:axPos val="l"/>
        <c:numFmt formatCode="&quot;лв.&quot;#,##0_);[Red]\(&quot;лв.&quot;#,##0\)" sourceLinked="1"/>
        <c:majorTickMark val="out"/>
        <c:minorTickMark val="none"/>
        <c:tickLblPos val="none"/>
        <c:crossAx val="261179392"/>
        <c:crosses val="autoZero"/>
        <c:crossBetween val="between"/>
      </c:valAx>
      <c:spPr>
        <a:noFill/>
        <a:ln w="25400">
          <a:noFill/>
        </a:ln>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Лист1!$A$1:$A$11</c:f>
              <c:strCache>
                <c:ptCount val="11"/>
                <c:pt idx="0">
                  <c:v>"Сценични изкуства"</c:v>
                </c:pt>
                <c:pt idx="1">
                  <c:v>"Обучение на кадри в областта на изкуството и културата"</c:v>
                </c:pt>
                <c:pt idx="2">
                  <c:v>"Филмово изкуство"</c:v>
                </c:pt>
                <c:pt idx="3">
                  <c:v>"Опазване и представяне на движимото културно наследство и визуалните изкуства"</c:v>
                </c:pt>
                <c:pt idx="4">
                  <c:v>"Подпомагане развитието на българската култура и изкуства, на българския книжен сектор, библиотеки и читалища"</c:v>
                </c:pt>
                <c:pt idx="5">
                  <c:v>"Опазване на недвижимото културно наследство"</c:v>
                </c:pt>
                <c:pt idx="6">
                  <c:v>"Администрация"</c:v>
                </c:pt>
                <c:pt idx="7">
                  <c:v>"Популяризиране на българската култура в чужбина"</c:v>
                </c:pt>
                <c:pt idx="8">
                  <c:v>"Национален фонд "Култура"</c:v>
                </c:pt>
                <c:pt idx="9">
                  <c:v>"Фестивали, конкурси, събития и чествания"</c:v>
                </c:pt>
                <c:pt idx="10">
                  <c:v>"Гарантиране защитата на интелектуалната собственост"</c:v>
                </c:pt>
              </c:strCache>
            </c:strRef>
          </c:cat>
          <c:val>
            <c:numRef>
              <c:f>Лист1!$B$1:$B$11</c:f>
              <c:numCache>
                <c:formatCode>General</c:formatCode>
                <c:ptCount val="11"/>
                <c:pt idx="0">
                  <c:v>50.7</c:v>
                </c:pt>
                <c:pt idx="1">
                  <c:v>21.18</c:v>
                </c:pt>
                <c:pt idx="2">
                  <c:v>8.02</c:v>
                </c:pt>
                <c:pt idx="3">
                  <c:v>7.2</c:v>
                </c:pt>
                <c:pt idx="4">
                  <c:v>3.34</c:v>
                </c:pt>
                <c:pt idx="5">
                  <c:v>3.05</c:v>
                </c:pt>
                <c:pt idx="6">
                  <c:v>2.76</c:v>
                </c:pt>
                <c:pt idx="7">
                  <c:v>2.4300000000000002</c:v>
                </c:pt>
                <c:pt idx="8">
                  <c:v>0.55000000000000004</c:v>
                </c:pt>
                <c:pt idx="9">
                  <c:v>0.41</c:v>
                </c:pt>
                <c:pt idx="10">
                  <c:v>0.25</c:v>
                </c:pt>
              </c:numCache>
            </c:numRef>
          </c:val>
          <c:extLst xmlns:c16r2="http://schemas.microsoft.com/office/drawing/2015/06/chart">
            <c:ext xmlns:c16="http://schemas.microsoft.com/office/drawing/2014/chart" uri="{C3380CC4-5D6E-409C-BE32-E72D297353CC}">
              <c16:uniqueId val="{00000000-3E84-4895-AB09-6FA981156DA7}"/>
            </c:ext>
          </c:extLst>
        </c:ser>
        <c:dLbls>
          <c:showLegendKey val="0"/>
          <c:showVal val="0"/>
          <c:showCatName val="0"/>
          <c:showSerName val="0"/>
          <c:showPercent val="0"/>
          <c:showBubbleSize val="0"/>
        </c:dLbls>
        <c:gapWidth val="150"/>
        <c:axId val="275802624"/>
        <c:axId val="267319488"/>
      </c:barChart>
      <c:catAx>
        <c:axId val="275802624"/>
        <c:scaling>
          <c:orientation val="minMax"/>
        </c:scaling>
        <c:delete val="0"/>
        <c:axPos val="l"/>
        <c:numFmt formatCode="General" sourceLinked="0"/>
        <c:majorTickMark val="out"/>
        <c:minorTickMark val="none"/>
        <c:tickLblPos val="nextTo"/>
        <c:crossAx val="267319488"/>
        <c:crosses val="autoZero"/>
        <c:auto val="1"/>
        <c:lblAlgn val="l"/>
        <c:lblOffset val="100"/>
        <c:noMultiLvlLbl val="0"/>
      </c:catAx>
      <c:valAx>
        <c:axId val="267319488"/>
        <c:scaling>
          <c:orientation val="minMax"/>
        </c:scaling>
        <c:delete val="0"/>
        <c:axPos val="b"/>
        <c:numFmt formatCode="General" sourceLinked="1"/>
        <c:majorTickMark val="out"/>
        <c:minorTickMark val="none"/>
        <c:tickLblPos val="nextTo"/>
        <c:crossAx val="275802624"/>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42E15C-E491-4315-BCDF-5F6D64FC8AC6}"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bg-BG"/>
        </a:p>
      </dgm:t>
    </dgm:pt>
    <dgm:pt modelId="{98C46BD7-5530-4CC7-8289-7F023694E07D}">
      <dgm:prSet phldrT="[Текст]"/>
      <dgm:spPr/>
      <dgm:t>
        <a:bodyPr/>
        <a:lstStyle/>
        <a:p>
          <a:pPr algn="l"/>
          <a:r>
            <a:rPr lang="bg-BG"/>
            <a:t> Материално</a:t>
          </a:r>
        </a:p>
      </dgm:t>
    </dgm:pt>
    <dgm:pt modelId="{3785DE82-928A-4155-9AC6-494A66D753F9}" type="parTrans" cxnId="{4709C7A1-27C9-4EA4-8473-6389DF77BCC4}">
      <dgm:prSet/>
      <dgm:spPr/>
      <dgm:t>
        <a:bodyPr/>
        <a:lstStyle/>
        <a:p>
          <a:pPr algn="l"/>
          <a:endParaRPr lang="bg-BG"/>
        </a:p>
      </dgm:t>
    </dgm:pt>
    <dgm:pt modelId="{FA6BC8CB-A583-4CCF-A2E0-289C478E105E}" type="sibTrans" cxnId="{4709C7A1-27C9-4EA4-8473-6389DF77BCC4}">
      <dgm:prSet/>
      <dgm:spPr/>
      <dgm:t>
        <a:bodyPr/>
        <a:lstStyle/>
        <a:p>
          <a:pPr algn="l"/>
          <a:endParaRPr lang="bg-BG"/>
        </a:p>
      </dgm:t>
    </dgm:pt>
    <dgm:pt modelId="{AFD9483E-7E55-40C9-BA96-8B3FD75C1862}">
      <dgm:prSet phldrT="[Текст]"/>
      <dgm:spPr/>
      <dgm:t>
        <a:bodyPr/>
        <a:lstStyle/>
        <a:p>
          <a:pPr algn="l"/>
          <a:r>
            <a:rPr lang="bg-BG"/>
            <a:t>недвижимо</a:t>
          </a:r>
        </a:p>
      </dgm:t>
    </dgm:pt>
    <dgm:pt modelId="{9BFBF649-8BED-4572-A957-01CC602E3E75}" type="parTrans" cxnId="{E95740B1-27AD-45CC-B1D7-4B763C35AF15}">
      <dgm:prSet/>
      <dgm:spPr/>
      <dgm:t>
        <a:bodyPr/>
        <a:lstStyle/>
        <a:p>
          <a:pPr algn="l"/>
          <a:endParaRPr lang="bg-BG"/>
        </a:p>
      </dgm:t>
    </dgm:pt>
    <dgm:pt modelId="{8DC2E677-81BE-4C3E-A430-36C3377EF1DF}" type="sibTrans" cxnId="{E95740B1-27AD-45CC-B1D7-4B763C35AF15}">
      <dgm:prSet/>
      <dgm:spPr/>
      <dgm:t>
        <a:bodyPr/>
        <a:lstStyle/>
        <a:p>
          <a:pPr algn="l"/>
          <a:endParaRPr lang="bg-BG"/>
        </a:p>
      </dgm:t>
    </dgm:pt>
    <dgm:pt modelId="{F55CB9F3-EDD9-4039-AEAA-6A0EC382D937}">
      <dgm:prSet phldrT="[Текст]"/>
      <dgm:spPr/>
      <dgm:t>
        <a:bodyPr/>
        <a:lstStyle/>
        <a:p>
          <a:pPr algn="l"/>
          <a:r>
            <a:rPr lang="bg-BG"/>
            <a:t>движимо</a:t>
          </a:r>
        </a:p>
      </dgm:t>
    </dgm:pt>
    <dgm:pt modelId="{A2E3666D-3282-4405-A00E-E6B56351B237}" type="sibTrans" cxnId="{4F96BC61-1422-45A8-82C6-478BC58B4208}">
      <dgm:prSet/>
      <dgm:spPr/>
      <dgm:t>
        <a:bodyPr/>
        <a:lstStyle/>
        <a:p>
          <a:pPr algn="l"/>
          <a:endParaRPr lang="bg-BG"/>
        </a:p>
      </dgm:t>
    </dgm:pt>
    <dgm:pt modelId="{73671D47-826F-414B-BF4D-B8D154CF000D}" type="parTrans" cxnId="{4F96BC61-1422-45A8-82C6-478BC58B4208}">
      <dgm:prSet/>
      <dgm:spPr/>
      <dgm:t>
        <a:bodyPr/>
        <a:lstStyle/>
        <a:p>
          <a:pPr algn="l"/>
          <a:endParaRPr lang="bg-BG"/>
        </a:p>
      </dgm:t>
    </dgm:pt>
    <dgm:pt modelId="{FD608ECE-349B-4F43-ACA7-E1C1EEAEE0AC}">
      <dgm:prSet/>
      <dgm:spPr/>
      <dgm:t>
        <a:bodyPr/>
        <a:lstStyle/>
        <a:p>
          <a:r>
            <a:rPr lang="bg-BG"/>
            <a:t>Нематериално</a:t>
          </a:r>
          <a:endParaRPr lang="en-US"/>
        </a:p>
      </dgm:t>
    </dgm:pt>
    <dgm:pt modelId="{975F9FD5-7C5F-4A4C-BF6E-B15D650C783C}" type="parTrans" cxnId="{50E421F0-214E-4591-96E2-EAAD06FDD459}">
      <dgm:prSet/>
      <dgm:spPr/>
      <dgm:t>
        <a:bodyPr/>
        <a:lstStyle/>
        <a:p>
          <a:endParaRPr lang="en-US"/>
        </a:p>
      </dgm:t>
    </dgm:pt>
    <dgm:pt modelId="{901B2D91-D571-4F17-AB67-CEAE4B928BD8}" type="sibTrans" cxnId="{50E421F0-214E-4591-96E2-EAAD06FDD459}">
      <dgm:prSet/>
      <dgm:spPr/>
      <dgm:t>
        <a:bodyPr/>
        <a:lstStyle/>
        <a:p>
          <a:endParaRPr lang="en-US"/>
        </a:p>
      </dgm:t>
    </dgm:pt>
    <dgm:pt modelId="{737B9D05-376A-454F-AA0B-667F9C59DBAD}" type="pres">
      <dgm:prSet presAssocID="{DD42E15C-E491-4315-BCDF-5F6D64FC8AC6}" presName="diagram" presStyleCnt="0">
        <dgm:presLayoutVars>
          <dgm:chPref val="1"/>
          <dgm:dir/>
          <dgm:animOne val="branch"/>
          <dgm:animLvl val="lvl"/>
          <dgm:resizeHandles/>
        </dgm:presLayoutVars>
      </dgm:prSet>
      <dgm:spPr/>
      <dgm:t>
        <a:bodyPr/>
        <a:lstStyle/>
        <a:p>
          <a:endParaRPr lang="bg-BG"/>
        </a:p>
      </dgm:t>
    </dgm:pt>
    <dgm:pt modelId="{F7F63DE7-C6F7-4FE3-8082-23A72BC27512}" type="pres">
      <dgm:prSet presAssocID="{FD608ECE-349B-4F43-ACA7-E1C1EEAEE0AC}" presName="root" presStyleCnt="0"/>
      <dgm:spPr/>
    </dgm:pt>
    <dgm:pt modelId="{68977D16-0768-4248-9E04-3A28F177FB19}" type="pres">
      <dgm:prSet presAssocID="{FD608ECE-349B-4F43-ACA7-E1C1EEAEE0AC}" presName="rootComposite" presStyleCnt="0"/>
      <dgm:spPr/>
    </dgm:pt>
    <dgm:pt modelId="{5266574D-6686-49F1-A323-E50B7CB873F2}" type="pres">
      <dgm:prSet presAssocID="{FD608ECE-349B-4F43-ACA7-E1C1EEAEE0AC}" presName="rootText" presStyleLbl="node1" presStyleIdx="0" presStyleCnt="2"/>
      <dgm:spPr/>
      <dgm:t>
        <a:bodyPr/>
        <a:lstStyle/>
        <a:p>
          <a:endParaRPr lang="en-US"/>
        </a:p>
      </dgm:t>
    </dgm:pt>
    <dgm:pt modelId="{5B6921B6-C2E7-487D-AE32-EEBBC36CBEF1}" type="pres">
      <dgm:prSet presAssocID="{FD608ECE-349B-4F43-ACA7-E1C1EEAEE0AC}" presName="rootConnector" presStyleLbl="node1" presStyleIdx="0" presStyleCnt="2"/>
      <dgm:spPr/>
      <dgm:t>
        <a:bodyPr/>
        <a:lstStyle/>
        <a:p>
          <a:endParaRPr lang="en-US"/>
        </a:p>
      </dgm:t>
    </dgm:pt>
    <dgm:pt modelId="{43CE6B44-53C5-459B-8200-0D2A6BDE9018}" type="pres">
      <dgm:prSet presAssocID="{FD608ECE-349B-4F43-ACA7-E1C1EEAEE0AC}" presName="childShape" presStyleCnt="0"/>
      <dgm:spPr/>
    </dgm:pt>
    <dgm:pt modelId="{06D9CE87-8B6D-4D89-B1A5-0866C69D268C}" type="pres">
      <dgm:prSet presAssocID="{98C46BD7-5530-4CC7-8289-7F023694E07D}" presName="root" presStyleCnt="0"/>
      <dgm:spPr/>
    </dgm:pt>
    <dgm:pt modelId="{28C8E2EF-DEE6-4942-93F4-146BE7CAA4C9}" type="pres">
      <dgm:prSet presAssocID="{98C46BD7-5530-4CC7-8289-7F023694E07D}" presName="rootComposite" presStyleCnt="0"/>
      <dgm:spPr/>
    </dgm:pt>
    <dgm:pt modelId="{569C6691-EF95-490E-A55D-15E0ABB34B88}" type="pres">
      <dgm:prSet presAssocID="{98C46BD7-5530-4CC7-8289-7F023694E07D}" presName="rootText" presStyleLbl="node1" presStyleIdx="1" presStyleCnt="2"/>
      <dgm:spPr/>
      <dgm:t>
        <a:bodyPr/>
        <a:lstStyle/>
        <a:p>
          <a:endParaRPr lang="bg-BG"/>
        </a:p>
      </dgm:t>
    </dgm:pt>
    <dgm:pt modelId="{B4ED45EB-0FEC-409B-BA84-F01E57A61B89}" type="pres">
      <dgm:prSet presAssocID="{98C46BD7-5530-4CC7-8289-7F023694E07D}" presName="rootConnector" presStyleLbl="node1" presStyleIdx="1" presStyleCnt="2"/>
      <dgm:spPr/>
      <dgm:t>
        <a:bodyPr/>
        <a:lstStyle/>
        <a:p>
          <a:endParaRPr lang="bg-BG"/>
        </a:p>
      </dgm:t>
    </dgm:pt>
    <dgm:pt modelId="{0A574040-E2C6-4FCD-8294-4ED73DD040FA}" type="pres">
      <dgm:prSet presAssocID="{98C46BD7-5530-4CC7-8289-7F023694E07D}" presName="childShape" presStyleCnt="0"/>
      <dgm:spPr/>
    </dgm:pt>
    <dgm:pt modelId="{F602039E-EBA3-491A-B0F1-578F2B799023}" type="pres">
      <dgm:prSet presAssocID="{73671D47-826F-414B-BF4D-B8D154CF000D}" presName="Name13" presStyleLbl="parChTrans1D2" presStyleIdx="0" presStyleCnt="2"/>
      <dgm:spPr/>
      <dgm:t>
        <a:bodyPr/>
        <a:lstStyle/>
        <a:p>
          <a:endParaRPr lang="bg-BG"/>
        </a:p>
      </dgm:t>
    </dgm:pt>
    <dgm:pt modelId="{77016D13-0BCB-40C9-85EF-F9FEB6459528}" type="pres">
      <dgm:prSet presAssocID="{F55CB9F3-EDD9-4039-AEAA-6A0EC382D937}" presName="childText" presStyleLbl="bgAcc1" presStyleIdx="0" presStyleCnt="2">
        <dgm:presLayoutVars>
          <dgm:bulletEnabled val="1"/>
        </dgm:presLayoutVars>
      </dgm:prSet>
      <dgm:spPr/>
      <dgm:t>
        <a:bodyPr/>
        <a:lstStyle/>
        <a:p>
          <a:endParaRPr lang="bg-BG"/>
        </a:p>
      </dgm:t>
    </dgm:pt>
    <dgm:pt modelId="{A74944A6-47F7-45D5-BA8E-F9444C111A00}" type="pres">
      <dgm:prSet presAssocID="{9BFBF649-8BED-4572-A957-01CC602E3E75}" presName="Name13" presStyleLbl="parChTrans1D2" presStyleIdx="1" presStyleCnt="2"/>
      <dgm:spPr/>
      <dgm:t>
        <a:bodyPr/>
        <a:lstStyle/>
        <a:p>
          <a:endParaRPr lang="bg-BG"/>
        </a:p>
      </dgm:t>
    </dgm:pt>
    <dgm:pt modelId="{8B7C7FA4-81D7-4C8F-B48C-D6CC577D3796}" type="pres">
      <dgm:prSet presAssocID="{AFD9483E-7E55-40C9-BA96-8B3FD75C1862}" presName="childText" presStyleLbl="bgAcc1" presStyleIdx="1" presStyleCnt="2">
        <dgm:presLayoutVars>
          <dgm:bulletEnabled val="1"/>
        </dgm:presLayoutVars>
      </dgm:prSet>
      <dgm:spPr/>
      <dgm:t>
        <a:bodyPr/>
        <a:lstStyle/>
        <a:p>
          <a:endParaRPr lang="bg-BG"/>
        </a:p>
      </dgm:t>
    </dgm:pt>
  </dgm:ptLst>
  <dgm:cxnLst>
    <dgm:cxn modelId="{E97E54EE-F2A2-2C4C-90CC-8D6FBDC77B11}" type="presOf" srcId="{9BFBF649-8BED-4572-A957-01CC602E3E75}" destId="{A74944A6-47F7-45D5-BA8E-F9444C111A00}" srcOrd="0" destOrd="0" presId="urn:microsoft.com/office/officeart/2005/8/layout/hierarchy3"/>
    <dgm:cxn modelId="{51592BFB-D05C-8F46-93FC-1E61F3E2EFC3}" type="presOf" srcId="{98C46BD7-5530-4CC7-8289-7F023694E07D}" destId="{B4ED45EB-0FEC-409B-BA84-F01E57A61B89}" srcOrd="1" destOrd="0" presId="urn:microsoft.com/office/officeart/2005/8/layout/hierarchy3"/>
    <dgm:cxn modelId="{DEA202BD-9C28-F44D-B6B4-6524865B26D8}" type="presOf" srcId="{FD608ECE-349B-4F43-ACA7-E1C1EEAEE0AC}" destId="{5B6921B6-C2E7-487D-AE32-EEBBC36CBEF1}" srcOrd="1" destOrd="0" presId="urn:microsoft.com/office/officeart/2005/8/layout/hierarchy3"/>
    <dgm:cxn modelId="{4709C7A1-27C9-4EA4-8473-6389DF77BCC4}" srcId="{DD42E15C-E491-4315-BCDF-5F6D64FC8AC6}" destId="{98C46BD7-5530-4CC7-8289-7F023694E07D}" srcOrd="1" destOrd="0" parTransId="{3785DE82-928A-4155-9AC6-494A66D753F9}" sibTransId="{FA6BC8CB-A583-4CCF-A2E0-289C478E105E}"/>
    <dgm:cxn modelId="{45C75364-4CC5-6D43-9CE2-7BC2BA9990D1}" type="presOf" srcId="{AFD9483E-7E55-40C9-BA96-8B3FD75C1862}" destId="{8B7C7FA4-81D7-4C8F-B48C-D6CC577D3796}" srcOrd="0" destOrd="0" presId="urn:microsoft.com/office/officeart/2005/8/layout/hierarchy3"/>
    <dgm:cxn modelId="{AAA9657F-A6D3-3B4E-8897-9A9EF118935E}" type="presOf" srcId="{DD42E15C-E491-4315-BCDF-5F6D64FC8AC6}" destId="{737B9D05-376A-454F-AA0B-667F9C59DBAD}" srcOrd="0" destOrd="0" presId="urn:microsoft.com/office/officeart/2005/8/layout/hierarchy3"/>
    <dgm:cxn modelId="{50E421F0-214E-4591-96E2-EAAD06FDD459}" srcId="{DD42E15C-E491-4315-BCDF-5F6D64FC8AC6}" destId="{FD608ECE-349B-4F43-ACA7-E1C1EEAEE0AC}" srcOrd="0" destOrd="0" parTransId="{975F9FD5-7C5F-4A4C-BF6E-B15D650C783C}" sibTransId="{901B2D91-D571-4F17-AB67-CEAE4B928BD8}"/>
    <dgm:cxn modelId="{555C6F24-27D3-DE4B-983D-2E1953C8AA30}" type="presOf" srcId="{73671D47-826F-414B-BF4D-B8D154CF000D}" destId="{F602039E-EBA3-491A-B0F1-578F2B799023}" srcOrd="0" destOrd="0" presId="urn:microsoft.com/office/officeart/2005/8/layout/hierarchy3"/>
    <dgm:cxn modelId="{7D274434-C92E-354E-B54D-C904F7E89B57}" type="presOf" srcId="{FD608ECE-349B-4F43-ACA7-E1C1EEAEE0AC}" destId="{5266574D-6686-49F1-A323-E50B7CB873F2}" srcOrd="0" destOrd="0" presId="urn:microsoft.com/office/officeart/2005/8/layout/hierarchy3"/>
    <dgm:cxn modelId="{DF02BF29-6233-754B-B82D-CAC28BBCFCB4}" type="presOf" srcId="{F55CB9F3-EDD9-4039-AEAA-6A0EC382D937}" destId="{77016D13-0BCB-40C9-85EF-F9FEB6459528}" srcOrd="0" destOrd="0" presId="urn:microsoft.com/office/officeart/2005/8/layout/hierarchy3"/>
    <dgm:cxn modelId="{4F96BC61-1422-45A8-82C6-478BC58B4208}" srcId="{98C46BD7-5530-4CC7-8289-7F023694E07D}" destId="{F55CB9F3-EDD9-4039-AEAA-6A0EC382D937}" srcOrd="0" destOrd="0" parTransId="{73671D47-826F-414B-BF4D-B8D154CF000D}" sibTransId="{A2E3666D-3282-4405-A00E-E6B56351B237}"/>
    <dgm:cxn modelId="{E95740B1-27AD-45CC-B1D7-4B763C35AF15}" srcId="{98C46BD7-5530-4CC7-8289-7F023694E07D}" destId="{AFD9483E-7E55-40C9-BA96-8B3FD75C1862}" srcOrd="1" destOrd="0" parTransId="{9BFBF649-8BED-4572-A957-01CC602E3E75}" sibTransId="{8DC2E677-81BE-4C3E-A430-36C3377EF1DF}"/>
    <dgm:cxn modelId="{DA326A20-DC8C-1045-985E-F221954D9E20}" type="presOf" srcId="{98C46BD7-5530-4CC7-8289-7F023694E07D}" destId="{569C6691-EF95-490E-A55D-15E0ABB34B88}" srcOrd="0" destOrd="0" presId="urn:microsoft.com/office/officeart/2005/8/layout/hierarchy3"/>
    <dgm:cxn modelId="{07268D1E-995E-1B4F-965C-FED9BFFB8829}" type="presParOf" srcId="{737B9D05-376A-454F-AA0B-667F9C59DBAD}" destId="{F7F63DE7-C6F7-4FE3-8082-23A72BC27512}" srcOrd="0" destOrd="0" presId="urn:microsoft.com/office/officeart/2005/8/layout/hierarchy3"/>
    <dgm:cxn modelId="{C0059D68-A70F-FA40-BE7D-586D7A7ED013}" type="presParOf" srcId="{F7F63DE7-C6F7-4FE3-8082-23A72BC27512}" destId="{68977D16-0768-4248-9E04-3A28F177FB19}" srcOrd="0" destOrd="0" presId="urn:microsoft.com/office/officeart/2005/8/layout/hierarchy3"/>
    <dgm:cxn modelId="{9023A19B-6A02-9A4F-8D72-3D72A980035C}" type="presParOf" srcId="{68977D16-0768-4248-9E04-3A28F177FB19}" destId="{5266574D-6686-49F1-A323-E50B7CB873F2}" srcOrd="0" destOrd="0" presId="urn:microsoft.com/office/officeart/2005/8/layout/hierarchy3"/>
    <dgm:cxn modelId="{5ADE4388-3ADD-134D-A348-1CCBEC7A97A5}" type="presParOf" srcId="{68977D16-0768-4248-9E04-3A28F177FB19}" destId="{5B6921B6-C2E7-487D-AE32-EEBBC36CBEF1}" srcOrd="1" destOrd="0" presId="urn:microsoft.com/office/officeart/2005/8/layout/hierarchy3"/>
    <dgm:cxn modelId="{B9F46F13-5721-5840-A6DF-A0ACFA9499B2}" type="presParOf" srcId="{F7F63DE7-C6F7-4FE3-8082-23A72BC27512}" destId="{43CE6B44-53C5-459B-8200-0D2A6BDE9018}" srcOrd="1" destOrd="0" presId="urn:microsoft.com/office/officeart/2005/8/layout/hierarchy3"/>
    <dgm:cxn modelId="{B8E7CD53-C788-FD4E-AECB-3FBDA961CC09}" type="presParOf" srcId="{737B9D05-376A-454F-AA0B-667F9C59DBAD}" destId="{06D9CE87-8B6D-4D89-B1A5-0866C69D268C}" srcOrd="1" destOrd="0" presId="urn:microsoft.com/office/officeart/2005/8/layout/hierarchy3"/>
    <dgm:cxn modelId="{D7A99B2A-97AB-614D-84D9-F4D269EDDCBF}" type="presParOf" srcId="{06D9CE87-8B6D-4D89-B1A5-0866C69D268C}" destId="{28C8E2EF-DEE6-4942-93F4-146BE7CAA4C9}" srcOrd="0" destOrd="0" presId="urn:microsoft.com/office/officeart/2005/8/layout/hierarchy3"/>
    <dgm:cxn modelId="{629556ED-0AA9-6C47-A6BB-538F70689DFE}" type="presParOf" srcId="{28C8E2EF-DEE6-4942-93F4-146BE7CAA4C9}" destId="{569C6691-EF95-490E-A55D-15E0ABB34B88}" srcOrd="0" destOrd="0" presId="urn:microsoft.com/office/officeart/2005/8/layout/hierarchy3"/>
    <dgm:cxn modelId="{59209BE9-7B37-8F49-939D-B8469A692C7C}" type="presParOf" srcId="{28C8E2EF-DEE6-4942-93F4-146BE7CAA4C9}" destId="{B4ED45EB-0FEC-409B-BA84-F01E57A61B89}" srcOrd="1" destOrd="0" presId="urn:microsoft.com/office/officeart/2005/8/layout/hierarchy3"/>
    <dgm:cxn modelId="{41B4B1B4-B675-6B4A-A4D8-7B26E8DDDD23}" type="presParOf" srcId="{06D9CE87-8B6D-4D89-B1A5-0866C69D268C}" destId="{0A574040-E2C6-4FCD-8294-4ED73DD040FA}" srcOrd="1" destOrd="0" presId="urn:microsoft.com/office/officeart/2005/8/layout/hierarchy3"/>
    <dgm:cxn modelId="{B1F5BB11-71A9-1E44-A5A6-5B6D61190722}" type="presParOf" srcId="{0A574040-E2C6-4FCD-8294-4ED73DD040FA}" destId="{F602039E-EBA3-491A-B0F1-578F2B799023}" srcOrd="0" destOrd="0" presId="urn:microsoft.com/office/officeart/2005/8/layout/hierarchy3"/>
    <dgm:cxn modelId="{BC46CDBE-9A6F-614F-9783-5143EBBEB598}" type="presParOf" srcId="{0A574040-E2C6-4FCD-8294-4ED73DD040FA}" destId="{77016D13-0BCB-40C9-85EF-F9FEB6459528}" srcOrd="1" destOrd="0" presId="urn:microsoft.com/office/officeart/2005/8/layout/hierarchy3"/>
    <dgm:cxn modelId="{A8F83B2C-126B-0047-802C-E91D2C71C733}" type="presParOf" srcId="{0A574040-E2C6-4FCD-8294-4ED73DD040FA}" destId="{A74944A6-47F7-45D5-BA8E-F9444C111A00}" srcOrd="2" destOrd="0" presId="urn:microsoft.com/office/officeart/2005/8/layout/hierarchy3"/>
    <dgm:cxn modelId="{6F672B3F-6D0C-D64A-928F-AE15D574CCBA}" type="presParOf" srcId="{0A574040-E2C6-4FCD-8294-4ED73DD040FA}" destId="{8B7C7FA4-81D7-4C8F-B48C-D6CC577D3796}" srcOrd="3" destOrd="0" presId="urn:microsoft.com/office/officeart/2005/8/layout/hierarchy3"/>
  </dgm:cxnLst>
  <dgm:bg/>
  <dgm:whole>
    <a:ln w="19050">
      <a:solidFill>
        <a:schemeClr val="accent1"/>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AEF554-1CAA-40DD-B210-9E9DD0A61C8A}"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bg-BG"/>
        </a:p>
      </dgm:t>
    </dgm:pt>
    <dgm:pt modelId="{B8794413-276E-42F2-8165-63B81B498F96}">
      <dgm:prSet phldrT="[Текст]" custT="1"/>
      <dgm:spPr/>
      <dgm:t>
        <a:bodyPr/>
        <a:lstStyle/>
        <a:p>
          <a:pPr algn="ctr"/>
          <a:r>
            <a:rPr lang="bg-BG" sz="1600">
              <a:latin typeface="Times New Roman" pitchFamily="18" charset="0"/>
              <a:cs typeface="Times New Roman" pitchFamily="18" charset="0"/>
            </a:rPr>
            <a:t>Праисторически</a:t>
          </a:r>
        </a:p>
      </dgm:t>
    </dgm:pt>
    <dgm:pt modelId="{F97F26FC-B164-4EF1-BB59-E5F5FE56C67B}" type="parTrans" cxnId="{7DAF7225-6103-4B07-9DB5-3F269DE99580}">
      <dgm:prSet/>
      <dgm:spPr/>
      <dgm:t>
        <a:bodyPr/>
        <a:lstStyle/>
        <a:p>
          <a:pPr algn="ctr"/>
          <a:endParaRPr lang="bg-BG"/>
        </a:p>
      </dgm:t>
    </dgm:pt>
    <dgm:pt modelId="{A3BB7F54-E3B2-45C4-B049-D4C73F93C14B}" type="sibTrans" cxnId="{7DAF7225-6103-4B07-9DB5-3F269DE99580}">
      <dgm:prSet/>
      <dgm:spPr/>
      <dgm:t>
        <a:bodyPr/>
        <a:lstStyle/>
        <a:p>
          <a:pPr algn="ctr"/>
          <a:endParaRPr lang="bg-BG"/>
        </a:p>
      </dgm:t>
    </dgm:pt>
    <dgm:pt modelId="{08F1902D-D1E7-42E4-A8AB-A9862575127A}">
      <dgm:prSet phldrT="[Текст]" custT="1"/>
      <dgm:spPr/>
      <dgm:t>
        <a:bodyPr/>
        <a:lstStyle/>
        <a:p>
          <a:pPr algn="ctr"/>
          <a:r>
            <a:rPr lang="bg-BG" sz="1600">
              <a:latin typeface="Times New Roman" pitchFamily="18" charset="0"/>
              <a:cs typeface="Times New Roman" pitchFamily="18" charset="0"/>
            </a:rPr>
            <a:t>Антични</a:t>
          </a:r>
        </a:p>
      </dgm:t>
    </dgm:pt>
    <dgm:pt modelId="{813B2F48-DCD0-4AC5-8CD8-F8649537BBC2}" type="parTrans" cxnId="{A296C44E-AFA4-45B1-B2B4-4F86BF536101}">
      <dgm:prSet/>
      <dgm:spPr/>
      <dgm:t>
        <a:bodyPr/>
        <a:lstStyle/>
        <a:p>
          <a:pPr algn="ctr"/>
          <a:endParaRPr lang="bg-BG"/>
        </a:p>
      </dgm:t>
    </dgm:pt>
    <dgm:pt modelId="{0E4FCE75-3EEB-42FA-836A-115313FEAB20}" type="sibTrans" cxnId="{A296C44E-AFA4-45B1-B2B4-4F86BF536101}">
      <dgm:prSet/>
      <dgm:spPr/>
      <dgm:t>
        <a:bodyPr/>
        <a:lstStyle/>
        <a:p>
          <a:pPr algn="ctr"/>
          <a:endParaRPr lang="bg-BG"/>
        </a:p>
      </dgm:t>
    </dgm:pt>
    <dgm:pt modelId="{CC1F4BBC-24D6-4EBA-8138-9C54334694F5}">
      <dgm:prSet phldrT="[Текст]" custT="1"/>
      <dgm:spPr/>
      <dgm:t>
        <a:bodyPr/>
        <a:lstStyle/>
        <a:p>
          <a:pPr algn="ctr"/>
          <a:r>
            <a:rPr lang="bg-BG" sz="1600">
              <a:latin typeface="Times New Roman" pitchFamily="18" charset="0"/>
              <a:cs typeface="Times New Roman" pitchFamily="18" charset="0"/>
            </a:rPr>
            <a:t>Средновековни</a:t>
          </a:r>
        </a:p>
      </dgm:t>
    </dgm:pt>
    <dgm:pt modelId="{A66D2C7D-D2B4-499B-8A16-C3F3DBF9E561}" type="parTrans" cxnId="{9C553129-185A-4F5F-AC5A-0C839AC33AA5}">
      <dgm:prSet/>
      <dgm:spPr/>
      <dgm:t>
        <a:bodyPr/>
        <a:lstStyle/>
        <a:p>
          <a:pPr algn="ctr"/>
          <a:endParaRPr lang="bg-BG"/>
        </a:p>
      </dgm:t>
    </dgm:pt>
    <dgm:pt modelId="{26A554C8-207B-40F5-BAB7-A4779A54E4A6}" type="sibTrans" cxnId="{9C553129-185A-4F5F-AC5A-0C839AC33AA5}">
      <dgm:prSet/>
      <dgm:spPr/>
      <dgm:t>
        <a:bodyPr/>
        <a:lstStyle/>
        <a:p>
          <a:pPr algn="ctr"/>
          <a:endParaRPr lang="bg-BG"/>
        </a:p>
      </dgm:t>
    </dgm:pt>
    <dgm:pt modelId="{D1B3831E-8F0F-4701-B82B-7AB885E9045F}">
      <dgm:prSet phldrT="[Текст]" custT="1"/>
      <dgm:spPr/>
      <dgm:t>
        <a:bodyPr/>
        <a:lstStyle/>
        <a:p>
          <a:pPr algn="ctr"/>
          <a:r>
            <a:rPr lang="bg-BG" sz="1600">
              <a:latin typeface="Times New Roman" pitchFamily="18" charset="0"/>
              <a:cs typeface="Times New Roman" pitchFamily="18" charset="0"/>
            </a:rPr>
            <a:t>Възрожденски</a:t>
          </a:r>
        </a:p>
      </dgm:t>
    </dgm:pt>
    <dgm:pt modelId="{0328B0B4-7F61-40C8-92C4-3D9D742CE92B}" type="parTrans" cxnId="{0F7EA133-E9D1-4864-99A1-E5BF67016FA6}">
      <dgm:prSet/>
      <dgm:spPr/>
      <dgm:t>
        <a:bodyPr/>
        <a:lstStyle/>
        <a:p>
          <a:pPr algn="ctr"/>
          <a:endParaRPr lang="bg-BG"/>
        </a:p>
      </dgm:t>
    </dgm:pt>
    <dgm:pt modelId="{9A040616-5FB1-4E05-B399-0E9C7E2A297D}" type="sibTrans" cxnId="{0F7EA133-E9D1-4864-99A1-E5BF67016FA6}">
      <dgm:prSet/>
      <dgm:spPr/>
      <dgm:t>
        <a:bodyPr/>
        <a:lstStyle/>
        <a:p>
          <a:pPr algn="ctr"/>
          <a:endParaRPr lang="bg-BG"/>
        </a:p>
      </dgm:t>
    </dgm:pt>
    <dgm:pt modelId="{7DDE8AC0-F480-44AC-8654-0676C1B6AA03}">
      <dgm:prSet phldrT="[Текст]" custT="1"/>
      <dgm:spPr/>
      <dgm:t>
        <a:bodyPr/>
        <a:lstStyle/>
        <a:p>
          <a:pPr algn="ctr"/>
          <a:r>
            <a:rPr lang="bg-BG" sz="1600">
              <a:latin typeface="Times New Roman" pitchFamily="18" charset="0"/>
              <a:cs typeface="Times New Roman" pitchFamily="18" charset="0"/>
            </a:rPr>
            <a:t>От ново време</a:t>
          </a:r>
        </a:p>
      </dgm:t>
    </dgm:pt>
    <dgm:pt modelId="{6D0A1055-01CB-4513-ACB9-3E77390E6948}" type="parTrans" cxnId="{3F98BF9A-DBB5-4941-AED9-BCF784C232B7}">
      <dgm:prSet/>
      <dgm:spPr/>
      <dgm:t>
        <a:bodyPr/>
        <a:lstStyle/>
        <a:p>
          <a:pPr algn="ctr"/>
          <a:endParaRPr lang="bg-BG"/>
        </a:p>
      </dgm:t>
    </dgm:pt>
    <dgm:pt modelId="{59DBF456-E70D-4DE0-900D-01F5F7F18A8E}" type="sibTrans" cxnId="{3F98BF9A-DBB5-4941-AED9-BCF784C232B7}">
      <dgm:prSet/>
      <dgm:spPr/>
      <dgm:t>
        <a:bodyPr/>
        <a:lstStyle/>
        <a:p>
          <a:pPr algn="ctr"/>
          <a:endParaRPr lang="bg-BG"/>
        </a:p>
      </dgm:t>
    </dgm:pt>
    <dgm:pt modelId="{7587E7D1-CF8D-4FBD-B1E2-D7F4E2A172CF}">
      <dgm:prSet phldrT="[Текст]" custT="1"/>
      <dgm:spPr/>
      <dgm:t>
        <a:bodyPr/>
        <a:lstStyle/>
        <a:p>
          <a:pPr algn="ctr"/>
          <a:r>
            <a:rPr lang="bg-BG" sz="1600">
              <a:latin typeface="Times New Roman" pitchFamily="18" charset="0"/>
              <a:cs typeface="Times New Roman" pitchFamily="18" charset="0"/>
            </a:rPr>
            <a:t>От най-ново време</a:t>
          </a:r>
        </a:p>
      </dgm:t>
    </dgm:pt>
    <dgm:pt modelId="{5AA791ED-54FC-4F13-8EAD-7450F11C4C48}" type="parTrans" cxnId="{DEBD88CC-F261-4F30-A7D1-57D8F88A7F91}">
      <dgm:prSet/>
      <dgm:spPr/>
      <dgm:t>
        <a:bodyPr/>
        <a:lstStyle/>
        <a:p>
          <a:pPr algn="ctr"/>
          <a:endParaRPr lang="bg-BG"/>
        </a:p>
      </dgm:t>
    </dgm:pt>
    <dgm:pt modelId="{22292789-508F-4272-9216-900A236247E1}" type="sibTrans" cxnId="{DEBD88CC-F261-4F30-A7D1-57D8F88A7F91}">
      <dgm:prSet/>
      <dgm:spPr/>
      <dgm:t>
        <a:bodyPr/>
        <a:lstStyle/>
        <a:p>
          <a:pPr algn="ctr"/>
          <a:endParaRPr lang="bg-BG"/>
        </a:p>
      </dgm:t>
    </dgm:pt>
    <dgm:pt modelId="{19FFCBBF-4AEB-495C-B696-30C4B31D5BC7}" type="pres">
      <dgm:prSet presAssocID="{77AEF554-1CAA-40DD-B210-9E9DD0A61C8A}" presName="diagram" presStyleCnt="0">
        <dgm:presLayoutVars>
          <dgm:dir/>
          <dgm:resizeHandles val="exact"/>
        </dgm:presLayoutVars>
      </dgm:prSet>
      <dgm:spPr/>
      <dgm:t>
        <a:bodyPr/>
        <a:lstStyle/>
        <a:p>
          <a:endParaRPr lang="bg-BG"/>
        </a:p>
      </dgm:t>
    </dgm:pt>
    <dgm:pt modelId="{AB8A36ED-9615-4C2C-824B-92AA35AEC12B}" type="pres">
      <dgm:prSet presAssocID="{B8794413-276E-42F2-8165-63B81B498F96}" presName="node" presStyleLbl="node1" presStyleIdx="0" presStyleCnt="6">
        <dgm:presLayoutVars>
          <dgm:bulletEnabled val="1"/>
        </dgm:presLayoutVars>
      </dgm:prSet>
      <dgm:spPr/>
      <dgm:t>
        <a:bodyPr/>
        <a:lstStyle/>
        <a:p>
          <a:endParaRPr lang="bg-BG"/>
        </a:p>
      </dgm:t>
    </dgm:pt>
    <dgm:pt modelId="{56E184CE-1AAF-4F3A-ACE6-E1A5DCD61B26}" type="pres">
      <dgm:prSet presAssocID="{A3BB7F54-E3B2-45C4-B049-D4C73F93C14B}" presName="sibTrans" presStyleCnt="0"/>
      <dgm:spPr/>
    </dgm:pt>
    <dgm:pt modelId="{4A96C31F-C5F6-4C5E-9D48-4F08EC6133B2}" type="pres">
      <dgm:prSet presAssocID="{08F1902D-D1E7-42E4-A8AB-A9862575127A}" presName="node" presStyleLbl="node1" presStyleIdx="1" presStyleCnt="6">
        <dgm:presLayoutVars>
          <dgm:bulletEnabled val="1"/>
        </dgm:presLayoutVars>
      </dgm:prSet>
      <dgm:spPr/>
      <dgm:t>
        <a:bodyPr/>
        <a:lstStyle/>
        <a:p>
          <a:endParaRPr lang="bg-BG"/>
        </a:p>
      </dgm:t>
    </dgm:pt>
    <dgm:pt modelId="{18FBA543-1BD7-4EA0-B9BB-1E7952783A8A}" type="pres">
      <dgm:prSet presAssocID="{0E4FCE75-3EEB-42FA-836A-115313FEAB20}" presName="sibTrans" presStyleCnt="0"/>
      <dgm:spPr/>
    </dgm:pt>
    <dgm:pt modelId="{F02F6204-F1FB-4C32-81FA-650635D4CB2D}" type="pres">
      <dgm:prSet presAssocID="{CC1F4BBC-24D6-4EBA-8138-9C54334694F5}" presName="node" presStyleLbl="node1" presStyleIdx="2" presStyleCnt="6">
        <dgm:presLayoutVars>
          <dgm:bulletEnabled val="1"/>
        </dgm:presLayoutVars>
      </dgm:prSet>
      <dgm:spPr/>
      <dgm:t>
        <a:bodyPr/>
        <a:lstStyle/>
        <a:p>
          <a:endParaRPr lang="bg-BG"/>
        </a:p>
      </dgm:t>
    </dgm:pt>
    <dgm:pt modelId="{04E48F5E-E791-43D4-B29A-9248C462575E}" type="pres">
      <dgm:prSet presAssocID="{26A554C8-207B-40F5-BAB7-A4779A54E4A6}" presName="sibTrans" presStyleCnt="0"/>
      <dgm:spPr/>
    </dgm:pt>
    <dgm:pt modelId="{1C25C069-4C46-431E-8108-3515A1847A60}" type="pres">
      <dgm:prSet presAssocID="{D1B3831E-8F0F-4701-B82B-7AB885E9045F}" presName="node" presStyleLbl="node1" presStyleIdx="3" presStyleCnt="6">
        <dgm:presLayoutVars>
          <dgm:bulletEnabled val="1"/>
        </dgm:presLayoutVars>
      </dgm:prSet>
      <dgm:spPr/>
      <dgm:t>
        <a:bodyPr/>
        <a:lstStyle/>
        <a:p>
          <a:endParaRPr lang="bg-BG"/>
        </a:p>
      </dgm:t>
    </dgm:pt>
    <dgm:pt modelId="{1CE7FF17-03BD-430A-9B72-278352A68979}" type="pres">
      <dgm:prSet presAssocID="{9A040616-5FB1-4E05-B399-0E9C7E2A297D}" presName="sibTrans" presStyleCnt="0"/>
      <dgm:spPr/>
    </dgm:pt>
    <dgm:pt modelId="{C7F36B1F-62BC-4D3D-BA29-C313F60F8C63}" type="pres">
      <dgm:prSet presAssocID="{7DDE8AC0-F480-44AC-8654-0676C1B6AA03}" presName="node" presStyleLbl="node1" presStyleIdx="4" presStyleCnt="6">
        <dgm:presLayoutVars>
          <dgm:bulletEnabled val="1"/>
        </dgm:presLayoutVars>
      </dgm:prSet>
      <dgm:spPr/>
      <dgm:t>
        <a:bodyPr/>
        <a:lstStyle/>
        <a:p>
          <a:endParaRPr lang="bg-BG"/>
        </a:p>
      </dgm:t>
    </dgm:pt>
    <dgm:pt modelId="{E890C48F-4DF2-4E77-8AD6-12150F8B0755}" type="pres">
      <dgm:prSet presAssocID="{59DBF456-E70D-4DE0-900D-01F5F7F18A8E}" presName="sibTrans" presStyleCnt="0"/>
      <dgm:spPr/>
    </dgm:pt>
    <dgm:pt modelId="{EB8647DD-197D-4261-A35B-19E453410987}" type="pres">
      <dgm:prSet presAssocID="{7587E7D1-CF8D-4FBD-B1E2-D7F4E2A172CF}" presName="node" presStyleLbl="node1" presStyleIdx="5" presStyleCnt="6">
        <dgm:presLayoutVars>
          <dgm:bulletEnabled val="1"/>
        </dgm:presLayoutVars>
      </dgm:prSet>
      <dgm:spPr/>
      <dgm:t>
        <a:bodyPr/>
        <a:lstStyle/>
        <a:p>
          <a:endParaRPr lang="bg-BG"/>
        </a:p>
      </dgm:t>
    </dgm:pt>
  </dgm:ptLst>
  <dgm:cxnLst>
    <dgm:cxn modelId="{493DA3EF-6CFF-804F-A734-EBA169283581}" type="presOf" srcId="{77AEF554-1CAA-40DD-B210-9E9DD0A61C8A}" destId="{19FFCBBF-4AEB-495C-B696-30C4B31D5BC7}" srcOrd="0" destOrd="0" presId="urn:microsoft.com/office/officeart/2005/8/layout/default#1"/>
    <dgm:cxn modelId="{56FD9CA3-49BD-924F-A29B-5ABBCA6AAE4E}" type="presOf" srcId="{D1B3831E-8F0F-4701-B82B-7AB885E9045F}" destId="{1C25C069-4C46-431E-8108-3515A1847A60}" srcOrd="0" destOrd="0" presId="urn:microsoft.com/office/officeart/2005/8/layout/default#1"/>
    <dgm:cxn modelId="{3F98BF9A-DBB5-4941-AED9-BCF784C232B7}" srcId="{77AEF554-1CAA-40DD-B210-9E9DD0A61C8A}" destId="{7DDE8AC0-F480-44AC-8654-0676C1B6AA03}" srcOrd="4" destOrd="0" parTransId="{6D0A1055-01CB-4513-ACB9-3E77390E6948}" sibTransId="{59DBF456-E70D-4DE0-900D-01F5F7F18A8E}"/>
    <dgm:cxn modelId="{33088A1B-6DF6-2D4F-9AC4-461CA01C5E75}" type="presOf" srcId="{7DDE8AC0-F480-44AC-8654-0676C1B6AA03}" destId="{C7F36B1F-62BC-4D3D-BA29-C313F60F8C63}" srcOrd="0" destOrd="0" presId="urn:microsoft.com/office/officeart/2005/8/layout/default#1"/>
    <dgm:cxn modelId="{A5F9F009-383C-9641-8369-21E97339F580}" type="presOf" srcId="{CC1F4BBC-24D6-4EBA-8138-9C54334694F5}" destId="{F02F6204-F1FB-4C32-81FA-650635D4CB2D}" srcOrd="0" destOrd="0" presId="urn:microsoft.com/office/officeart/2005/8/layout/default#1"/>
    <dgm:cxn modelId="{A296C44E-AFA4-45B1-B2B4-4F86BF536101}" srcId="{77AEF554-1CAA-40DD-B210-9E9DD0A61C8A}" destId="{08F1902D-D1E7-42E4-A8AB-A9862575127A}" srcOrd="1" destOrd="0" parTransId="{813B2F48-DCD0-4AC5-8CD8-F8649537BBC2}" sibTransId="{0E4FCE75-3EEB-42FA-836A-115313FEAB20}"/>
    <dgm:cxn modelId="{9C553129-185A-4F5F-AC5A-0C839AC33AA5}" srcId="{77AEF554-1CAA-40DD-B210-9E9DD0A61C8A}" destId="{CC1F4BBC-24D6-4EBA-8138-9C54334694F5}" srcOrd="2" destOrd="0" parTransId="{A66D2C7D-D2B4-499B-8A16-C3F3DBF9E561}" sibTransId="{26A554C8-207B-40F5-BAB7-A4779A54E4A6}"/>
    <dgm:cxn modelId="{FA381A5A-4E2B-B949-9C57-E579F2A9907B}" type="presOf" srcId="{7587E7D1-CF8D-4FBD-B1E2-D7F4E2A172CF}" destId="{EB8647DD-197D-4261-A35B-19E453410987}" srcOrd="0" destOrd="0" presId="urn:microsoft.com/office/officeart/2005/8/layout/default#1"/>
    <dgm:cxn modelId="{7DAF7225-6103-4B07-9DB5-3F269DE99580}" srcId="{77AEF554-1CAA-40DD-B210-9E9DD0A61C8A}" destId="{B8794413-276E-42F2-8165-63B81B498F96}" srcOrd="0" destOrd="0" parTransId="{F97F26FC-B164-4EF1-BB59-E5F5FE56C67B}" sibTransId="{A3BB7F54-E3B2-45C4-B049-D4C73F93C14B}"/>
    <dgm:cxn modelId="{3DDF1533-8362-3F43-8B54-F5F882446D42}" type="presOf" srcId="{08F1902D-D1E7-42E4-A8AB-A9862575127A}" destId="{4A96C31F-C5F6-4C5E-9D48-4F08EC6133B2}" srcOrd="0" destOrd="0" presId="urn:microsoft.com/office/officeart/2005/8/layout/default#1"/>
    <dgm:cxn modelId="{0F7EA133-E9D1-4864-99A1-E5BF67016FA6}" srcId="{77AEF554-1CAA-40DD-B210-9E9DD0A61C8A}" destId="{D1B3831E-8F0F-4701-B82B-7AB885E9045F}" srcOrd="3" destOrd="0" parTransId="{0328B0B4-7F61-40C8-92C4-3D9D742CE92B}" sibTransId="{9A040616-5FB1-4E05-B399-0E9C7E2A297D}"/>
    <dgm:cxn modelId="{DEBD88CC-F261-4F30-A7D1-57D8F88A7F91}" srcId="{77AEF554-1CAA-40DD-B210-9E9DD0A61C8A}" destId="{7587E7D1-CF8D-4FBD-B1E2-D7F4E2A172CF}" srcOrd="5" destOrd="0" parTransId="{5AA791ED-54FC-4F13-8EAD-7450F11C4C48}" sibTransId="{22292789-508F-4272-9216-900A236247E1}"/>
    <dgm:cxn modelId="{D2F7EDAF-0BC3-9848-A2F8-0C1B9483F920}" type="presOf" srcId="{B8794413-276E-42F2-8165-63B81B498F96}" destId="{AB8A36ED-9615-4C2C-824B-92AA35AEC12B}" srcOrd="0" destOrd="0" presId="urn:microsoft.com/office/officeart/2005/8/layout/default#1"/>
    <dgm:cxn modelId="{C1EAAE13-6092-F147-AA35-993D3B74A07B}" type="presParOf" srcId="{19FFCBBF-4AEB-495C-B696-30C4B31D5BC7}" destId="{AB8A36ED-9615-4C2C-824B-92AA35AEC12B}" srcOrd="0" destOrd="0" presId="urn:microsoft.com/office/officeart/2005/8/layout/default#1"/>
    <dgm:cxn modelId="{86671D2E-A9C8-FD43-AC6A-7BB9F13B50B6}" type="presParOf" srcId="{19FFCBBF-4AEB-495C-B696-30C4B31D5BC7}" destId="{56E184CE-1AAF-4F3A-ACE6-E1A5DCD61B26}" srcOrd="1" destOrd="0" presId="urn:microsoft.com/office/officeart/2005/8/layout/default#1"/>
    <dgm:cxn modelId="{AA27E6A3-5A59-8F4F-A217-9F7B5CFE9BD2}" type="presParOf" srcId="{19FFCBBF-4AEB-495C-B696-30C4B31D5BC7}" destId="{4A96C31F-C5F6-4C5E-9D48-4F08EC6133B2}" srcOrd="2" destOrd="0" presId="urn:microsoft.com/office/officeart/2005/8/layout/default#1"/>
    <dgm:cxn modelId="{F030CB8D-2171-7A4E-BCFF-74C5147A5300}" type="presParOf" srcId="{19FFCBBF-4AEB-495C-B696-30C4B31D5BC7}" destId="{18FBA543-1BD7-4EA0-B9BB-1E7952783A8A}" srcOrd="3" destOrd="0" presId="urn:microsoft.com/office/officeart/2005/8/layout/default#1"/>
    <dgm:cxn modelId="{CEB608D0-6EAD-5B4E-B49C-2333FA8D0642}" type="presParOf" srcId="{19FFCBBF-4AEB-495C-B696-30C4B31D5BC7}" destId="{F02F6204-F1FB-4C32-81FA-650635D4CB2D}" srcOrd="4" destOrd="0" presId="urn:microsoft.com/office/officeart/2005/8/layout/default#1"/>
    <dgm:cxn modelId="{8393DDDB-6AC7-3D46-A9C9-8E45CEAA8E53}" type="presParOf" srcId="{19FFCBBF-4AEB-495C-B696-30C4B31D5BC7}" destId="{04E48F5E-E791-43D4-B29A-9248C462575E}" srcOrd="5" destOrd="0" presId="urn:microsoft.com/office/officeart/2005/8/layout/default#1"/>
    <dgm:cxn modelId="{F4AB89FD-9153-CF47-87FA-3F54ED2CB97F}" type="presParOf" srcId="{19FFCBBF-4AEB-495C-B696-30C4B31D5BC7}" destId="{1C25C069-4C46-431E-8108-3515A1847A60}" srcOrd="6" destOrd="0" presId="urn:microsoft.com/office/officeart/2005/8/layout/default#1"/>
    <dgm:cxn modelId="{1D6C84F5-BD9B-4D4A-95D2-B18B57A5A37B}" type="presParOf" srcId="{19FFCBBF-4AEB-495C-B696-30C4B31D5BC7}" destId="{1CE7FF17-03BD-430A-9B72-278352A68979}" srcOrd="7" destOrd="0" presId="urn:microsoft.com/office/officeart/2005/8/layout/default#1"/>
    <dgm:cxn modelId="{72A1AD04-ED7B-414F-8815-CFD2BCB03C2F}" type="presParOf" srcId="{19FFCBBF-4AEB-495C-B696-30C4B31D5BC7}" destId="{C7F36B1F-62BC-4D3D-BA29-C313F60F8C63}" srcOrd="8" destOrd="0" presId="urn:microsoft.com/office/officeart/2005/8/layout/default#1"/>
    <dgm:cxn modelId="{88711453-EBA8-1A48-8812-98209C0ACD8C}" type="presParOf" srcId="{19FFCBBF-4AEB-495C-B696-30C4B31D5BC7}" destId="{E890C48F-4DF2-4E77-8AD6-12150F8B0755}" srcOrd="9" destOrd="0" presId="urn:microsoft.com/office/officeart/2005/8/layout/default#1"/>
    <dgm:cxn modelId="{4CDAE002-522B-4844-90F3-2CE080B6EA25}" type="presParOf" srcId="{19FFCBBF-4AEB-495C-B696-30C4B31D5BC7}" destId="{EB8647DD-197D-4261-A35B-19E453410987}" srcOrd="10" destOrd="0" presId="urn:microsoft.com/office/officeart/2005/8/layout/default#1"/>
  </dgm:cxnLst>
  <dgm:bg>
    <a:noFill/>
  </dgm:bg>
  <dgm:whole>
    <a:ln w="12700">
      <a:solidFill>
        <a:schemeClr val="tx2"/>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DBC62FC-DD2D-40B9-A834-8E44D5876CBD}" type="doc">
      <dgm:prSet loTypeId="urn:microsoft.com/office/officeart/2005/8/layout/default#2" loCatId="list" qsTypeId="urn:microsoft.com/office/officeart/2005/8/quickstyle/simple1" qsCatId="simple" csTypeId="urn:microsoft.com/office/officeart/2005/8/colors/accent1_2" csCatId="accent1" phldr="1"/>
      <dgm:spPr/>
      <dgm:t>
        <a:bodyPr/>
        <a:lstStyle/>
        <a:p>
          <a:endParaRPr lang="bg-BG"/>
        </a:p>
      </dgm:t>
    </dgm:pt>
    <dgm:pt modelId="{A56759F5-8BD2-4FC6-8BD2-030D599B7507}">
      <dgm:prSet phldrT="[Текст]"/>
      <dgm:spPr/>
      <dgm:t>
        <a:bodyPr/>
        <a:lstStyle/>
        <a:p>
          <a:r>
            <a:rPr lang="bg-BG">
              <a:latin typeface="Times New Roman" pitchFamily="18" charset="0"/>
              <a:cs typeface="Times New Roman" pitchFamily="18" charset="0"/>
            </a:rPr>
            <a:t>Археологически</a:t>
          </a:r>
        </a:p>
      </dgm:t>
    </dgm:pt>
    <dgm:pt modelId="{BC28B4F0-B906-44FD-994E-B32A92D77A0A}" type="parTrans" cxnId="{2EC6C541-0413-4F43-A8A6-0A3C7BBFA6E9}">
      <dgm:prSet/>
      <dgm:spPr/>
      <dgm:t>
        <a:bodyPr/>
        <a:lstStyle/>
        <a:p>
          <a:endParaRPr lang="bg-BG"/>
        </a:p>
      </dgm:t>
    </dgm:pt>
    <dgm:pt modelId="{955E949A-2BF4-451A-9BBB-744F6AF84E62}" type="sibTrans" cxnId="{2EC6C541-0413-4F43-A8A6-0A3C7BBFA6E9}">
      <dgm:prSet/>
      <dgm:spPr/>
      <dgm:t>
        <a:bodyPr/>
        <a:lstStyle/>
        <a:p>
          <a:endParaRPr lang="bg-BG"/>
        </a:p>
      </dgm:t>
    </dgm:pt>
    <dgm:pt modelId="{9989174A-0A13-441C-A83E-0C21928CADB7}">
      <dgm:prSet/>
      <dgm:spPr/>
      <dgm:t>
        <a:bodyPr/>
        <a:lstStyle/>
        <a:p>
          <a:r>
            <a:rPr lang="bg-BG">
              <a:latin typeface="Times New Roman" pitchFamily="18" charset="0"/>
              <a:cs typeface="Times New Roman" pitchFamily="18" charset="0"/>
            </a:rPr>
            <a:t>Исторически</a:t>
          </a:r>
        </a:p>
      </dgm:t>
    </dgm:pt>
    <dgm:pt modelId="{73F7A74E-DD90-416A-A605-2725B9F5D56E}" type="parTrans" cxnId="{8ED81380-7F5D-42BA-AF4A-6BD3C085E517}">
      <dgm:prSet/>
      <dgm:spPr/>
      <dgm:t>
        <a:bodyPr/>
        <a:lstStyle/>
        <a:p>
          <a:endParaRPr lang="bg-BG"/>
        </a:p>
      </dgm:t>
    </dgm:pt>
    <dgm:pt modelId="{485BDB8E-E76E-4FB2-B145-39B7C2B1543F}" type="sibTrans" cxnId="{8ED81380-7F5D-42BA-AF4A-6BD3C085E517}">
      <dgm:prSet/>
      <dgm:spPr/>
      <dgm:t>
        <a:bodyPr/>
        <a:lstStyle/>
        <a:p>
          <a:endParaRPr lang="bg-BG"/>
        </a:p>
      </dgm:t>
    </dgm:pt>
    <dgm:pt modelId="{EEDFAD63-9142-4713-B378-A90B60BFAF52}">
      <dgm:prSet/>
      <dgm:spPr/>
      <dgm:t>
        <a:bodyPr/>
        <a:lstStyle/>
        <a:p>
          <a:r>
            <a:rPr lang="bg-BG">
              <a:latin typeface="Times New Roman" pitchFamily="18" charset="0"/>
              <a:cs typeface="Times New Roman" pitchFamily="18" charset="0"/>
            </a:rPr>
            <a:t>Архитектурно-строителни</a:t>
          </a:r>
        </a:p>
      </dgm:t>
    </dgm:pt>
    <dgm:pt modelId="{81E91FF3-8401-455F-8C30-278FBA8F813D}" type="parTrans" cxnId="{45970F85-BDEF-4EC3-8AA1-04D9B18D5560}">
      <dgm:prSet/>
      <dgm:spPr/>
      <dgm:t>
        <a:bodyPr/>
        <a:lstStyle/>
        <a:p>
          <a:endParaRPr lang="bg-BG"/>
        </a:p>
      </dgm:t>
    </dgm:pt>
    <dgm:pt modelId="{B21F783D-45C6-4A43-9152-2F9F502963BA}" type="sibTrans" cxnId="{45970F85-BDEF-4EC3-8AA1-04D9B18D5560}">
      <dgm:prSet/>
      <dgm:spPr/>
      <dgm:t>
        <a:bodyPr/>
        <a:lstStyle/>
        <a:p>
          <a:endParaRPr lang="bg-BG"/>
        </a:p>
      </dgm:t>
    </dgm:pt>
    <dgm:pt modelId="{C0AFA28C-8391-4101-9C70-3C575B9F241F}">
      <dgm:prSet/>
      <dgm:spPr/>
      <dgm:t>
        <a:bodyPr/>
        <a:lstStyle/>
        <a:p>
          <a:r>
            <a:rPr lang="bg-BG">
              <a:latin typeface="Times New Roman" pitchFamily="18" charset="0"/>
              <a:cs typeface="Times New Roman" pitchFamily="18" charset="0"/>
            </a:rPr>
            <a:t>Художествени</a:t>
          </a:r>
        </a:p>
      </dgm:t>
    </dgm:pt>
    <dgm:pt modelId="{0857D404-2F3A-496B-A0DE-CCA9E426DC48}" type="parTrans" cxnId="{95BB1860-A35B-4243-8B1D-C360158A80C7}">
      <dgm:prSet/>
      <dgm:spPr/>
      <dgm:t>
        <a:bodyPr/>
        <a:lstStyle/>
        <a:p>
          <a:endParaRPr lang="bg-BG"/>
        </a:p>
      </dgm:t>
    </dgm:pt>
    <dgm:pt modelId="{0D596699-B95C-4D1B-B5E1-56B9520DB4BE}" type="sibTrans" cxnId="{95BB1860-A35B-4243-8B1D-C360158A80C7}">
      <dgm:prSet/>
      <dgm:spPr/>
      <dgm:t>
        <a:bodyPr/>
        <a:lstStyle/>
        <a:p>
          <a:endParaRPr lang="bg-BG"/>
        </a:p>
      </dgm:t>
    </dgm:pt>
    <dgm:pt modelId="{60A0389E-7623-43A5-A739-83622F199638}">
      <dgm:prSet/>
      <dgm:spPr/>
      <dgm:t>
        <a:bodyPr/>
        <a:lstStyle/>
        <a:p>
          <a:r>
            <a:rPr lang="bg-BG">
              <a:latin typeface="Times New Roman" pitchFamily="18" charset="0"/>
              <a:cs typeface="Times New Roman" pitchFamily="18" charset="0"/>
            </a:rPr>
            <a:t>Урбанистични</a:t>
          </a:r>
        </a:p>
      </dgm:t>
    </dgm:pt>
    <dgm:pt modelId="{A58FD319-F2A0-4097-945F-24EEF1B9F859}" type="parTrans" cxnId="{2941D546-50E1-44AD-9622-C26D38E92587}">
      <dgm:prSet/>
      <dgm:spPr/>
      <dgm:t>
        <a:bodyPr/>
        <a:lstStyle/>
        <a:p>
          <a:endParaRPr lang="bg-BG"/>
        </a:p>
      </dgm:t>
    </dgm:pt>
    <dgm:pt modelId="{AB1E311B-3ED8-497D-9A83-B46F21327F96}" type="sibTrans" cxnId="{2941D546-50E1-44AD-9622-C26D38E92587}">
      <dgm:prSet/>
      <dgm:spPr/>
      <dgm:t>
        <a:bodyPr/>
        <a:lstStyle/>
        <a:p>
          <a:endParaRPr lang="bg-BG"/>
        </a:p>
      </dgm:t>
    </dgm:pt>
    <dgm:pt modelId="{E7FE2694-0D63-4881-8DB5-CAD83459806E}">
      <dgm:prSet/>
      <dgm:spPr/>
      <dgm:t>
        <a:bodyPr/>
        <a:lstStyle/>
        <a:p>
          <a:r>
            <a:rPr lang="bg-BG">
              <a:latin typeface="Times New Roman" pitchFamily="18" charset="0"/>
              <a:cs typeface="Times New Roman" pitchFamily="18" charset="0"/>
            </a:rPr>
            <a:t>Културен ландшафт</a:t>
          </a:r>
        </a:p>
      </dgm:t>
    </dgm:pt>
    <dgm:pt modelId="{D83DF0BC-3D2D-4FFE-839E-B88A9F877468}" type="parTrans" cxnId="{89460521-DD44-4B01-BACA-60D5F7026682}">
      <dgm:prSet/>
      <dgm:spPr/>
      <dgm:t>
        <a:bodyPr/>
        <a:lstStyle/>
        <a:p>
          <a:endParaRPr lang="bg-BG"/>
        </a:p>
      </dgm:t>
    </dgm:pt>
    <dgm:pt modelId="{0660C8F3-C628-4F34-8A47-39E351AB562D}" type="sibTrans" cxnId="{89460521-DD44-4B01-BACA-60D5F7026682}">
      <dgm:prSet/>
      <dgm:spPr/>
      <dgm:t>
        <a:bodyPr/>
        <a:lstStyle/>
        <a:p>
          <a:endParaRPr lang="bg-BG"/>
        </a:p>
      </dgm:t>
    </dgm:pt>
    <dgm:pt modelId="{29CBA2B7-C468-4948-AF12-2D937E6771EA}">
      <dgm:prSet/>
      <dgm:spPr/>
      <dgm:t>
        <a:bodyPr/>
        <a:lstStyle/>
        <a:p>
          <a:r>
            <a:rPr lang="bg-BG">
              <a:latin typeface="Times New Roman" pitchFamily="18" charset="0"/>
              <a:cs typeface="Times New Roman" pitchFamily="18" charset="0"/>
            </a:rPr>
            <a:t>Парково и градинско изкуство</a:t>
          </a:r>
        </a:p>
      </dgm:t>
    </dgm:pt>
    <dgm:pt modelId="{3F49DFFE-5E18-45A6-A7F6-CCD9DCADA337}" type="parTrans" cxnId="{6B2E707C-1C46-4BD1-B3EA-204E09525DE2}">
      <dgm:prSet/>
      <dgm:spPr/>
      <dgm:t>
        <a:bodyPr/>
        <a:lstStyle/>
        <a:p>
          <a:endParaRPr lang="bg-BG"/>
        </a:p>
      </dgm:t>
    </dgm:pt>
    <dgm:pt modelId="{2170210D-AC09-4ABF-8DB1-51B45E7537DD}" type="sibTrans" cxnId="{6B2E707C-1C46-4BD1-B3EA-204E09525DE2}">
      <dgm:prSet/>
      <dgm:spPr/>
      <dgm:t>
        <a:bodyPr/>
        <a:lstStyle/>
        <a:p>
          <a:endParaRPr lang="bg-BG"/>
        </a:p>
      </dgm:t>
    </dgm:pt>
    <dgm:pt modelId="{10B5EC0E-97A5-4C66-B965-B9BE6885ACDB}">
      <dgm:prSet/>
      <dgm:spPr/>
      <dgm:t>
        <a:bodyPr/>
        <a:lstStyle/>
        <a:p>
          <a:r>
            <a:rPr lang="bg-BG">
              <a:latin typeface="Times New Roman" pitchFamily="18" charset="0"/>
              <a:cs typeface="Times New Roman" pitchFamily="18" charset="0"/>
            </a:rPr>
            <a:t>Етнографски</a:t>
          </a:r>
        </a:p>
      </dgm:t>
    </dgm:pt>
    <dgm:pt modelId="{809F0FF8-CC67-4D33-A8B8-4CF09DC5EB14}" type="parTrans" cxnId="{58B76008-C643-49C1-BBF0-76BB2F10F439}">
      <dgm:prSet/>
      <dgm:spPr/>
      <dgm:t>
        <a:bodyPr/>
        <a:lstStyle/>
        <a:p>
          <a:endParaRPr lang="bg-BG"/>
        </a:p>
      </dgm:t>
    </dgm:pt>
    <dgm:pt modelId="{4B9A6043-1DD3-4040-9E0F-57546701823B}" type="sibTrans" cxnId="{58B76008-C643-49C1-BBF0-76BB2F10F439}">
      <dgm:prSet/>
      <dgm:spPr/>
      <dgm:t>
        <a:bodyPr/>
        <a:lstStyle/>
        <a:p>
          <a:endParaRPr lang="bg-BG"/>
        </a:p>
      </dgm:t>
    </dgm:pt>
    <dgm:pt modelId="{6F9BBE15-5066-48AE-BD3D-B5290AE31BF2}">
      <dgm:prSet/>
      <dgm:spPr/>
      <dgm:t>
        <a:bodyPr/>
        <a:lstStyle/>
        <a:p>
          <a:r>
            <a:rPr lang="bg-BG">
              <a:latin typeface="Times New Roman" pitchFamily="18" charset="0"/>
              <a:cs typeface="Times New Roman" pitchFamily="18" charset="0"/>
            </a:rPr>
            <a:t>Културен маршрут</a:t>
          </a:r>
        </a:p>
      </dgm:t>
    </dgm:pt>
    <dgm:pt modelId="{ACDE3A4B-010F-47D6-89BE-741ABE034F75}" type="parTrans" cxnId="{D23B3A39-34C7-492F-9B7D-425F588EDE1B}">
      <dgm:prSet/>
      <dgm:spPr/>
      <dgm:t>
        <a:bodyPr/>
        <a:lstStyle/>
        <a:p>
          <a:endParaRPr lang="bg-BG"/>
        </a:p>
      </dgm:t>
    </dgm:pt>
    <dgm:pt modelId="{A879F58D-2BDE-43E4-9F78-57AF8FF57603}" type="sibTrans" cxnId="{D23B3A39-34C7-492F-9B7D-425F588EDE1B}">
      <dgm:prSet/>
      <dgm:spPr/>
      <dgm:t>
        <a:bodyPr/>
        <a:lstStyle/>
        <a:p>
          <a:endParaRPr lang="bg-BG"/>
        </a:p>
      </dgm:t>
    </dgm:pt>
    <dgm:pt modelId="{F24CBA44-F6FF-4A95-970C-D587B73E9AC0}" type="pres">
      <dgm:prSet presAssocID="{6DBC62FC-DD2D-40B9-A834-8E44D5876CBD}" presName="diagram" presStyleCnt="0">
        <dgm:presLayoutVars>
          <dgm:dir/>
          <dgm:resizeHandles val="exact"/>
        </dgm:presLayoutVars>
      </dgm:prSet>
      <dgm:spPr/>
      <dgm:t>
        <a:bodyPr/>
        <a:lstStyle/>
        <a:p>
          <a:endParaRPr lang="bg-BG"/>
        </a:p>
      </dgm:t>
    </dgm:pt>
    <dgm:pt modelId="{399BA6BC-C1EF-4706-A4E0-824AD6686542}" type="pres">
      <dgm:prSet presAssocID="{A56759F5-8BD2-4FC6-8BD2-030D599B7507}" presName="node" presStyleLbl="node1" presStyleIdx="0" presStyleCnt="9">
        <dgm:presLayoutVars>
          <dgm:bulletEnabled val="1"/>
        </dgm:presLayoutVars>
      </dgm:prSet>
      <dgm:spPr/>
      <dgm:t>
        <a:bodyPr/>
        <a:lstStyle/>
        <a:p>
          <a:endParaRPr lang="bg-BG"/>
        </a:p>
      </dgm:t>
    </dgm:pt>
    <dgm:pt modelId="{DA382611-FF47-4C54-A43B-4DE224D046D1}" type="pres">
      <dgm:prSet presAssocID="{955E949A-2BF4-451A-9BBB-744F6AF84E62}" presName="sibTrans" presStyleCnt="0"/>
      <dgm:spPr/>
    </dgm:pt>
    <dgm:pt modelId="{EDD3C757-E61E-415A-B323-17E29064952B}" type="pres">
      <dgm:prSet presAssocID="{9989174A-0A13-441C-A83E-0C21928CADB7}" presName="node" presStyleLbl="node1" presStyleIdx="1" presStyleCnt="9">
        <dgm:presLayoutVars>
          <dgm:bulletEnabled val="1"/>
        </dgm:presLayoutVars>
      </dgm:prSet>
      <dgm:spPr/>
      <dgm:t>
        <a:bodyPr/>
        <a:lstStyle/>
        <a:p>
          <a:endParaRPr lang="bg-BG"/>
        </a:p>
      </dgm:t>
    </dgm:pt>
    <dgm:pt modelId="{F910241D-DD5E-4196-B77E-D6C9D7AAA7C9}" type="pres">
      <dgm:prSet presAssocID="{485BDB8E-E76E-4FB2-B145-39B7C2B1543F}" presName="sibTrans" presStyleCnt="0"/>
      <dgm:spPr/>
    </dgm:pt>
    <dgm:pt modelId="{9EA1D995-7EFB-4914-8DE4-CBC4BFD7C086}" type="pres">
      <dgm:prSet presAssocID="{EEDFAD63-9142-4713-B378-A90B60BFAF52}" presName="node" presStyleLbl="node1" presStyleIdx="2" presStyleCnt="9">
        <dgm:presLayoutVars>
          <dgm:bulletEnabled val="1"/>
        </dgm:presLayoutVars>
      </dgm:prSet>
      <dgm:spPr/>
      <dgm:t>
        <a:bodyPr/>
        <a:lstStyle/>
        <a:p>
          <a:endParaRPr lang="bg-BG"/>
        </a:p>
      </dgm:t>
    </dgm:pt>
    <dgm:pt modelId="{61F1EC7F-7DDE-47D8-BB2E-4F11AB1FF697}" type="pres">
      <dgm:prSet presAssocID="{B21F783D-45C6-4A43-9152-2F9F502963BA}" presName="sibTrans" presStyleCnt="0"/>
      <dgm:spPr/>
    </dgm:pt>
    <dgm:pt modelId="{BDE9F064-068D-4788-B5E5-5BFD14D01D93}" type="pres">
      <dgm:prSet presAssocID="{C0AFA28C-8391-4101-9C70-3C575B9F241F}" presName="node" presStyleLbl="node1" presStyleIdx="3" presStyleCnt="9">
        <dgm:presLayoutVars>
          <dgm:bulletEnabled val="1"/>
        </dgm:presLayoutVars>
      </dgm:prSet>
      <dgm:spPr/>
      <dgm:t>
        <a:bodyPr/>
        <a:lstStyle/>
        <a:p>
          <a:endParaRPr lang="bg-BG"/>
        </a:p>
      </dgm:t>
    </dgm:pt>
    <dgm:pt modelId="{14DF4F5C-97BA-4B95-A578-1F0E60E4E270}" type="pres">
      <dgm:prSet presAssocID="{0D596699-B95C-4D1B-B5E1-56B9520DB4BE}" presName="sibTrans" presStyleCnt="0"/>
      <dgm:spPr/>
    </dgm:pt>
    <dgm:pt modelId="{6F4EE997-1A99-4AC2-B24C-8F08E7BBE2EA}" type="pres">
      <dgm:prSet presAssocID="{60A0389E-7623-43A5-A739-83622F199638}" presName="node" presStyleLbl="node1" presStyleIdx="4" presStyleCnt="9">
        <dgm:presLayoutVars>
          <dgm:bulletEnabled val="1"/>
        </dgm:presLayoutVars>
      </dgm:prSet>
      <dgm:spPr/>
      <dgm:t>
        <a:bodyPr/>
        <a:lstStyle/>
        <a:p>
          <a:endParaRPr lang="bg-BG"/>
        </a:p>
      </dgm:t>
    </dgm:pt>
    <dgm:pt modelId="{8BE64440-ED20-491D-A02D-E2527C5AED47}" type="pres">
      <dgm:prSet presAssocID="{AB1E311B-3ED8-497D-9A83-B46F21327F96}" presName="sibTrans" presStyleCnt="0"/>
      <dgm:spPr/>
    </dgm:pt>
    <dgm:pt modelId="{14864066-A486-4146-88CB-340D69F7BCA8}" type="pres">
      <dgm:prSet presAssocID="{E7FE2694-0D63-4881-8DB5-CAD83459806E}" presName="node" presStyleLbl="node1" presStyleIdx="5" presStyleCnt="9">
        <dgm:presLayoutVars>
          <dgm:bulletEnabled val="1"/>
        </dgm:presLayoutVars>
      </dgm:prSet>
      <dgm:spPr/>
      <dgm:t>
        <a:bodyPr/>
        <a:lstStyle/>
        <a:p>
          <a:endParaRPr lang="bg-BG"/>
        </a:p>
      </dgm:t>
    </dgm:pt>
    <dgm:pt modelId="{3AAAE2E4-1585-437F-BE4C-694A01C9564E}" type="pres">
      <dgm:prSet presAssocID="{0660C8F3-C628-4F34-8A47-39E351AB562D}" presName="sibTrans" presStyleCnt="0"/>
      <dgm:spPr/>
    </dgm:pt>
    <dgm:pt modelId="{4EB964FA-2B99-487F-B85E-6AA78E0AE9CE}" type="pres">
      <dgm:prSet presAssocID="{29CBA2B7-C468-4948-AF12-2D937E6771EA}" presName="node" presStyleLbl="node1" presStyleIdx="6" presStyleCnt="9">
        <dgm:presLayoutVars>
          <dgm:bulletEnabled val="1"/>
        </dgm:presLayoutVars>
      </dgm:prSet>
      <dgm:spPr/>
      <dgm:t>
        <a:bodyPr/>
        <a:lstStyle/>
        <a:p>
          <a:endParaRPr lang="bg-BG"/>
        </a:p>
      </dgm:t>
    </dgm:pt>
    <dgm:pt modelId="{40EE3F70-44EE-4C2C-8B3A-CDFFD6D7E0BB}" type="pres">
      <dgm:prSet presAssocID="{2170210D-AC09-4ABF-8DB1-51B45E7537DD}" presName="sibTrans" presStyleCnt="0"/>
      <dgm:spPr/>
    </dgm:pt>
    <dgm:pt modelId="{EF74C1F2-014E-4BD2-9351-AD2680F88F12}" type="pres">
      <dgm:prSet presAssocID="{10B5EC0E-97A5-4C66-B965-B9BE6885ACDB}" presName="node" presStyleLbl="node1" presStyleIdx="7" presStyleCnt="9">
        <dgm:presLayoutVars>
          <dgm:bulletEnabled val="1"/>
        </dgm:presLayoutVars>
      </dgm:prSet>
      <dgm:spPr/>
      <dgm:t>
        <a:bodyPr/>
        <a:lstStyle/>
        <a:p>
          <a:endParaRPr lang="bg-BG"/>
        </a:p>
      </dgm:t>
    </dgm:pt>
    <dgm:pt modelId="{8B052A5E-A2E8-489E-870C-B1D11AEF523C}" type="pres">
      <dgm:prSet presAssocID="{4B9A6043-1DD3-4040-9E0F-57546701823B}" presName="sibTrans" presStyleCnt="0"/>
      <dgm:spPr/>
    </dgm:pt>
    <dgm:pt modelId="{957A2F3E-D4FF-427C-8AA9-1382F4894723}" type="pres">
      <dgm:prSet presAssocID="{6F9BBE15-5066-48AE-BD3D-B5290AE31BF2}" presName="node" presStyleLbl="node1" presStyleIdx="8" presStyleCnt="9">
        <dgm:presLayoutVars>
          <dgm:bulletEnabled val="1"/>
        </dgm:presLayoutVars>
      </dgm:prSet>
      <dgm:spPr/>
      <dgm:t>
        <a:bodyPr/>
        <a:lstStyle/>
        <a:p>
          <a:endParaRPr lang="bg-BG"/>
        </a:p>
      </dgm:t>
    </dgm:pt>
  </dgm:ptLst>
  <dgm:cxnLst>
    <dgm:cxn modelId="{6B2E707C-1C46-4BD1-B3EA-204E09525DE2}" srcId="{6DBC62FC-DD2D-40B9-A834-8E44D5876CBD}" destId="{29CBA2B7-C468-4948-AF12-2D937E6771EA}" srcOrd="6" destOrd="0" parTransId="{3F49DFFE-5E18-45A6-A7F6-CCD9DCADA337}" sibTransId="{2170210D-AC09-4ABF-8DB1-51B45E7537DD}"/>
    <dgm:cxn modelId="{D23B3A39-34C7-492F-9B7D-425F588EDE1B}" srcId="{6DBC62FC-DD2D-40B9-A834-8E44D5876CBD}" destId="{6F9BBE15-5066-48AE-BD3D-B5290AE31BF2}" srcOrd="8" destOrd="0" parTransId="{ACDE3A4B-010F-47D6-89BE-741ABE034F75}" sibTransId="{A879F58D-2BDE-43E4-9F78-57AF8FF57603}"/>
    <dgm:cxn modelId="{2941D546-50E1-44AD-9622-C26D38E92587}" srcId="{6DBC62FC-DD2D-40B9-A834-8E44D5876CBD}" destId="{60A0389E-7623-43A5-A739-83622F199638}" srcOrd="4" destOrd="0" parTransId="{A58FD319-F2A0-4097-945F-24EEF1B9F859}" sibTransId="{AB1E311B-3ED8-497D-9A83-B46F21327F96}"/>
    <dgm:cxn modelId="{2EC6C541-0413-4F43-A8A6-0A3C7BBFA6E9}" srcId="{6DBC62FC-DD2D-40B9-A834-8E44D5876CBD}" destId="{A56759F5-8BD2-4FC6-8BD2-030D599B7507}" srcOrd="0" destOrd="0" parTransId="{BC28B4F0-B906-44FD-994E-B32A92D77A0A}" sibTransId="{955E949A-2BF4-451A-9BBB-744F6AF84E62}"/>
    <dgm:cxn modelId="{A7EFA49F-8D10-C84A-944A-6E54D31D555F}" type="presOf" srcId="{60A0389E-7623-43A5-A739-83622F199638}" destId="{6F4EE997-1A99-4AC2-B24C-8F08E7BBE2EA}" srcOrd="0" destOrd="0" presId="urn:microsoft.com/office/officeart/2005/8/layout/default#2"/>
    <dgm:cxn modelId="{7CC907D4-543E-9844-B9C3-3D45E8E378B0}" type="presOf" srcId="{10B5EC0E-97A5-4C66-B965-B9BE6885ACDB}" destId="{EF74C1F2-014E-4BD2-9351-AD2680F88F12}" srcOrd="0" destOrd="0" presId="urn:microsoft.com/office/officeart/2005/8/layout/default#2"/>
    <dgm:cxn modelId="{4DB0907D-E406-8D4C-859F-F97677DE3228}" type="presOf" srcId="{9989174A-0A13-441C-A83E-0C21928CADB7}" destId="{EDD3C757-E61E-415A-B323-17E29064952B}" srcOrd="0" destOrd="0" presId="urn:microsoft.com/office/officeart/2005/8/layout/default#2"/>
    <dgm:cxn modelId="{7D9EE23B-CB8A-334D-9D8E-1B5919583B77}" type="presOf" srcId="{A56759F5-8BD2-4FC6-8BD2-030D599B7507}" destId="{399BA6BC-C1EF-4706-A4E0-824AD6686542}" srcOrd="0" destOrd="0" presId="urn:microsoft.com/office/officeart/2005/8/layout/default#2"/>
    <dgm:cxn modelId="{58B76008-C643-49C1-BBF0-76BB2F10F439}" srcId="{6DBC62FC-DD2D-40B9-A834-8E44D5876CBD}" destId="{10B5EC0E-97A5-4C66-B965-B9BE6885ACDB}" srcOrd="7" destOrd="0" parTransId="{809F0FF8-CC67-4D33-A8B8-4CF09DC5EB14}" sibTransId="{4B9A6043-1DD3-4040-9E0F-57546701823B}"/>
    <dgm:cxn modelId="{250702F5-6C32-7740-821F-08F57997F974}" type="presOf" srcId="{6F9BBE15-5066-48AE-BD3D-B5290AE31BF2}" destId="{957A2F3E-D4FF-427C-8AA9-1382F4894723}" srcOrd="0" destOrd="0" presId="urn:microsoft.com/office/officeart/2005/8/layout/default#2"/>
    <dgm:cxn modelId="{F4E531FA-F89F-584D-9A25-0A927DB625E9}" type="presOf" srcId="{C0AFA28C-8391-4101-9C70-3C575B9F241F}" destId="{BDE9F064-068D-4788-B5E5-5BFD14D01D93}" srcOrd="0" destOrd="0" presId="urn:microsoft.com/office/officeart/2005/8/layout/default#2"/>
    <dgm:cxn modelId="{6CA67AFA-818E-AE41-A18B-6913F8537C7E}" type="presOf" srcId="{6DBC62FC-DD2D-40B9-A834-8E44D5876CBD}" destId="{F24CBA44-F6FF-4A95-970C-D587B73E9AC0}" srcOrd="0" destOrd="0" presId="urn:microsoft.com/office/officeart/2005/8/layout/default#2"/>
    <dgm:cxn modelId="{9D539554-C852-1840-95C7-E5FF861FAF5E}" type="presOf" srcId="{E7FE2694-0D63-4881-8DB5-CAD83459806E}" destId="{14864066-A486-4146-88CB-340D69F7BCA8}" srcOrd="0" destOrd="0" presId="urn:microsoft.com/office/officeart/2005/8/layout/default#2"/>
    <dgm:cxn modelId="{BBD3AC9F-79F5-C94D-9A40-75DE495F24EA}" type="presOf" srcId="{29CBA2B7-C468-4948-AF12-2D937E6771EA}" destId="{4EB964FA-2B99-487F-B85E-6AA78E0AE9CE}" srcOrd="0" destOrd="0" presId="urn:microsoft.com/office/officeart/2005/8/layout/default#2"/>
    <dgm:cxn modelId="{89460521-DD44-4B01-BACA-60D5F7026682}" srcId="{6DBC62FC-DD2D-40B9-A834-8E44D5876CBD}" destId="{E7FE2694-0D63-4881-8DB5-CAD83459806E}" srcOrd="5" destOrd="0" parTransId="{D83DF0BC-3D2D-4FFE-839E-B88A9F877468}" sibTransId="{0660C8F3-C628-4F34-8A47-39E351AB562D}"/>
    <dgm:cxn modelId="{09210592-F72A-3E43-ACE2-ACA6666F4BFB}" type="presOf" srcId="{EEDFAD63-9142-4713-B378-A90B60BFAF52}" destId="{9EA1D995-7EFB-4914-8DE4-CBC4BFD7C086}" srcOrd="0" destOrd="0" presId="urn:microsoft.com/office/officeart/2005/8/layout/default#2"/>
    <dgm:cxn modelId="{45970F85-BDEF-4EC3-8AA1-04D9B18D5560}" srcId="{6DBC62FC-DD2D-40B9-A834-8E44D5876CBD}" destId="{EEDFAD63-9142-4713-B378-A90B60BFAF52}" srcOrd="2" destOrd="0" parTransId="{81E91FF3-8401-455F-8C30-278FBA8F813D}" sibTransId="{B21F783D-45C6-4A43-9152-2F9F502963BA}"/>
    <dgm:cxn modelId="{8ED81380-7F5D-42BA-AF4A-6BD3C085E517}" srcId="{6DBC62FC-DD2D-40B9-A834-8E44D5876CBD}" destId="{9989174A-0A13-441C-A83E-0C21928CADB7}" srcOrd="1" destOrd="0" parTransId="{73F7A74E-DD90-416A-A605-2725B9F5D56E}" sibTransId="{485BDB8E-E76E-4FB2-B145-39B7C2B1543F}"/>
    <dgm:cxn modelId="{95BB1860-A35B-4243-8B1D-C360158A80C7}" srcId="{6DBC62FC-DD2D-40B9-A834-8E44D5876CBD}" destId="{C0AFA28C-8391-4101-9C70-3C575B9F241F}" srcOrd="3" destOrd="0" parTransId="{0857D404-2F3A-496B-A0DE-CCA9E426DC48}" sibTransId="{0D596699-B95C-4D1B-B5E1-56B9520DB4BE}"/>
    <dgm:cxn modelId="{0B1C4D48-B276-6E46-AB58-19D347E2FAE5}" type="presParOf" srcId="{F24CBA44-F6FF-4A95-970C-D587B73E9AC0}" destId="{399BA6BC-C1EF-4706-A4E0-824AD6686542}" srcOrd="0" destOrd="0" presId="urn:microsoft.com/office/officeart/2005/8/layout/default#2"/>
    <dgm:cxn modelId="{737F165F-E4E5-E74C-ADF4-409E0EF08198}" type="presParOf" srcId="{F24CBA44-F6FF-4A95-970C-D587B73E9AC0}" destId="{DA382611-FF47-4C54-A43B-4DE224D046D1}" srcOrd="1" destOrd="0" presId="urn:microsoft.com/office/officeart/2005/8/layout/default#2"/>
    <dgm:cxn modelId="{1CDF1B57-593F-8D45-AB94-DD685609B887}" type="presParOf" srcId="{F24CBA44-F6FF-4A95-970C-D587B73E9AC0}" destId="{EDD3C757-E61E-415A-B323-17E29064952B}" srcOrd="2" destOrd="0" presId="urn:microsoft.com/office/officeart/2005/8/layout/default#2"/>
    <dgm:cxn modelId="{D5F24A8D-816C-E24F-9140-65C670650B79}" type="presParOf" srcId="{F24CBA44-F6FF-4A95-970C-D587B73E9AC0}" destId="{F910241D-DD5E-4196-B77E-D6C9D7AAA7C9}" srcOrd="3" destOrd="0" presId="urn:microsoft.com/office/officeart/2005/8/layout/default#2"/>
    <dgm:cxn modelId="{98B51645-4F9B-FB4F-B5B1-42F0F910A4EF}" type="presParOf" srcId="{F24CBA44-F6FF-4A95-970C-D587B73E9AC0}" destId="{9EA1D995-7EFB-4914-8DE4-CBC4BFD7C086}" srcOrd="4" destOrd="0" presId="urn:microsoft.com/office/officeart/2005/8/layout/default#2"/>
    <dgm:cxn modelId="{783502BC-0C51-D543-816E-1F06553B9F4F}" type="presParOf" srcId="{F24CBA44-F6FF-4A95-970C-D587B73E9AC0}" destId="{61F1EC7F-7DDE-47D8-BB2E-4F11AB1FF697}" srcOrd="5" destOrd="0" presId="urn:microsoft.com/office/officeart/2005/8/layout/default#2"/>
    <dgm:cxn modelId="{12C9D0CD-6543-2742-BE60-1CB09530698E}" type="presParOf" srcId="{F24CBA44-F6FF-4A95-970C-D587B73E9AC0}" destId="{BDE9F064-068D-4788-B5E5-5BFD14D01D93}" srcOrd="6" destOrd="0" presId="urn:microsoft.com/office/officeart/2005/8/layout/default#2"/>
    <dgm:cxn modelId="{06574E9A-F9E2-9444-80CE-629226751837}" type="presParOf" srcId="{F24CBA44-F6FF-4A95-970C-D587B73E9AC0}" destId="{14DF4F5C-97BA-4B95-A578-1F0E60E4E270}" srcOrd="7" destOrd="0" presId="urn:microsoft.com/office/officeart/2005/8/layout/default#2"/>
    <dgm:cxn modelId="{27BD2D34-838A-D74E-82A7-7D6734C39B8E}" type="presParOf" srcId="{F24CBA44-F6FF-4A95-970C-D587B73E9AC0}" destId="{6F4EE997-1A99-4AC2-B24C-8F08E7BBE2EA}" srcOrd="8" destOrd="0" presId="urn:microsoft.com/office/officeart/2005/8/layout/default#2"/>
    <dgm:cxn modelId="{4FE96C4A-9815-0248-BBA4-BEA76018B7DA}" type="presParOf" srcId="{F24CBA44-F6FF-4A95-970C-D587B73E9AC0}" destId="{8BE64440-ED20-491D-A02D-E2527C5AED47}" srcOrd="9" destOrd="0" presId="urn:microsoft.com/office/officeart/2005/8/layout/default#2"/>
    <dgm:cxn modelId="{A0697438-3291-9543-A815-ECF3140ECCCB}" type="presParOf" srcId="{F24CBA44-F6FF-4A95-970C-D587B73E9AC0}" destId="{14864066-A486-4146-88CB-340D69F7BCA8}" srcOrd="10" destOrd="0" presId="urn:microsoft.com/office/officeart/2005/8/layout/default#2"/>
    <dgm:cxn modelId="{114586DF-87BC-AF4A-98B6-418E74817F5A}" type="presParOf" srcId="{F24CBA44-F6FF-4A95-970C-D587B73E9AC0}" destId="{3AAAE2E4-1585-437F-BE4C-694A01C9564E}" srcOrd="11" destOrd="0" presId="urn:microsoft.com/office/officeart/2005/8/layout/default#2"/>
    <dgm:cxn modelId="{DB961155-3C88-C741-B56C-3BAC4867434F}" type="presParOf" srcId="{F24CBA44-F6FF-4A95-970C-D587B73E9AC0}" destId="{4EB964FA-2B99-487F-B85E-6AA78E0AE9CE}" srcOrd="12" destOrd="0" presId="urn:microsoft.com/office/officeart/2005/8/layout/default#2"/>
    <dgm:cxn modelId="{34804D82-A742-414B-AA88-F9197BDED295}" type="presParOf" srcId="{F24CBA44-F6FF-4A95-970C-D587B73E9AC0}" destId="{40EE3F70-44EE-4C2C-8B3A-CDFFD6D7E0BB}" srcOrd="13" destOrd="0" presId="urn:microsoft.com/office/officeart/2005/8/layout/default#2"/>
    <dgm:cxn modelId="{7DB1C14F-00A3-624F-8F73-12604E089F57}" type="presParOf" srcId="{F24CBA44-F6FF-4A95-970C-D587B73E9AC0}" destId="{EF74C1F2-014E-4BD2-9351-AD2680F88F12}" srcOrd="14" destOrd="0" presId="urn:microsoft.com/office/officeart/2005/8/layout/default#2"/>
    <dgm:cxn modelId="{3D4DBFCF-5FB9-D449-82CF-C58776D2ED39}" type="presParOf" srcId="{F24CBA44-F6FF-4A95-970C-D587B73E9AC0}" destId="{8B052A5E-A2E8-489E-870C-B1D11AEF523C}" srcOrd="15" destOrd="0" presId="urn:microsoft.com/office/officeart/2005/8/layout/default#2"/>
    <dgm:cxn modelId="{75612199-1AD0-EB4C-B9BB-EE4B813FE7D1}" type="presParOf" srcId="{F24CBA44-F6FF-4A95-970C-D587B73E9AC0}" destId="{957A2F3E-D4FF-427C-8AA9-1382F4894723}" srcOrd="16" destOrd="0" presId="urn:microsoft.com/office/officeart/2005/8/layout/default#2"/>
  </dgm:cxnLst>
  <dgm:bg/>
  <dgm:whole>
    <a:ln>
      <a:solidFill>
        <a:schemeClr val="tx2">
          <a:lumMod val="75000"/>
        </a:schemeClr>
      </a:solidFill>
    </a:ln>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D42E15C-E491-4315-BCDF-5F6D64FC8AC6}"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bg-BG"/>
        </a:p>
      </dgm:t>
    </dgm:pt>
    <dgm:pt modelId="{67338849-DEB7-40B4-AD2F-DDB1352ADEDD}">
      <dgm:prSet phldrT="[Текст]" custT="1"/>
      <dgm:spPr/>
      <dgm:t>
        <a:bodyPr/>
        <a:lstStyle/>
        <a:p>
          <a:pPr algn="ctr"/>
          <a:r>
            <a:rPr lang="bg-BG" sz="1200">
              <a:latin typeface="Times New Roman" pitchFamily="18" charset="0"/>
              <a:cs typeface="Times New Roman" pitchFamily="18" charset="0"/>
            </a:rPr>
            <a:t>Единични</a:t>
          </a:r>
        </a:p>
      </dgm:t>
    </dgm:pt>
    <dgm:pt modelId="{748BF452-3206-4622-80BB-9FC0215DDC75}" type="parTrans" cxnId="{98BCB1ED-1707-4026-9961-09751440282A}">
      <dgm:prSet/>
      <dgm:spPr/>
      <dgm:t>
        <a:bodyPr/>
        <a:lstStyle/>
        <a:p>
          <a:pPr algn="ctr"/>
          <a:endParaRPr lang="bg-BG"/>
        </a:p>
      </dgm:t>
    </dgm:pt>
    <dgm:pt modelId="{40F7FEA1-F4B2-48B3-86E5-B9C91306B164}" type="sibTrans" cxnId="{98BCB1ED-1707-4026-9961-09751440282A}">
      <dgm:prSet/>
      <dgm:spPr/>
      <dgm:t>
        <a:bodyPr/>
        <a:lstStyle/>
        <a:p>
          <a:pPr algn="ctr"/>
          <a:endParaRPr lang="bg-BG"/>
        </a:p>
      </dgm:t>
    </dgm:pt>
    <dgm:pt modelId="{98C46BD7-5530-4CC7-8289-7F023694E07D}">
      <dgm:prSet phldrT="[Текст]" custT="1"/>
      <dgm:spPr/>
      <dgm:t>
        <a:bodyPr/>
        <a:lstStyle/>
        <a:p>
          <a:pPr algn="ctr"/>
          <a:r>
            <a:rPr lang="bg-BG" sz="1200">
              <a:latin typeface="Times New Roman" pitchFamily="18" charset="0"/>
              <a:cs typeface="Times New Roman" pitchFamily="18" charset="0"/>
            </a:rPr>
            <a:t>Групови</a:t>
          </a:r>
        </a:p>
      </dgm:t>
    </dgm:pt>
    <dgm:pt modelId="{3785DE82-928A-4155-9AC6-494A66D753F9}" type="parTrans" cxnId="{4709C7A1-27C9-4EA4-8473-6389DF77BCC4}">
      <dgm:prSet/>
      <dgm:spPr/>
      <dgm:t>
        <a:bodyPr/>
        <a:lstStyle/>
        <a:p>
          <a:pPr algn="ctr"/>
          <a:endParaRPr lang="bg-BG"/>
        </a:p>
      </dgm:t>
    </dgm:pt>
    <dgm:pt modelId="{FA6BC8CB-A583-4CCF-A2E0-289C478E105E}" type="sibTrans" cxnId="{4709C7A1-27C9-4EA4-8473-6389DF77BCC4}">
      <dgm:prSet/>
      <dgm:spPr/>
      <dgm:t>
        <a:bodyPr/>
        <a:lstStyle/>
        <a:p>
          <a:pPr algn="ctr"/>
          <a:endParaRPr lang="bg-BG"/>
        </a:p>
      </dgm:t>
    </dgm:pt>
    <dgm:pt modelId="{F55CB9F3-EDD9-4039-AEAA-6A0EC382D937}">
      <dgm:prSet phldrT="[Текст]" custT="1"/>
      <dgm:spPr/>
      <dgm:t>
        <a:bodyPr/>
        <a:lstStyle/>
        <a:p>
          <a:pPr algn="ctr"/>
          <a:r>
            <a:rPr lang="bg-BG" sz="1200" b="0" i="0">
              <a:latin typeface="Times New Roman" pitchFamily="18" charset="0"/>
              <a:cs typeface="Times New Roman" pitchFamily="18" charset="0"/>
            </a:rPr>
            <a:t>ансамбъл </a:t>
          </a:r>
          <a:endParaRPr lang="bg-BG" sz="1200">
            <a:latin typeface="Times New Roman" pitchFamily="18" charset="0"/>
            <a:cs typeface="Times New Roman" pitchFamily="18" charset="0"/>
          </a:endParaRPr>
        </a:p>
      </dgm:t>
    </dgm:pt>
    <dgm:pt modelId="{73671D47-826F-414B-BF4D-B8D154CF000D}" type="parTrans" cxnId="{4F96BC61-1422-45A8-82C6-478BC58B4208}">
      <dgm:prSet/>
      <dgm:spPr/>
      <dgm:t>
        <a:bodyPr/>
        <a:lstStyle/>
        <a:p>
          <a:pPr algn="ctr"/>
          <a:endParaRPr lang="bg-BG"/>
        </a:p>
      </dgm:t>
    </dgm:pt>
    <dgm:pt modelId="{A2E3666D-3282-4405-A00E-E6B56351B237}" type="sibTrans" cxnId="{4F96BC61-1422-45A8-82C6-478BC58B4208}">
      <dgm:prSet/>
      <dgm:spPr/>
      <dgm:t>
        <a:bodyPr/>
        <a:lstStyle/>
        <a:p>
          <a:pPr algn="ctr"/>
          <a:endParaRPr lang="bg-BG"/>
        </a:p>
      </dgm:t>
    </dgm:pt>
    <dgm:pt modelId="{E08701DD-345D-445F-9EC1-282E6BE7A545}">
      <dgm:prSet custT="1"/>
      <dgm:spPr/>
      <dgm:t>
        <a:bodyPr/>
        <a:lstStyle/>
        <a:p>
          <a:pPr algn="ctr"/>
          <a:r>
            <a:rPr lang="bg-BG" sz="1200" b="0" i="0">
              <a:latin typeface="Times New Roman" pitchFamily="18" charset="0"/>
              <a:cs typeface="Times New Roman" pitchFamily="18" charset="0"/>
            </a:rPr>
            <a:t>комплекс </a:t>
          </a:r>
        </a:p>
      </dgm:t>
    </dgm:pt>
    <dgm:pt modelId="{C10F11B4-D9C4-456F-B531-9A0BE962B9A8}" type="parTrans" cxnId="{7395C9FB-EFD9-48B7-9DEB-011E2EA59E48}">
      <dgm:prSet/>
      <dgm:spPr/>
      <dgm:t>
        <a:bodyPr/>
        <a:lstStyle/>
        <a:p>
          <a:pPr algn="ctr"/>
          <a:endParaRPr lang="bg-BG"/>
        </a:p>
      </dgm:t>
    </dgm:pt>
    <dgm:pt modelId="{A705645B-F77B-4650-899A-76B07E03A55B}" type="sibTrans" cxnId="{7395C9FB-EFD9-48B7-9DEB-011E2EA59E48}">
      <dgm:prSet/>
      <dgm:spPr/>
      <dgm:t>
        <a:bodyPr/>
        <a:lstStyle/>
        <a:p>
          <a:pPr algn="ctr"/>
          <a:endParaRPr lang="bg-BG"/>
        </a:p>
      </dgm:t>
    </dgm:pt>
    <dgm:pt modelId="{08E8A754-86E7-4C08-B3E0-95B788F0D825}">
      <dgm:prSet custT="1"/>
      <dgm:spPr/>
      <dgm:t>
        <a:bodyPr/>
        <a:lstStyle/>
        <a:p>
          <a:pPr algn="ctr"/>
          <a:r>
            <a:rPr lang="bg-BG" sz="1200" b="0" i="0">
              <a:latin typeface="Times New Roman" pitchFamily="18" charset="0"/>
              <a:cs typeface="Times New Roman" pitchFamily="18" charset="0"/>
            </a:rPr>
            <a:t>серийни </a:t>
          </a:r>
        </a:p>
      </dgm:t>
    </dgm:pt>
    <dgm:pt modelId="{FEC3E5D9-F59E-4267-A5F1-02C0075288A1}" type="parTrans" cxnId="{066F7E13-C6D2-4E4A-A0F8-E453D4E52393}">
      <dgm:prSet/>
      <dgm:spPr/>
      <dgm:t>
        <a:bodyPr/>
        <a:lstStyle/>
        <a:p>
          <a:pPr algn="ctr"/>
          <a:endParaRPr lang="bg-BG"/>
        </a:p>
      </dgm:t>
    </dgm:pt>
    <dgm:pt modelId="{9218BD4F-C753-4AFF-8D2D-CA27A7525D35}" type="sibTrans" cxnId="{066F7E13-C6D2-4E4A-A0F8-E453D4E52393}">
      <dgm:prSet/>
      <dgm:spPr/>
      <dgm:t>
        <a:bodyPr/>
        <a:lstStyle/>
        <a:p>
          <a:pPr algn="ctr"/>
          <a:endParaRPr lang="bg-BG"/>
        </a:p>
      </dgm:t>
    </dgm:pt>
    <dgm:pt modelId="{FD2C3C04-C341-40EE-B967-F738F4010940}">
      <dgm:prSet custT="1"/>
      <dgm:spPr/>
      <dgm:t>
        <a:bodyPr/>
        <a:lstStyle/>
        <a:p>
          <a:pPr algn="ctr"/>
          <a:r>
            <a:rPr lang="bg-BG" sz="1200" b="0" i="0">
              <a:latin typeface="Times New Roman" pitchFamily="18" charset="0"/>
              <a:cs typeface="Times New Roman" pitchFamily="18" charset="0"/>
            </a:rPr>
            <a:t>историческо селище </a:t>
          </a:r>
        </a:p>
      </dgm:t>
    </dgm:pt>
    <dgm:pt modelId="{EF0EA588-BDF5-446F-9E3F-2FA03A54F209}" type="parTrans" cxnId="{470BC589-C6AC-43A5-B682-1835753280D9}">
      <dgm:prSet/>
      <dgm:spPr/>
      <dgm:t>
        <a:bodyPr/>
        <a:lstStyle/>
        <a:p>
          <a:pPr algn="ctr"/>
          <a:endParaRPr lang="bg-BG"/>
        </a:p>
      </dgm:t>
    </dgm:pt>
    <dgm:pt modelId="{520478FF-1CA2-4076-A0D9-670F92AD89AC}" type="sibTrans" cxnId="{470BC589-C6AC-43A5-B682-1835753280D9}">
      <dgm:prSet/>
      <dgm:spPr/>
      <dgm:t>
        <a:bodyPr/>
        <a:lstStyle/>
        <a:p>
          <a:pPr algn="ctr"/>
          <a:endParaRPr lang="bg-BG"/>
        </a:p>
      </dgm:t>
    </dgm:pt>
    <dgm:pt modelId="{F21FB769-152F-4398-A165-F9584288E41F}">
      <dgm:prSet custT="1"/>
      <dgm:spPr/>
      <dgm:t>
        <a:bodyPr/>
        <a:lstStyle/>
        <a:p>
          <a:pPr algn="ctr"/>
          <a:r>
            <a:rPr lang="bg-BG" sz="1200" b="0" i="0">
              <a:latin typeface="Times New Roman" pitchFamily="18" charset="0"/>
              <a:cs typeface="Times New Roman" pitchFamily="18" charset="0"/>
            </a:rPr>
            <a:t>историческа зона</a:t>
          </a:r>
        </a:p>
      </dgm:t>
    </dgm:pt>
    <dgm:pt modelId="{A088218E-08DE-4614-80BD-041C32074EB9}" type="parTrans" cxnId="{F3D3E9D1-D68E-4825-A49A-07CE2B53D529}">
      <dgm:prSet/>
      <dgm:spPr/>
      <dgm:t>
        <a:bodyPr/>
        <a:lstStyle/>
        <a:p>
          <a:pPr algn="ctr"/>
          <a:endParaRPr lang="bg-BG"/>
        </a:p>
      </dgm:t>
    </dgm:pt>
    <dgm:pt modelId="{FCEEFA9A-3D47-4B9F-8E23-EF1D16980970}" type="sibTrans" cxnId="{F3D3E9D1-D68E-4825-A49A-07CE2B53D529}">
      <dgm:prSet/>
      <dgm:spPr/>
      <dgm:t>
        <a:bodyPr/>
        <a:lstStyle/>
        <a:p>
          <a:pPr algn="ctr"/>
          <a:endParaRPr lang="bg-BG"/>
        </a:p>
      </dgm:t>
    </dgm:pt>
    <dgm:pt modelId="{3B68E23C-0DFE-4B82-BAF4-913EED9CCC34}">
      <dgm:prSet custT="1"/>
      <dgm:spPr/>
      <dgm:t>
        <a:bodyPr/>
        <a:lstStyle/>
        <a:p>
          <a:pPr algn="ctr"/>
          <a:r>
            <a:rPr lang="bg-BG" sz="1200" b="0" i="0">
              <a:latin typeface="Times New Roman" pitchFamily="18" charset="0"/>
              <a:cs typeface="Times New Roman" pitchFamily="18" charset="0"/>
            </a:rPr>
            <a:t>археологически резерват </a:t>
          </a:r>
        </a:p>
      </dgm:t>
    </dgm:pt>
    <dgm:pt modelId="{5ABFD214-CFDC-4A11-BF65-34AA0CC082AF}" type="parTrans" cxnId="{97195C87-F591-4194-AA73-988C84A6ABD5}">
      <dgm:prSet/>
      <dgm:spPr/>
      <dgm:t>
        <a:bodyPr/>
        <a:lstStyle/>
        <a:p>
          <a:pPr algn="ctr"/>
          <a:endParaRPr lang="bg-BG"/>
        </a:p>
      </dgm:t>
    </dgm:pt>
    <dgm:pt modelId="{AB4723E0-9598-4EFB-B832-6F89A3AB1B9C}" type="sibTrans" cxnId="{97195C87-F591-4194-AA73-988C84A6ABD5}">
      <dgm:prSet/>
      <dgm:spPr/>
      <dgm:t>
        <a:bodyPr/>
        <a:lstStyle/>
        <a:p>
          <a:pPr algn="ctr"/>
          <a:endParaRPr lang="bg-BG"/>
        </a:p>
      </dgm:t>
    </dgm:pt>
    <dgm:pt modelId="{737B9D05-376A-454F-AA0B-667F9C59DBAD}" type="pres">
      <dgm:prSet presAssocID="{DD42E15C-E491-4315-BCDF-5F6D64FC8AC6}" presName="diagram" presStyleCnt="0">
        <dgm:presLayoutVars>
          <dgm:chPref val="1"/>
          <dgm:dir/>
          <dgm:animOne val="branch"/>
          <dgm:animLvl val="lvl"/>
          <dgm:resizeHandles/>
        </dgm:presLayoutVars>
      </dgm:prSet>
      <dgm:spPr/>
      <dgm:t>
        <a:bodyPr/>
        <a:lstStyle/>
        <a:p>
          <a:endParaRPr lang="bg-BG"/>
        </a:p>
      </dgm:t>
    </dgm:pt>
    <dgm:pt modelId="{BEDC2B90-E372-48D0-A601-623D5E927284}" type="pres">
      <dgm:prSet presAssocID="{67338849-DEB7-40B4-AD2F-DDB1352ADEDD}" presName="root" presStyleCnt="0"/>
      <dgm:spPr/>
    </dgm:pt>
    <dgm:pt modelId="{D378B8C5-0518-4FFE-8CBD-A4F9DF061B59}" type="pres">
      <dgm:prSet presAssocID="{67338849-DEB7-40B4-AD2F-DDB1352ADEDD}" presName="rootComposite" presStyleCnt="0"/>
      <dgm:spPr/>
    </dgm:pt>
    <dgm:pt modelId="{97F526C5-0D2D-4616-A4DB-596897F1D4B7}" type="pres">
      <dgm:prSet presAssocID="{67338849-DEB7-40B4-AD2F-DDB1352ADEDD}" presName="rootText" presStyleLbl="node1" presStyleIdx="0" presStyleCnt="2" custScaleX="183637"/>
      <dgm:spPr/>
      <dgm:t>
        <a:bodyPr/>
        <a:lstStyle/>
        <a:p>
          <a:endParaRPr lang="bg-BG"/>
        </a:p>
      </dgm:t>
    </dgm:pt>
    <dgm:pt modelId="{A8C25CB1-F1B8-4B95-AFCC-196C1CC34D06}" type="pres">
      <dgm:prSet presAssocID="{67338849-DEB7-40B4-AD2F-DDB1352ADEDD}" presName="rootConnector" presStyleLbl="node1" presStyleIdx="0" presStyleCnt="2"/>
      <dgm:spPr/>
      <dgm:t>
        <a:bodyPr/>
        <a:lstStyle/>
        <a:p>
          <a:endParaRPr lang="bg-BG"/>
        </a:p>
      </dgm:t>
    </dgm:pt>
    <dgm:pt modelId="{57A9AECE-C689-417B-B473-12776A9A784E}" type="pres">
      <dgm:prSet presAssocID="{67338849-DEB7-40B4-AD2F-DDB1352ADEDD}" presName="childShape" presStyleCnt="0"/>
      <dgm:spPr/>
    </dgm:pt>
    <dgm:pt modelId="{06D9CE87-8B6D-4D89-B1A5-0866C69D268C}" type="pres">
      <dgm:prSet presAssocID="{98C46BD7-5530-4CC7-8289-7F023694E07D}" presName="root" presStyleCnt="0"/>
      <dgm:spPr/>
    </dgm:pt>
    <dgm:pt modelId="{28C8E2EF-DEE6-4942-93F4-146BE7CAA4C9}" type="pres">
      <dgm:prSet presAssocID="{98C46BD7-5530-4CC7-8289-7F023694E07D}" presName="rootComposite" presStyleCnt="0"/>
      <dgm:spPr/>
    </dgm:pt>
    <dgm:pt modelId="{569C6691-EF95-490E-A55D-15E0ABB34B88}" type="pres">
      <dgm:prSet presAssocID="{98C46BD7-5530-4CC7-8289-7F023694E07D}" presName="rootText" presStyleLbl="node1" presStyleIdx="1" presStyleCnt="2" custScaleX="301786"/>
      <dgm:spPr/>
      <dgm:t>
        <a:bodyPr/>
        <a:lstStyle/>
        <a:p>
          <a:endParaRPr lang="bg-BG"/>
        </a:p>
      </dgm:t>
    </dgm:pt>
    <dgm:pt modelId="{B4ED45EB-0FEC-409B-BA84-F01E57A61B89}" type="pres">
      <dgm:prSet presAssocID="{98C46BD7-5530-4CC7-8289-7F023694E07D}" presName="rootConnector" presStyleLbl="node1" presStyleIdx="1" presStyleCnt="2"/>
      <dgm:spPr/>
      <dgm:t>
        <a:bodyPr/>
        <a:lstStyle/>
        <a:p>
          <a:endParaRPr lang="bg-BG"/>
        </a:p>
      </dgm:t>
    </dgm:pt>
    <dgm:pt modelId="{0A574040-E2C6-4FCD-8294-4ED73DD040FA}" type="pres">
      <dgm:prSet presAssocID="{98C46BD7-5530-4CC7-8289-7F023694E07D}" presName="childShape" presStyleCnt="0"/>
      <dgm:spPr/>
    </dgm:pt>
    <dgm:pt modelId="{F602039E-EBA3-491A-B0F1-578F2B799023}" type="pres">
      <dgm:prSet presAssocID="{73671D47-826F-414B-BF4D-B8D154CF000D}" presName="Name13" presStyleLbl="parChTrans1D2" presStyleIdx="0" presStyleCnt="6"/>
      <dgm:spPr/>
      <dgm:t>
        <a:bodyPr/>
        <a:lstStyle/>
        <a:p>
          <a:endParaRPr lang="bg-BG"/>
        </a:p>
      </dgm:t>
    </dgm:pt>
    <dgm:pt modelId="{77016D13-0BCB-40C9-85EF-F9FEB6459528}" type="pres">
      <dgm:prSet presAssocID="{F55CB9F3-EDD9-4039-AEAA-6A0EC382D937}" presName="childText" presStyleLbl="bgAcc1" presStyleIdx="0" presStyleCnt="6" custScaleX="301786">
        <dgm:presLayoutVars>
          <dgm:bulletEnabled val="1"/>
        </dgm:presLayoutVars>
      </dgm:prSet>
      <dgm:spPr/>
      <dgm:t>
        <a:bodyPr/>
        <a:lstStyle/>
        <a:p>
          <a:endParaRPr lang="bg-BG"/>
        </a:p>
      </dgm:t>
    </dgm:pt>
    <dgm:pt modelId="{A04160EE-2CB7-4BFC-8766-C397839D9D18}" type="pres">
      <dgm:prSet presAssocID="{C10F11B4-D9C4-456F-B531-9A0BE962B9A8}" presName="Name13" presStyleLbl="parChTrans1D2" presStyleIdx="1" presStyleCnt="6"/>
      <dgm:spPr/>
      <dgm:t>
        <a:bodyPr/>
        <a:lstStyle/>
        <a:p>
          <a:endParaRPr lang="bg-BG"/>
        </a:p>
      </dgm:t>
    </dgm:pt>
    <dgm:pt modelId="{B9C085CB-3710-4E24-A0DF-D7B0D515C31B}" type="pres">
      <dgm:prSet presAssocID="{E08701DD-345D-445F-9EC1-282E6BE7A545}" presName="childText" presStyleLbl="bgAcc1" presStyleIdx="1" presStyleCnt="6" custScaleX="301786">
        <dgm:presLayoutVars>
          <dgm:bulletEnabled val="1"/>
        </dgm:presLayoutVars>
      </dgm:prSet>
      <dgm:spPr/>
      <dgm:t>
        <a:bodyPr/>
        <a:lstStyle/>
        <a:p>
          <a:endParaRPr lang="bg-BG"/>
        </a:p>
      </dgm:t>
    </dgm:pt>
    <dgm:pt modelId="{EC05D713-AFDB-41E3-BC18-54F17E0F4184}" type="pres">
      <dgm:prSet presAssocID="{FEC3E5D9-F59E-4267-A5F1-02C0075288A1}" presName="Name13" presStyleLbl="parChTrans1D2" presStyleIdx="2" presStyleCnt="6"/>
      <dgm:spPr/>
      <dgm:t>
        <a:bodyPr/>
        <a:lstStyle/>
        <a:p>
          <a:endParaRPr lang="bg-BG"/>
        </a:p>
      </dgm:t>
    </dgm:pt>
    <dgm:pt modelId="{CAD077F7-08CE-44FA-B699-A69EDA55C25C}" type="pres">
      <dgm:prSet presAssocID="{08E8A754-86E7-4C08-B3E0-95B788F0D825}" presName="childText" presStyleLbl="bgAcc1" presStyleIdx="2" presStyleCnt="6" custScaleX="301786">
        <dgm:presLayoutVars>
          <dgm:bulletEnabled val="1"/>
        </dgm:presLayoutVars>
      </dgm:prSet>
      <dgm:spPr/>
      <dgm:t>
        <a:bodyPr/>
        <a:lstStyle/>
        <a:p>
          <a:endParaRPr lang="bg-BG"/>
        </a:p>
      </dgm:t>
    </dgm:pt>
    <dgm:pt modelId="{EB6EB3CE-1BCF-4433-8229-0CC31683001B}" type="pres">
      <dgm:prSet presAssocID="{EF0EA588-BDF5-446F-9E3F-2FA03A54F209}" presName="Name13" presStyleLbl="parChTrans1D2" presStyleIdx="3" presStyleCnt="6"/>
      <dgm:spPr/>
      <dgm:t>
        <a:bodyPr/>
        <a:lstStyle/>
        <a:p>
          <a:endParaRPr lang="bg-BG"/>
        </a:p>
      </dgm:t>
    </dgm:pt>
    <dgm:pt modelId="{B7D6B40F-8B50-40C5-9D1D-E6102B1CA32C}" type="pres">
      <dgm:prSet presAssocID="{FD2C3C04-C341-40EE-B967-F738F4010940}" presName="childText" presStyleLbl="bgAcc1" presStyleIdx="3" presStyleCnt="6" custScaleX="301786">
        <dgm:presLayoutVars>
          <dgm:bulletEnabled val="1"/>
        </dgm:presLayoutVars>
      </dgm:prSet>
      <dgm:spPr/>
      <dgm:t>
        <a:bodyPr/>
        <a:lstStyle/>
        <a:p>
          <a:endParaRPr lang="bg-BG"/>
        </a:p>
      </dgm:t>
    </dgm:pt>
    <dgm:pt modelId="{8001D933-5CDC-4A16-896A-59FCC6F87CDE}" type="pres">
      <dgm:prSet presAssocID="{A088218E-08DE-4614-80BD-041C32074EB9}" presName="Name13" presStyleLbl="parChTrans1D2" presStyleIdx="4" presStyleCnt="6"/>
      <dgm:spPr/>
      <dgm:t>
        <a:bodyPr/>
        <a:lstStyle/>
        <a:p>
          <a:endParaRPr lang="bg-BG"/>
        </a:p>
      </dgm:t>
    </dgm:pt>
    <dgm:pt modelId="{D1AEC7D9-F9B2-436A-9F95-AE94DBB274A8}" type="pres">
      <dgm:prSet presAssocID="{F21FB769-152F-4398-A165-F9584288E41F}" presName="childText" presStyleLbl="bgAcc1" presStyleIdx="4" presStyleCnt="6" custScaleX="301786">
        <dgm:presLayoutVars>
          <dgm:bulletEnabled val="1"/>
        </dgm:presLayoutVars>
      </dgm:prSet>
      <dgm:spPr/>
      <dgm:t>
        <a:bodyPr/>
        <a:lstStyle/>
        <a:p>
          <a:endParaRPr lang="bg-BG"/>
        </a:p>
      </dgm:t>
    </dgm:pt>
    <dgm:pt modelId="{E55D3D7D-4C45-495A-8754-8E4100EF85FA}" type="pres">
      <dgm:prSet presAssocID="{5ABFD214-CFDC-4A11-BF65-34AA0CC082AF}" presName="Name13" presStyleLbl="parChTrans1D2" presStyleIdx="5" presStyleCnt="6"/>
      <dgm:spPr/>
      <dgm:t>
        <a:bodyPr/>
        <a:lstStyle/>
        <a:p>
          <a:endParaRPr lang="bg-BG"/>
        </a:p>
      </dgm:t>
    </dgm:pt>
    <dgm:pt modelId="{2E408FA2-F634-4509-8A80-FF3A687B5D82}" type="pres">
      <dgm:prSet presAssocID="{3B68E23C-0DFE-4B82-BAF4-913EED9CCC34}" presName="childText" presStyleLbl="bgAcc1" presStyleIdx="5" presStyleCnt="6" custScaleX="301786">
        <dgm:presLayoutVars>
          <dgm:bulletEnabled val="1"/>
        </dgm:presLayoutVars>
      </dgm:prSet>
      <dgm:spPr/>
      <dgm:t>
        <a:bodyPr/>
        <a:lstStyle/>
        <a:p>
          <a:endParaRPr lang="bg-BG"/>
        </a:p>
      </dgm:t>
    </dgm:pt>
  </dgm:ptLst>
  <dgm:cxnLst>
    <dgm:cxn modelId="{281CB58C-05A9-0E46-99B7-273CEA655339}" type="presOf" srcId="{A088218E-08DE-4614-80BD-041C32074EB9}" destId="{8001D933-5CDC-4A16-896A-59FCC6F87CDE}" srcOrd="0" destOrd="0" presId="urn:microsoft.com/office/officeart/2005/8/layout/hierarchy3"/>
    <dgm:cxn modelId="{FB684BEF-CBCA-2949-8143-B4794B46729E}" type="presOf" srcId="{F55CB9F3-EDD9-4039-AEAA-6A0EC382D937}" destId="{77016D13-0BCB-40C9-85EF-F9FEB6459528}" srcOrd="0" destOrd="0" presId="urn:microsoft.com/office/officeart/2005/8/layout/hierarchy3"/>
    <dgm:cxn modelId="{97195C87-F591-4194-AA73-988C84A6ABD5}" srcId="{98C46BD7-5530-4CC7-8289-7F023694E07D}" destId="{3B68E23C-0DFE-4B82-BAF4-913EED9CCC34}" srcOrd="5" destOrd="0" parTransId="{5ABFD214-CFDC-4A11-BF65-34AA0CC082AF}" sibTransId="{AB4723E0-9598-4EFB-B832-6F89A3AB1B9C}"/>
    <dgm:cxn modelId="{E863CF49-497A-3A46-A2E4-3A394CEB70D7}" type="presOf" srcId="{FD2C3C04-C341-40EE-B967-F738F4010940}" destId="{B7D6B40F-8B50-40C5-9D1D-E6102B1CA32C}" srcOrd="0" destOrd="0" presId="urn:microsoft.com/office/officeart/2005/8/layout/hierarchy3"/>
    <dgm:cxn modelId="{4709C7A1-27C9-4EA4-8473-6389DF77BCC4}" srcId="{DD42E15C-E491-4315-BCDF-5F6D64FC8AC6}" destId="{98C46BD7-5530-4CC7-8289-7F023694E07D}" srcOrd="1" destOrd="0" parTransId="{3785DE82-928A-4155-9AC6-494A66D753F9}" sibTransId="{FA6BC8CB-A583-4CCF-A2E0-289C478E105E}"/>
    <dgm:cxn modelId="{639E15FF-D728-E042-A0CE-C3F7715D58BB}" type="presOf" srcId="{5ABFD214-CFDC-4A11-BF65-34AA0CC082AF}" destId="{E55D3D7D-4C45-495A-8754-8E4100EF85FA}" srcOrd="0" destOrd="0" presId="urn:microsoft.com/office/officeart/2005/8/layout/hierarchy3"/>
    <dgm:cxn modelId="{041339A8-2880-1C42-9E79-AB2ADE6914E2}" type="presOf" srcId="{E08701DD-345D-445F-9EC1-282E6BE7A545}" destId="{B9C085CB-3710-4E24-A0DF-D7B0D515C31B}" srcOrd="0" destOrd="0" presId="urn:microsoft.com/office/officeart/2005/8/layout/hierarchy3"/>
    <dgm:cxn modelId="{04929F50-688F-514D-8595-D0D01B49F010}" type="presOf" srcId="{98C46BD7-5530-4CC7-8289-7F023694E07D}" destId="{569C6691-EF95-490E-A55D-15E0ABB34B88}" srcOrd="0" destOrd="0" presId="urn:microsoft.com/office/officeart/2005/8/layout/hierarchy3"/>
    <dgm:cxn modelId="{9DB66362-1988-6A4A-BB6F-06EED53B8172}" type="presOf" srcId="{67338849-DEB7-40B4-AD2F-DDB1352ADEDD}" destId="{97F526C5-0D2D-4616-A4DB-596897F1D4B7}" srcOrd="0" destOrd="0" presId="urn:microsoft.com/office/officeart/2005/8/layout/hierarchy3"/>
    <dgm:cxn modelId="{F3D3E9D1-D68E-4825-A49A-07CE2B53D529}" srcId="{98C46BD7-5530-4CC7-8289-7F023694E07D}" destId="{F21FB769-152F-4398-A165-F9584288E41F}" srcOrd="4" destOrd="0" parTransId="{A088218E-08DE-4614-80BD-041C32074EB9}" sibTransId="{FCEEFA9A-3D47-4B9F-8E23-EF1D16980970}"/>
    <dgm:cxn modelId="{1F54F5A4-5E98-3D4A-BCB9-865A567FC0C8}" type="presOf" srcId="{73671D47-826F-414B-BF4D-B8D154CF000D}" destId="{F602039E-EBA3-491A-B0F1-578F2B799023}" srcOrd="0" destOrd="0" presId="urn:microsoft.com/office/officeart/2005/8/layout/hierarchy3"/>
    <dgm:cxn modelId="{98BCB1ED-1707-4026-9961-09751440282A}" srcId="{DD42E15C-E491-4315-BCDF-5F6D64FC8AC6}" destId="{67338849-DEB7-40B4-AD2F-DDB1352ADEDD}" srcOrd="0" destOrd="0" parTransId="{748BF452-3206-4622-80BB-9FC0215DDC75}" sibTransId="{40F7FEA1-F4B2-48B3-86E5-B9C91306B164}"/>
    <dgm:cxn modelId="{E2C05FB1-B68F-7348-BFB4-283C2C1B82C7}" type="presOf" srcId="{EF0EA588-BDF5-446F-9E3F-2FA03A54F209}" destId="{EB6EB3CE-1BCF-4433-8229-0CC31683001B}" srcOrd="0" destOrd="0" presId="urn:microsoft.com/office/officeart/2005/8/layout/hierarchy3"/>
    <dgm:cxn modelId="{EE048F2F-B53C-DA4B-9C2C-0ADEB89438C7}" type="presOf" srcId="{FEC3E5D9-F59E-4267-A5F1-02C0075288A1}" destId="{EC05D713-AFDB-41E3-BC18-54F17E0F4184}" srcOrd="0" destOrd="0" presId="urn:microsoft.com/office/officeart/2005/8/layout/hierarchy3"/>
    <dgm:cxn modelId="{7DF344E7-A89A-F546-B6F1-306C0D8F4C80}" type="presOf" srcId="{98C46BD7-5530-4CC7-8289-7F023694E07D}" destId="{B4ED45EB-0FEC-409B-BA84-F01E57A61B89}" srcOrd="1" destOrd="0" presId="urn:microsoft.com/office/officeart/2005/8/layout/hierarchy3"/>
    <dgm:cxn modelId="{07722601-4633-E540-A8C6-998012C8F859}" type="presOf" srcId="{C10F11B4-D9C4-456F-B531-9A0BE962B9A8}" destId="{A04160EE-2CB7-4BFC-8766-C397839D9D18}" srcOrd="0" destOrd="0" presId="urn:microsoft.com/office/officeart/2005/8/layout/hierarchy3"/>
    <dgm:cxn modelId="{B5CD453C-8FDE-6D4B-B41A-3ECB7C204DDC}" type="presOf" srcId="{DD42E15C-E491-4315-BCDF-5F6D64FC8AC6}" destId="{737B9D05-376A-454F-AA0B-667F9C59DBAD}" srcOrd="0" destOrd="0" presId="urn:microsoft.com/office/officeart/2005/8/layout/hierarchy3"/>
    <dgm:cxn modelId="{C05C22C0-CA94-124C-99E4-192009B3D08C}" type="presOf" srcId="{3B68E23C-0DFE-4B82-BAF4-913EED9CCC34}" destId="{2E408FA2-F634-4509-8A80-FF3A687B5D82}" srcOrd="0" destOrd="0" presId="urn:microsoft.com/office/officeart/2005/8/layout/hierarchy3"/>
    <dgm:cxn modelId="{4F96BC61-1422-45A8-82C6-478BC58B4208}" srcId="{98C46BD7-5530-4CC7-8289-7F023694E07D}" destId="{F55CB9F3-EDD9-4039-AEAA-6A0EC382D937}" srcOrd="0" destOrd="0" parTransId="{73671D47-826F-414B-BF4D-B8D154CF000D}" sibTransId="{A2E3666D-3282-4405-A00E-E6B56351B237}"/>
    <dgm:cxn modelId="{066F7E13-C6D2-4E4A-A0F8-E453D4E52393}" srcId="{98C46BD7-5530-4CC7-8289-7F023694E07D}" destId="{08E8A754-86E7-4C08-B3E0-95B788F0D825}" srcOrd="2" destOrd="0" parTransId="{FEC3E5D9-F59E-4267-A5F1-02C0075288A1}" sibTransId="{9218BD4F-C753-4AFF-8D2D-CA27A7525D35}"/>
    <dgm:cxn modelId="{9AA64C6E-6FAB-7B46-93DE-E3DE901F8948}" type="presOf" srcId="{F21FB769-152F-4398-A165-F9584288E41F}" destId="{D1AEC7D9-F9B2-436A-9F95-AE94DBB274A8}" srcOrd="0" destOrd="0" presId="urn:microsoft.com/office/officeart/2005/8/layout/hierarchy3"/>
    <dgm:cxn modelId="{872244D5-AC81-6148-8E8B-375D7B0B7E9C}" type="presOf" srcId="{67338849-DEB7-40B4-AD2F-DDB1352ADEDD}" destId="{A8C25CB1-F1B8-4B95-AFCC-196C1CC34D06}" srcOrd="1" destOrd="0" presId="urn:microsoft.com/office/officeart/2005/8/layout/hierarchy3"/>
    <dgm:cxn modelId="{2C461DA6-3F66-404B-B243-F9527F4CBD0B}" type="presOf" srcId="{08E8A754-86E7-4C08-B3E0-95B788F0D825}" destId="{CAD077F7-08CE-44FA-B699-A69EDA55C25C}" srcOrd="0" destOrd="0" presId="urn:microsoft.com/office/officeart/2005/8/layout/hierarchy3"/>
    <dgm:cxn modelId="{470BC589-C6AC-43A5-B682-1835753280D9}" srcId="{98C46BD7-5530-4CC7-8289-7F023694E07D}" destId="{FD2C3C04-C341-40EE-B967-F738F4010940}" srcOrd="3" destOrd="0" parTransId="{EF0EA588-BDF5-446F-9E3F-2FA03A54F209}" sibTransId="{520478FF-1CA2-4076-A0D9-670F92AD89AC}"/>
    <dgm:cxn modelId="{7395C9FB-EFD9-48B7-9DEB-011E2EA59E48}" srcId="{98C46BD7-5530-4CC7-8289-7F023694E07D}" destId="{E08701DD-345D-445F-9EC1-282E6BE7A545}" srcOrd="1" destOrd="0" parTransId="{C10F11B4-D9C4-456F-B531-9A0BE962B9A8}" sibTransId="{A705645B-F77B-4650-899A-76B07E03A55B}"/>
    <dgm:cxn modelId="{D5853085-9317-A343-9C0F-4A7B28E4DBB7}" type="presParOf" srcId="{737B9D05-376A-454F-AA0B-667F9C59DBAD}" destId="{BEDC2B90-E372-48D0-A601-623D5E927284}" srcOrd="0" destOrd="0" presId="urn:microsoft.com/office/officeart/2005/8/layout/hierarchy3"/>
    <dgm:cxn modelId="{8CFCC3C0-7D83-A343-9F16-64FD0731EA61}" type="presParOf" srcId="{BEDC2B90-E372-48D0-A601-623D5E927284}" destId="{D378B8C5-0518-4FFE-8CBD-A4F9DF061B59}" srcOrd="0" destOrd="0" presId="urn:microsoft.com/office/officeart/2005/8/layout/hierarchy3"/>
    <dgm:cxn modelId="{025BF02F-8F6E-C84D-B7AD-157F1F06E6AD}" type="presParOf" srcId="{D378B8C5-0518-4FFE-8CBD-A4F9DF061B59}" destId="{97F526C5-0D2D-4616-A4DB-596897F1D4B7}" srcOrd="0" destOrd="0" presId="urn:microsoft.com/office/officeart/2005/8/layout/hierarchy3"/>
    <dgm:cxn modelId="{7CE7D6B5-CBAB-0D43-A927-031F979481BB}" type="presParOf" srcId="{D378B8C5-0518-4FFE-8CBD-A4F9DF061B59}" destId="{A8C25CB1-F1B8-4B95-AFCC-196C1CC34D06}" srcOrd="1" destOrd="0" presId="urn:microsoft.com/office/officeart/2005/8/layout/hierarchy3"/>
    <dgm:cxn modelId="{67EEB583-2C13-0043-8ABE-3C8079224DFA}" type="presParOf" srcId="{BEDC2B90-E372-48D0-A601-623D5E927284}" destId="{57A9AECE-C689-417B-B473-12776A9A784E}" srcOrd="1" destOrd="0" presId="urn:microsoft.com/office/officeart/2005/8/layout/hierarchy3"/>
    <dgm:cxn modelId="{6F0F1B9F-0FAD-A544-9ACA-B4E835C45A9C}" type="presParOf" srcId="{737B9D05-376A-454F-AA0B-667F9C59DBAD}" destId="{06D9CE87-8B6D-4D89-B1A5-0866C69D268C}" srcOrd="1" destOrd="0" presId="urn:microsoft.com/office/officeart/2005/8/layout/hierarchy3"/>
    <dgm:cxn modelId="{EC349AAB-7A62-7145-A57E-286F7EC91EAD}" type="presParOf" srcId="{06D9CE87-8B6D-4D89-B1A5-0866C69D268C}" destId="{28C8E2EF-DEE6-4942-93F4-146BE7CAA4C9}" srcOrd="0" destOrd="0" presId="urn:microsoft.com/office/officeart/2005/8/layout/hierarchy3"/>
    <dgm:cxn modelId="{355800A1-3647-D147-B8E7-CE321633D86D}" type="presParOf" srcId="{28C8E2EF-DEE6-4942-93F4-146BE7CAA4C9}" destId="{569C6691-EF95-490E-A55D-15E0ABB34B88}" srcOrd="0" destOrd="0" presId="urn:microsoft.com/office/officeart/2005/8/layout/hierarchy3"/>
    <dgm:cxn modelId="{D56FF339-9F6A-B84D-A751-1C8DBA7DDFB7}" type="presParOf" srcId="{28C8E2EF-DEE6-4942-93F4-146BE7CAA4C9}" destId="{B4ED45EB-0FEC-409B-BA84-F01E57A61B89}" srcOrd="1" destOrd="0" presId="urn:microsoft.com/office/officeart/2005/8/layout/hierarchy3"/>
    <dgm:cxn modelId="{D76265A0-4101-3E49-AD92-C6123916ADB6}" type="presParOf" srcId="{06D9CE87-8B6D-4D89-B1A5-0866C69D268C}" destId="{0A574040-E2C6-4FCD-8294-4ED73DD040FA}" srcOrd="1" destOrd="0" presId="urn:microsoft.com/office/officeart/2005/8/layout/hierarchy3"/>
    <dgm:cxn modelId="{B061B98B-71F2-AC41-A4AA-368879CFDE37}" type="presParOf" srcId="{0A574040-E2C6-4FCD-8294-4ED73DD040FA}" destId="{F602039E-EBA3-491A-B0F1-578F2B799023}" srcOrd="0" destOrd="0" presId="urn:microsoft.com/office/officeart/2005/8/layout/hierarchy3"/>
    <dgm:cxn modelId="{FF4BF738-7A30-4743-867E-65D633B62558}" type="presParOf" srcId="{0A574040-E2C6-4FCD-8294-4ED73DD040FA}" destId="{77016D13-0BCB-40C9-85EF-F9FEB6459528}" srcOrd="1" destOrd="0" presId="urn:microsoft.com/office/officeart/2005/8/layout/hierarchy3"/>
    <dgm:cxn modelId="{C644C0FB-D7CA-8042-99F6-8E68B4BE604D}" type="presParOf" srcId="{0A574040-E2C6-4FCD-8294-4ED73DD040FA}" destId="{A04160EE-2CB7-4BFC-8766-C397839D9D18}" srcOrd="2" destOrd="0" presId="urn:microsoft.com/office/officeart/2005/8/layout/hierarchy3"/>
    <dgm:cxn modelId="{45E52C12-0D34-364B-9F46-815A5667A6C8}" type="presParOf" srcId="{0A574040-E2C6-4FCD-8294-4ED73DD040FA}" destId="{B9C085CB-3710-4E24-A0DF-D7B0D515C31B}" srcOrd="3" destOrd="0" presId="urn:microsoft.com/office/officeart/2005/8/layout/hierarchy3"/>
    <dgm:cxn modelId="{8E442D20-EA43-BB48-9753-D9A6DC9EBA15}" type="presParOf" srcId="{0A574040-E2C6-4FCD-8294-4ED73DD040FA}" destId="{EC05D713-AFDB-41E3-BC18-54F17E0F4184}" srcOrd="4" destOrd="0" presId="urn:microsoft.com/office/officeart/2005/8/layout/hierarchy3"/>
    <dgm:cxn modelId="{23A2EFF8-B68D-B84A-921D-5565441D37B5}" type="presParOf" srcId="{0A574040-E2C6-4FCD-8294-4ED73DD040FA}" destId="{CAD077F7-08CE-44FA-B699-A69EDA55C25C}" srcOrd="5" destOrd="0" presId="urn:microsoft.com/office/officeart/2005/8/layout/hierarchy3"/>
    <dgm:cxn modelId="{6143BE17-6098-BC43-BC5D-F40EC29BC5B0}" type="presParOf" srcId="{0A574040-E2C6-4FCD-8294-4ED73DD040FA}" destId="{EB6EB3CE-1BCF-4433-8229-0CC31683001B}" srcOrd="6" destOrd="0" presId="urn:microsoft.com/office/officeart/2005/8/layout/hierarchy3"/>
    <dgm:cxn modelId="{EA45E4E3-F2E6-4049-B845-7411A9A39D28}" type="presParOf" srcId="{0A574040-E2C6-4FCD-8294-4ED73DD040FA}" destId="{B7D6B40F-8B50-40C5-9D1D-E6102B1CA32C}" srcOrd="7" destOrd="0" presId="urn:microsoft.com/office/officeart/2005/8/layout/hierarchy3"/>
    <dgm:cxn modelId="{D93A56FA-74DD-A44A-B3B6-199D5623A0CB}" type="presParOf" srcId="{0A574040-E2C6-4FCD-8294-4ED73DD040FA}" destId="{8001D933-5CDC-4A16-896A-59FCC6F87CDE}" srcOrd="8" destOrd="0" presId="urn:microsoft.com/office/officeart/2005/8/layout/hierarchy3"/>
    <dgm:cxn modelId="{970715EB-6B0C-0046-8023-B40C118A9DE7}" type="presParOf" srcId="{0A574040-E2C6-4FCD-8294-4ED73DD040FA}" destId="{D1AEC7D9-F9B2-436A-9F95-AE94DBB274A8}" srcOrd="9" destOrd="0" presId="urn:microsoft.com/office/officeart/2005/8/layout/hierarchy3"/>
    <dgm:cxn modelId="{B856FC0F-A6B2-5D4E-BDC5-621F3DD472FD}" type="presParOf" srcId="{0A574040-E2C6-4FCD-8294-4ED73DD040FA}" destId="{E55D3D7D-4C45-495A-8754-8E4100EF85FA}" srcOrd="10" destOrd="0" presId="urn:microsoft.com/office/officeart/2005/8/layout/hierarchy3"/>
    <dgm:cxn modelId="{08FC3432-296B-4149-88E7-A121132D922C}" type="presParOf" srcId="{0A574040-E2C6-4FCD-8294-4ED73DD040FA}" destId="{2E408FA2-F634-4509-8A80-FF3A687B5D82}" srcOrd="11" destOrd="0" presId="urn:microsoft.com/office/officeart/2005/8/layout/hierarchy3"/>
  </dgm:cxnLst>
  <dgm:bg/>
  <dgm:whole>
    <a:ln>
      <a:solidFill>
        <a:schemeClr val="accent1"/>
      </a:solid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7D47017-D466-4F3E-B0DF-D03100BBEEB0}" type="doc">
      <dgm:prSet loTypeId="urn:microsoft.com/office/officeart/2005/8/layout/default#3" loCatId="list" qsTypeId="urn:microsoft.com/office/officeart/2005/8/quickstyle/simple1" qsCatId="simple" csTypeId="urn:microsoft.com/office/officeart/2005/8/colors/accent1_2" csCatId="accent1" phldr="1"/>
      <dgm:spPr/>
      <dgm:t>
        <a:bodyPr/>
        <a:lstStyle/>
        <a:p>
          <a:endParaRPr lang="bg-BG"/>
        </a:p>
      </dgm:t>
    </dgm:pt>
    <dgm:pt modelId="{1DF1CEA7-E908-4452-A00C-B6F2ACB61137}">
      <dgm:prSet phldrT="[Текст]" custT="1"/>
      <dgm:spPr/>
      <dgm:t>
        <a:bodyPr/>
        <a:lstStyle/>
        <a:p>
          <a:r>
            <a:rPr lang="bg-BG" sz="1800"/>
            <a:t>Световно значение</a:t>
          </a:r>
        </a:p>
      </dgm:t>
    </dgm:pt>
    <dgm:pt modelId="{6EDACD81-A216-4639-85CE-598CEACC4A1C}" type="parTrans" cxnId="{03B42BF0-D8F1-44B2-AB1D-56588925D6ED}">
      <dgm:prSet/>
      <dgm:spPr/>
      <dgm:t>
        <a:bodyPr/>
        <a:lstStyle/>
        <a:p>
          <a:endParaRPr lang="bg-BG"/>
        </a:p>
      </dgm:t>
    </dgm:pt>
    <dgm:pt modelId="{38936C44-7AFB-481E-A150-DEA533B13DEA}" type="sibTrans" cxnId="{03B42BF0-D8F1-44B2-AB1D-56588925D6ED}">
      <dgm:prSet/>
      <dgm:spPr/>
      <dgm:t>
        <a:bodyPr/>
        <a:lstStyle/>
        <a:p>
          <a:endParaRPr lang="bg-BG"/>
        </a:p>
      </dgm:t>
    </dgm:pt>
    <dgm:pt modelId="{12107623-14B8-49F0-B1B8-03E32ECC09B6}">
      <dgm:prSet custT="1"/>
      <dgm:spPr/>
      <dgm:t>
        <a:bodyPr/>
        <a:lstStyle/>
        <a:p>
          <a:r>
            <a:rPr lang="bg-BG" sz="1800"/>
            <a:t>Национално значение</a:t>
          </a:r>
        </a:p>
      </dgm:t>
    </dgm:pt>
    <dgm:pt modelId="{EE046CE7-604E-413A-84C4-6D27525B3F58}" type="parTrans" cxnId="{AB9E291A-7B5C-4D44-B4B5-072740EB6CCA}">
      <dgm:prSet/>
      <dgm:spPr/>
      <dgm:t>
        <a:bodyPr/>
        <a:lstStyle/>
        <a:p>
          <a:endParaRPr lang="bg-BG"/>
        </a:p>
      </dgm:t>
    </dgm:pt>
    <dgm:pt modelId="{F46054E4-FFD3-45A7-AF61-02C8C198BC66}" type="sibTrans" cxnId="{AB9E291A-7B5C-4D44-B4B5-072740EB6CCA}">
      <dgm:prSet/>
      <dgm:spPr/>
      <dgm:t>
        <a:bodyPr/>
        <a:lstStyle/>
        <a:p>
          <a:endParaRPr lang="bg-BG"/>
        </a:p>
      </dgm:t>
    </dgm:pt>
    <dgm:pt modelId="{337D9A32-A530-410D-A9BA-7B6B6C3F39FA}">
      <dgm:prSet custT="1"/>
      <dgm:spPr/>
      <dgm:t>
        <a:bodyPr/>
        <a:lstStyle/>
        <a:p>
          <a:r>
            <a:rPr lang="bg-BG" sz="1800"/>
            <a:t>Местно значение</a:t>
          </a:r>
        </a:p>
      </dgm:t>
    </dgm:pt>
    <dgm:pt modelId="{936EBCC4-326B-45C5-9F9A-E51491703077}" type="parTrans" cxnId="{C25BD128-9985-4972-AF5A-B5311BF476AB}">
      <dgm:prSet/>
      <dgm:spPr/>
      <dgm:t>
        <a:bodyPr/>
        <a:lstStyle/>
        <a:p>
          <a:endParaRPr lang="bg-BG"/>
        </a:p>
      </dgm:t>
    </dgm:pt>
    <dgm:pt modelId="{337B67D1-3644-46E4-9016-5FFB19C85E8C}" type="sibTrans" cxnId="{C25BD128-9985-4972-AF5A-B5311BF476AB}">
      <dgm:prSet/>
      <dgm:spPr/>
      <dgm:t>
        <a:bodyPr/>
        <a:lstStyle/>
        <a:p>
          <a:endParaRPr lang="bg-BG"/>
        </a:p>
      </dgm:t>
    </dgm:pt>
    <dgm:pt modelId="{BC7491CC-7622-4D71-BC77-967B8A9C2625}">
      <dgm:prSet custT="1"/>
      <dgm:spPr/>
      <dgm:t>
        <a:bodyPr/>
        <a:lstStyle/>
        <a:p>
          <a:r>
            <a:rPr lang="bg-BG" sz="1800"/>
            <a:t>Ансамблово значение</a:t>
          </a:r>
        </a:p>
      </dgm:t>
    </dgm:pt>
    <dgm:pt modelId="{152BBF2D-8C0D-456D-A2D7-759EBA09A2C8}" type="parTrans" cxnId="{D8A380EE-9BA3-48D7-81FA-B0DE63C00A12}">
      <dgm:prSet/>
      <dgm:spPr/>
      <dgm:t>
        <a:bodyPr/>
        <a:lstStyle/>
        <a:p>
          <a:endParaRPr lang="bg-BG"/>
        </a:p>
      </dgm:t>
    </dgm:pt>
    <dgm:pt modelId="{A1A8AED4-FF3F-4B54-B7D1-C0565C9F9EC0}" type="sibTrans" cxnId="{D8A380EE-9BA3-48D7-81FA-B0DE63C00A12}">
      <dgm:prSet/>
      <dgm:spPr/>
      <dgm:t>
        <a:bodyPr/>
        <a:lstStyle/>
        <a:p>
          <a:endParaRPr lang="bg-BG"/>
        </a:p>
      </dgm:t>
    </dgm:pt>
    <dgm:pt modelId="{1ACBABF8-0C14-40F4-9C48-8B14CD34DDA4}">
      <dgm:prSet custT="1"/>
      <dgm:spPr/>
      <dgm:t>
        <a:bodyPr/>
        <a:lstStyle/>
        <a:p>
          <a:r>
            <a:rPr lang="bg-BG" sz="1800"/>
            <a:t>За сведение</a:t>
          </a:r>
        </a:p>
      </dgm:t>
    </dgm:pt>
    <dgm:pt modelId="{D8B37514-98EC-40B1-9BD4-49E4CCF6C7AD}" type="parTrans" cxnId="{DE8A502E-DEB2-4729-A7B7-E8E4E5376CAF}">
      <dgm:prSet/>
      <dgm:spPr/>
      <dgm:t>
        <a:bodyPr/>
        <a:lstStyle/>
        <a:p>
          <a:endParaRPr lang="bg-BG"/>
        </a:p>
      </dgm:t>
    </dgm:pt>
    <dgm:pt modelId="{E5A3B8AB-684D-4D04-A9A4-770A78BFB844}" type="sibTrans" cxnId="{DE8A502E-DEB2-4729-A7B7-E8E4E5376CAF}">
      <dgm:prSet/>
      <dgm:spPr/>
      <dgm:t>
        <a:bodyPr/>
        <a:lstStyle/>
        <a:p>
          <a:endParaRPr lang="bg-BG"/>
        </a:p>
      </dgm:t>
    </dgm:pt>
    <dgm:pt modelId="{FD59FBED-BB24-4FBE-A380-5DB7B748E2E7}" type="pres">
      <dgm:prSet presAssocID="{F7D47017-D466-4F3E-B0DF-D03100BBEEB0}" presName="diagram" presStyleCnt="0">
        <dgm:presLayoutVars>
          <dgm:dir/>
          <dgm:resizeHandles val="exact"/>
        </dgm:presLayoutVars>
      </dgm:prSet>
      <dgm:spPr/>
      <dgm:t>
        <a:bodyPr/>
        <a:lstStyle/>
        <a:p>
          <a:endParaRPr lang="bg-BG"/>
        </a:p>
      </dgm:t>
    </dgm:pt>
    <dgm:pt modelId="{B1FD8824-87BE-4883-87B4-330A2CD6877A}" type="pres">
      <dgm:prSet presAssocID="{1DF1CEA7-E908-4452-A00C-B6F2ACB61137}" presName="node" presStyleLbl="node1" presStyleIdx="0" presStyleCnt="5">
        <dgm:presLayoutVars>
          <dgm:bulletEnabled val="1"/>
        </dgm:presLayoutVars>
      </dgm:prSet>
      <dgm:spPr/>
      <dgm:t>
        <a:bodyPr/>
        <a:lstStyle/>
        <a:p>
          <a:endParaRPr lang="bg-BG"/>
        </a:p>
      </dgm:t>
    </dgm:pt>
    <dgm:pt modelId="{6CDA3D66-C24E-4A78-A423-E7239104CB0F}" type="pres">
      <dgm:prSet presAssocID="{38936C44-7AFB-481E-A150-DEA533B13DEA}" presName="sibTrans" presStyleCnt="0"/>
      <dgm:spPr/>
    </dgm:pt>
    <dgm:pt modelId="{3142CF3F-2E63-44FB-9E85-988A4C6C61F0}" type="pres">
      <dgm:prSet presAssocID="{12107623-14B8-49F0-B1B8-03E32ECC09B6}" presName="node" presStyleLbl="node1" presStyleIdx="1" presStyleCnt="5">
        <dgm:presLayoutVars>
          <dgm:bulletEnabled val="1"/>
        </dgm:presLayoutVars>
      </dgm:prSet>
      <dgm:spPr/>
      <dgm:t>
        <a:bodyPr/>
        <a:lstStyle/>
        <a:p>
          <a:endParaRPr lang="bg-BG"/>
        </a:p>
      </dgm:t>
    </dgm:pt>
    <dgm:pt modelId="{BD7FF084-87AF-4593-AE27-2BA9AC10577F}" type="pres">
      <dgm:prSet presAssocID="{F46054E4-FFD3-45A7-AF61-02C8C198BC66}" presName="sibTrans" presStyleCnt="0"/>
      <dgm:spPr/>
    </dgm:pt>
    <dgm:pt modelId="{4F237452-3A54-4B4E-B5E0-6669DEA4501E}" type="pres">
      <dgm:prSet presAssocID="{337D9A32-A530-410D-A9BA-7B6B6C3F39FA}" presName="node" presStyleLbl="node1" presStyleIdx="2" presStyleCnt="5">
        <dgm:presLayoutVars>
          <dgm:bulletEnabled val="1"/>
        </dgm:presLayoutVars>
      </dgm:prSet>
      <dgm:spPr/>
      <dgm:t>
        <a:bodyPr/>
        <a:lstStyle/>
        <a:p>
          <a:endParaRPr lang="bg-BG"/>
        </a:p>
      </dgm:t>
    </dgm:pt>
    <dgm:pt modelId="{B3F83CED-D077-4A5C-80FE-610E127FFAA4}" type="pres">
      <dgm:prSet presAssocID="{337B67D1-3644-46E4-9016-5FFB19C85E8C}" presName="sibTrans" presStyleCnt="0"/>
      <dgm:spPr/>
    </dgm:pt>
    <dgm:pt modelId="{AA5C3FFE-01CA-44F2-B9D2-C208905A3431}" type="pres">
      <dgm:prSet presAssocID="{BC7491CC-7622-4D71-BC77-967B8A9C2625}" presName="node" presStyleLbl="node1" presStyleIdx="3" presStyleCnt="5">
        <dgm:presLayoutVars>
          <dgm:bulletEnabled val="1"/>
        </dgm:presLayoutVars>
      </dgm:prSet>
      <dgm:spPr/>
      <dgm:t>
        <a:bodyPr/>
        <a:lstStyle/>
        <a:p>
          <a:endParaRPr lang="bg-BG"/>
        </a:p>
      </dgm:t>
    </dgm:pt>
    <dgm:pt modelId="{FCF8E1F2-3667-44A5-AEE8-4080786F9051}" type="pres">
      <dgm:prSet presAssocID="{A1A8AED4-FF3F-4B54-B7D1-C0565C9F9EC0}" presName="sibTrans" presStyleCnt="0"/>
      <dgm:spPr/>
    </dgm:pt>
    <dgm:pt modelId="{EB04B235-BB1A-4C08-A77C-B0F77212DFB9}" type="pres">
      <dgm:prSet presAssocID="{1ACBABF8-0C14-40F4-9C48-8B14CD34DDA4}" presName="node" presStyleLbl="node1" presStyleIdx="4" presStyleCnt="5">
        <dgm:presLayoutVars>
          <dgm:bulletEnabled val="1"/>
        </dgm:presLayoutVars>
      </dgm:prSet>
      <dgm:spPr/>
      <dgm:t>
        <a:bodyPr/>
        <a:lstStyle/>
        <a:p>
          <a:endParaRPr lang="bg-BG"/>
        </a:p>
      </dgm:t>
    </dgm:pt>
  </dgm:ptLst>
  <dgm:cxnLst>
    <dgm:cxn modelId="{070DF5A0-3F9A-814B-BA59-2E65D7734046}" type="presOf" srcId="{1ACBABF8-0C14-40F4-9C48-8B14CD34DDA4}" destId="{EB04B235-BB1A-4C08-A77C-B0F77212DFB9}" srcOrd="0" destOrd="0" presId="urn:microsoft.com/office/officeart/2005/8/layout/default#3"/>
    <dgm:cxn modelId="{D480D521-93C1-1A4D-B5D8-41731911CBA2}" type="presOf" srcId="{F7D47017-D466-4F3E-B0DF-D03100BBEEB0}" destId="{FD59FBED-BB24-4FBE-A380-5DB7B748E2E7}" srcOrd="0" destOrd="0" presId="urn:microsoft.com/office/officeart/2005/8/layout/default#3"/>
    <dgm:cxn modelId="{1A2CA070-0FD3-434B-8554-FD685A7220C1}" type="presOf" srcId="{1DF1CEA7-E908-4452-A00C-B6F2ACB61137}" destId="{B1FD8824-87BE-4883-87B4-330A2CD6877A}" srcOrd="0" destOrd="0" presId="urn:microsoft.com/office/officeart/2005/8/layout/default#3"/>
    <dgm:cxn modelId="{D8A380EE-9BA3-48D7-81FA-B0DE63C00A12}" srcId="{F7D47017-D466-4F3E-B0DF-D03100BBEEB0}" destId="{BC7491CC-7622-4D71-BC77-967B8A9C2625}" srcOrd="3" destOrd="0" parTransId="{152BBF2D-8C0D-456D-A2D7-759EBA09A2C8}" sibTransId="{A1A8AED4-FF3F-4B54-B7D1-C0565C9F9EC0}"/>
    <dgm:cxn modelId="{C25BD128-9985-4972-AF5A-B5311BF476AB}" srcId="{F7D47017-D466-4F3E-B0DF-D03100BBEEB0}" destId="{337D9A32-A530-410D-A9BA-7B6B6C3F39FA}" srcOrd="2" destOrd="0" parTransId="{936EBCC4-326B-45C5-9F9A-E51491703077}" sibTransId="{337B67D1-3644-46E4-9016-5FFB19C85E8C}"/>
    <dgm:cxn modelId="{AB9E291A-7B5C-4D44-B4B5-072740EB6CCA}" srcId="{F7D47017-D466-4F3E-B0DF-D03100BBEEB0}" destId="{12107623-14B8-49F0-B1B8-03E32ECC09B6}" srcOrd="1" destOrd="0" parTransId="{EE046CE7-604E-413A-84C4-6D27525B3F58}" sibTransId="{F46054E4-FFD3-45A7-AF61-02C8C198BC66}"/>
    <dgm:cxn modelId="{03B42BF0-D8F1-44B2-AB1D-56588925D6ED}" srcId="{F7D47017-D466-4F3E-B0DF-D03100BBEEB0}" destId="{1DF1CEA7-E908-4452-A00C-B6F2ACB61137}" srcOrd="0" destOrd="0" parTransId="{6EDACD81-A216-4639-85CE-598CEACC4A1C}" sibTransId="{38936C44-7AFB-481E-A150-DEA533B13DEA}"/>
    <dgm:cxn modelId="{1EF43F71-5CC9-F64F-8ED1-54074D451860}" type="presOf" srcId="{337D9A32-A530-410D-A9BA-7B6B6C3F39FA}" destId="{4F237452-3A54-4B4E-B5E0-6669DEA4501E}" srcOrd="0" destOrd="0" presId="urn:microsoft.com/office/officeart/2005/8/layout/default#3"/>
    <dgm:cxn modelId="{EF916E7D-24F4-354A-9366-C879CB81E628}" type="presOf" srcId="{BC7491CC-7622-4D71-BC77-967B8A9C2625}" destId="{AA5C3FFE-01CA-44F2-B9D2-C208905A3431}" srcOrd="0" destOrd="0" presId="urn:microsoft.com/office/officeart/2005/8/layout/default#3"/>
    <dgm:cxn modelId="{7CB301B9-8110-1445-94E3-744F536CE816}" type="presOf" srcId="{12107623-14B8-49F0-B1B8-03E32ECC09B6}" destId="{3142CF3F-2E63-44FB-9E85-988A4C6C61F0}" srcOrd="0" destOrd="0" presId="urn:microsoft.com/office/officeart/2005/8/layout/default#3"/>
    <dgm:cxn modelId="{DE8A502E-DEB2-4729-A7B7-E8E4E5376CAF}" srcId="{F7D47017-D466-4F3E-B0DF-D03100BBEEB0}" destId="{1ACBABF8-0C14-40F4-9C48-8B14CD34DDA4}" srcOrd="4" destOrd="0" parTransId="{D8B37514-98EC-40B1-9BD4-49E4CCF6C7AD}" sibTransId="{E5A3B8AB-684D-4D04-A9A4-770A78BFB844}"/>
    <dgm:cxn modelId="{FC1B1D5F-23DE-EC43-BD8C-541EF2E13E9F}" type="presParOf" srcId="{FD59FBED-BB24-4FBE-A380-5DB7B748E2E7}" destId="{B1FD8824-87BE-4883-87B4-330A2CD6877A}" srcOrd="0" destOrd="0" presId="urn:microsoft.com/office/officeart/2005/8/layout/default#3"/>
    <dgm:cxn modelId="{2A52DB9A-ECC9-DA49-B1D1-7570560BB9CC}" type="presParOf" srcId="{FD59FBED-BB24-4FBE-A380-5DB7B748E2E7}" destId="{6CDA3D66-C24E-4A78-A423-E7239104CB0F}" srcOrd="1" destOrd="0" presId="urn:microsoft.com/office/officeart/2005/8/layout/default#3"/>
    <dgm:cxn modelId="{682EFBFA-CB23-8B49-82E8-1B21123E04ED}" type="presParOf" srcId="{FD59FBED-BB24-4FBE-A380-5DB7B748E2E7}" destId="{3142CF3F-2E63-44FB-9E85-988A4C6C61F0}" srcOrd="2" destOrd="0" presId="urn:microsoft.com/office/officeart/2005/8/layout/default#3"/>
    <dgm:cxn modelId="{BB27150A-B757-6D4F-B996-3215FB545956}" type="presParOf" srcId="{FD59FBED-BB24-4FBE-A380-5DB7B748E2E7}" destId="{BD7FF084-87AF-4593-AE27-2BA9AC10577F}" srcOrd="3" destOrd="0" presId="urn:microsoft.com/office/officeart/2005/8/layout/default#3"/>
    <dgm:cxn modelId="{B545317C-63EB-3443-A26E-B715C1B88368}" type="presParOf" srcId="{FD59FBED-BB24-4FBE-A380-5DB7B748E2E7}" destId="{4F237452-3A54-4B4E-B5E0-6669DEA4501E}" srcOrd="4" destOrd="0" presId="urn:microsoft.com/office/officeart/2005/8/layout/default#3"/>
    <dgm:cxn modelId="{C6C41A57-2F56-FB43-A766-5C96C8E1AD27}" type="presParOf" srcId="{FD59FBED-BB24-4FBE-A380-5DB7B748E2E7}" destId="{B3F83CED-D077-4A5C-80FE-610E127FFAA4}" srcOrd="5" destOrd="0" presId="urn:microsoft.com/office/officeart/2005/8/layout/default#3"/>
    <dgm:cxn modelId="{88636E2A-FB89-584A-878D-CDCDDCE2F446}" type="presParOf" srcId="{FD59FBED-BB24-4FBE-A380-5DB7B748E2E7}" destId="{AA5C3FFE-01CA-44F2-B9D2-C208905A3431}" srcOrd="6" destOrd="0" presId="urn:microsoft.com/office/officeart/2005/8/layout/default#3"/>
    <dgm:cxn modelId="{BF2EBA0E-8E30-FD4D-B96B-E6A4954A26DC}" type="presParOf" srcId="{FD59FBED-BB24-4FBE-A380-5DB7B748E2E7}" destId="{FCF8E1F2-3667-44A5-AEE8-4080786F9051}" srcOrd="7" destOrd="0" presId="urn:microsoft.com/office/officeart/2005/8/layout/default#3"/>
    <dgm:cxn modelId="{9D8D4647-4305-D145-9282-E94C581A72F6}" type="presParOf" srcId="{FD59FBED-BB24-4FBE-A380-5DB7B748E2E7}" destId="{EB04B235-BB1A-4C08-A77C-B0F77212DFB9}" srcOrd="8" destOrd="0" presId="urn:microsoft.com/office/officeart/2005/8/layout/default#3"/>
  </dgm:cxnLst>
  <dgm:bg>
    <a:solidFill>
      <a:schemeClr val="lt1">
        <a:hueOff val="0"/>
        <a:satOff val="0"/>
        <a:lumOff val="0"/>
      </a:schemeClr>
    </a:solidFill>
  </dgm:bg>
  <dgm:whole>
    <a:ln w="12700">
      <a:solidFill>
        <a:schemeClr val="tx2">
          <a:lumMod val="75000"/>
        </a:schemeClr>
      </a:solidFill>
    </a:ln>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B257172-E015-483F-86D3-838D345AB785}" type="doc">
      <dgm:prSet loTypeId="urn:microsoft.com/office/officeart/2005/8/layout/default#4" loCatId="list" qsTypeId="urn:microsoft.com/office/officeart/2005/8/quickstyle/simple1" qsCatId="simple" csTypeId="urn:microsoft.com/office/officeart/2005/8/colors/accent1_2" csCatId="accent1" phldr="1"/>
      <dgm:spPr/>
      <dgm:t>
        <a:bodyPr/>
        <a:lstStyle/>
        <a:p>
          <a:endParaRPr lang="bg-BG"/>
        </a:p>
      </dgm:t>
    </dgm:pt>
    <dgm:pt modelId="{C1009F57-F1DE-4CFD-AA20-5166010B4C89}">
      <dgm:prSet phldrT="[Текст]"/>
      <dgm:spPr/>
      <dgm:t>
        <a:bodyPr/>
        <a:lstStyle/>
        <a:p>
          <a:r>
            <a:rPr lang="bg-BG">
              <a:latin typeface="Times New Roman" pitchFamily="18" charset="0"/>
              <a:cs typeface="Times New Roman" pitchFamily="18" charset="0"/>
            </a:rPr>
            <a:t>1. издирване - локализиране и установяване на основната видова принадлежност на обекта чрез обхождане и оглед на място или изследване на архивни и материални свидетелства;</a:t>
          </a:r>
        </a:p>
      </dgm:t>
    </dgm:pt>
    <dgm:pt modelId="{26DA2A66-F538-489F-9D99-65B9224859D7}" type="parTrans" cxnId="{96149A01-E046-4456-A94F-AC46C8560BCC}">
      <dgm:prSet/>
      <dgm:spPr/>
      <dgm:t>
        <a:bodyPr/>
        <a:lstStyle/>
        <a:p>
          <a:endParaRPr lang="bg-BG"/>
        </a:p>
      </dgm:t>
    </dgm:pt>
    <dgm:pt modelId="{96FC265F-C048-4E26-9D60-55DC664AE670}" type="sibTrans" cxnId="{96149A01-E046-4456-A94F-AC46C8560BCC}">
      <dgm:prSet/>
      <dgm:spPr/>
      <dgm:t>
        <a:bodyPr/>
        <a:lstStyle/>
        <a:p>
          <a:endParaRPr lang="bg-BG"/>
        </a:p>
      </dgm:t>
    </dgm:pt>
    <dgm:pt modelId="{65D1A282-07EC-471C-981D-50B22E8B6FA7}">
      <dgm:prSet/>
      <dgm:spPr/>
      <dgm:t>
        <a:bodyPr/>
        <a:lstStyle/>
        <a:p>
          <a:r>
            <a:rPr lang="bg-BG">
              <a:latin typeface="Times New Roman" pitchFamily="18" charset="0"/>
              <a:cs typeface="Times New Roman" pitchFamily="18" charset="0"/>
            </a:rPr>
            <a:t>2. изучаване - интердисциплинен научно-изследователски процес, обхващащ проучване на място, разкриване на научната и културната характеристика на обекта и документиране; </a:t>
          </a:r>
        </a:p>
      </dgm:t>
    </dgm:pt>
    <dgm:pt modelId="{F4A289FC-9E7B-41FE-AA67-25B786CE6841}" type="parTrans" cxnId="{FE297881-AF2B-4C76-9763-8483CE5A3D14}">
      <dgm:prSet/>
      <dgm:spPr/>
      <dgm:t>
        <a:bodyPr/>
        <a:lstStyle/>
        <a:p>
          <a:endParaRPr lang="bg-BG"/>
        </a:p>
      </dgm:t>
    </dgm:pt>
    <dgm:pt modelId="{F2496B93-0A7B-4F3D-931E-093651825F85}" type="sibTrans" cxnId="{FE297881-AF2B-4C76-9763-8483CE5A3D14}">
      <dgm:prSet/>
      <dgm:spPr/>
      <dgm:t>
        <a:bodyPr/>
        <a:lstStyle/>
        <a:p>
          <a:endParaRPr lang="bg-BG"/>
        </a:p>
      </dgm:t>
    </dgm:pt>
    <dgm:pt modelId="{D5E855BF-3945-4661-84DC-520168322434}">
      <dgm:prSet/>
      <dgm:spPr/>
      <dgm:t>
        <a:bodyPr/>
        <a:lstStyle/>
        <a:p>
          <a:r>
            <a:rPr lang="bg-BG">
              <a:latin typeface="Times New Roman" pitchFamily="18" charset="0"/>
              <a:cs typeface="Times New Roman" pitchFamily="18" charset="0"/>
            </a:rPr>
            <a:t>3. предварителна оценка - установяване на признаци на изследвания обект като недвижима културна ценност.</a:t>
          </a:r>
        </a:p>
      </dgm:t>
    </dgm:pt>
    <dgm:pt modelId="{BBD0CFD0-0D8F-45AC-92EC-110DF1F539B4}" type="parTrans" cxnId="{A2D0AFD7-497F-4EF3-A1D7-2D8BC8520462}">
      <dgm:prSet/>
      <dgm:spPr/>
      <dgm:t>
        <a:bodyPr/>
        <a:lstStyle/>
        <a:p>
          <a:endParaRPr lang="bg-BG"/>
        </a:p>
      </dgm:t>
    </dgm:pt>
    <dgm:pt modelId="{FC53984F-0010-4FCC-8B96-F52EBFD89FE4}" type="sibTrans" cxnId="{A2D0AFD7-497F-4EF3-A1D7-2D8BC8520462}">
      <dgm:prSet/>
      <dgm:spPr/>
      <dgm:t>
        <a:bodyPr/>
        <a:lstStyle/>
        <a:p>
          <a:endParaRPr lang="bg-BG"/>
        </a:p>
      </dgm:t>
    </dgm:pt>
    <dgm:pt modelId="{1FBB666A-0C0A-46A6-822E-F42A4406EC03}" type="pres">
      <dgm:prSet presAssocID="{7B257172-E015-483F-86D3-838D345AB785}" presName="diagram" presStyleCnt="0">
        <dgm:presLayoutVars>
          <dgm:dir/>
          <dgm:resizeHandles val="exact"/>
        </dgm:presLayoutVars>
      </dgm:prSet>
      <dgm:spPr/>
      <dgm:t>
        <a:bodyPr/>
        <a:lstStyle/>
        <a:p>
          <a:endParaRPr lang="en-US"/>
        </a:p>
      </dgm:t>
    </dgm:pt>
    <dgm:pt modelId="{C478BF57-96F5-43CF-8099-A3C278044B6C}" type="pres">
      <dgm:prSet presAssocID="{C1009F57-F1DE-4CFD-AA20-5166010B4C89}" presName="node" presStyleLbl="node1" presStyleIdx="0" presStyleCnt="3">
        <dgm:presLayoutVars>
          <dgm:bulletEnabled val="1"/>
        </dgm:presLayoutVars>
      </dgm:prSet>
      <dgm:spPr/>
      <dgm:t>
        <a:bodyPr/>
        <a:lstStyle/>
        <a:p>
          <a:endParaRPr lang="bg-BG"/>
        </a:p>
      </dgm:t>
    </dgm:pt>
    <dgm:pt modelId="{1C50EFA4-4D4C-44D0-8E1A-643EB7151E14}" type="pres">
      <dgm:prSet presAssocID="{96FC265F-C048-4E26-9D60-55DC664AE670}" presName="sibTrans" presStyleCnt="0"/>
      <dgm:spPr/>
    </dgm:pt>
    <dgm:pt modelId="{13A4CDDF-6F28-43F2-AC4C-67192F5A6C34}" type="pres">
      <dgm:prSet presAssocID="{65D1A282-07EC-471C-981D-50B22E8B6FA7}" presName="node" presStyleLbl="node1" presStyleIdx="1" presStyleCnt="3">
        <dgm:presLayoutVars>
          <dgm:bulletEnabled val="1"/>
        </dgm:presLayoutVars>
      </dgm:prSet>
      <dgm:spPr/>
      <dgm:t>
        <a:bodyPr/>
        <a:lstStyle/>
        <a:p>
          <a:endParaRPr lang="bg-BG"/>
        </a:p>
      </dgm:t>
    </dgm:pt>
    <dgm:pt modelId="{88650573-74EA-4425-8088-B9BCFED6EB36}" type="pres">
      <dgm:prSet presAssocID="{F2496B93-0A7B-4F3D-931E-093651825F85}" presName="sibTrans" presStyleCnt="0"/>
      <dgm:spPr/>
    </dgm:pt>
    <dgm:pt modelId="{0EB1BF50-6552-4756-9C78-C8A3EF31CA9E}" type="pres">
      <dgm:prSet presAssocID="{D5E855BF-3945-4661-84DC-520168322434}" presName="node" presStyleLbl="node1" presStyleIdx="2" presStyleCnt="3">
        <dgm:presLayoutVars>
          <dgm:bulletEnabled val="1"/>
        </dgm:presLayoutVars>
      </dgm:prSet>
      <dgm:spPr/>
      <dgm:t>
        <a:bodyPr/>
        <a:lstStyle/>
        <a:p>
          <a:endParaRPr lang="bg-BG"/>
        </a:p>
      </dgm:t>
    </dgm:pt>
  </dgm:ptLst>
  <dgm:cxnLst>
    <dgm:cxn modelId="{775CE10F-831C-8947-A4FD-53BE0C298954}" type="presOf" srcId="{7B257172-E015-483F-86D3-838D345AB785}" destId="{1FBB666A-0C0A-46A6-822E-F42A4406EC03}" srcOrd="0" destOrd="0" presId="urn:microsoft.com/office/officeart/2005/8/layout/default#4"/>
    <dgm:cxn modelId="{A4CB5A84-410B-DB43-95CD-761413799C7D}" type="presOf" srcId="{C1009F57-F1DE-4CFD-AA20-5166010B4C89}" destId="{C478BF57-96F5-43CF-8099-A3C278044B6C}" srcOrd="0" destOrd="0" presId="urn:microsoft.com/office/officeart/2005/8/layout/default#4"/>
    <dgm:cxn modelId="{96149A01-E046-4456-A94F-AC46C8560BCC}" srcId="{7B257172-E015-483F-86D3-838D345AB785}" destId="{C1009F57-F1DE-4CFD-AA20-5166010B4C89}" srcOrd="0" destOrd="0" parTransId="{26DA2A66-F538-489F-9D99-65B9224859D7}" sibTransId="{96FC265F-C048-4E26-9D60-55DC664AE670}"/>
    <dgm:cxn modelId="{FE297881-AF2B-4C76-9763-8483CE5A3D14}" srcId="{7B257172-E015-483F-86D3-838D345AB785}" destId="{65D1A282-07EC-471C-981D-50B22E8B6FA7}" srcOrd="1" destOrd="0" parTransId="{F4A289FC-9E7B-41FE-AA67-25B786CE6841}" sibTransId="{F2496B93-0A7B-4F3D-931E-093651825F85}"/>
    <dgm:cxn modelId="{A2D0AFD7-497F-4EF3-A1D7-2D8BC8520462}" srcId="{7B257172-E015-483F-86D3-838D345AB785}" destId="{D5E855BF-3945-4661-84DC-520168322434}" srcOrd="2" destOrd="0" parTransId="{BBD0CFD0-0D8F-45AC-92EC-110DF1F539B4}" sibTransId="{FC53984F-0010-4FCC-8B96-F52EBFD89FE4}"/>
    <dgm:cxn modelId="{80C7B2D4-FCB4-1448-A2A5-FCFAE723CB2E}" type="presOf" srcId="{65D1A282-07EC-471C-981D-50B22E8B6FA7}" destId="{13A4CDDF-6F28-43F2-AC4C-67192F5A6C34}" srcOrd="0" destOrd="0" presId="urn:microsoft.com/office/officeart/2005/8/layout/default#4"/>
    <dgm:cxn modelId="{4D2B9EC9-1D81-0644-8BFC-D330BF71188A}" type="presOf" srcId="{D5E855BF-3945-4661-84DC-520168322434}" destId="{0EB1BF50-6552-4756-9C78-C8A3EF31CA9E}" srcOrd="0" destOrd="0" presId="urn:microsoft.com/office/officeart/2005/8/layout/default#4"/>
    <dgm:cxn modelId="{7DEF1B71-32B3-BE4C-841D-85A547CBC6AC}" type="presParOf" srcId="{1FBB666A-0C0A-46A6-822E-F42A4406EC03}" destId="{C478BF57-96F5-43CF-8099-A3C278044B6C}" srcOrd="0" destOrd="0" presId="urn:microsoft.com/office/officeart/2005/8/layout/default#4"/>
    <dgm:cxn modelId="{600284C4-8260-DC4A-8631-781BD38641E5}" type="presParOf" srcId="{1FBB666A-0C0A-46A6-822E-F42A4406EC03}" destId="{1C50EFA4-4D4C-44D0-8E1A-643EB7151E14}" srcOrd="1" destOrd="0" presId="urn:microsoft.com/office/officeart/2005/8/layout/default#4"/>
    <dgm:cxn modelId="{51443ED4-BD31-6740-88A5-A539B7B918A3}" type="presParOf" srcId="{1FBB666A-0C0A-46A6-822E-F42A4406EC03}" destId="{13A4CDDF-6F28-43F2-AC4C-67192F5A6C34}" srcOrd="2" destOrd="0" presId="urn:microsoft.com/office/officeart/2005/8/layout/default#4"/>
    <dgm:cxn modelId="{F87B85C9-FB89-3F4E-B263-F0D7A4CCD769}" type="presParOf" srcId="{1FBB666A-0C0A-46A6-822E-F42A4406EC03}" destId="{88650573-74EA-4425-8088-B9BCFED6EB36}" srcOrd="3" destOrd="0" presId="urn:microsoft.com/office/officeart/2005/8/layout/default#4"/>
    <dgm:cxn modelId="{56770F4F-9A32-534F-BB37-782DBBB3A3AB}" type="presParOf" srcId="{1FBB666A-0C0A-46A6-822E-F42A4406EC03}" destId="{0EB1BF50-6552-4756-9C78-C8A3EF31CA9E}" srcOrd="4" destOrd="0" presId="urn:microsoft.com/office/officeart/2005/8/layout/default#4"/>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DCEABCE-081A-404D-9981-EA2FEDD1BDD9}"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bg-BG"/>
        </a:p>
      </dgm:t>
    </dgm:pt>
    <dgm:pt modelId="{2928726F-8F32-46D3-A0AE-C91173F8DC03}">
      <dgm:prSet phldrT="[Текст]" custT="1"/>
      <dgm:spPr/>
      <dgm:t>
        <a:bodyPr/>
        <a:lstStyle/>
        <a:p>
          <a:r>
            <a:rPr lang="bg-BG" sz="1200">
              <a:latin typeface="Times New Roman" pitchFamily="18" charset="0"/>
              <a:cs typeface="Times New Roman" pitchFamily="18" charset="0"/>
            </a:rPr>
            <a:t>Издирване: извършва се от НИНКН, от научни организации, висши училища, музеи, физически и юридически лица по ежегодни териториални програми, утвърдени от министъра на културата, или по предложения на общинските органи, областните управители, физически и юридически лица</a:t>
          </a:r>
        </a:p>
      </dgm:t>
    </dgm:pt>
    <dgm:pt modelId="{895D3B86-2555-42CF-81EA-1F8D592E093F}" type="parTrans" cxnId="{8FCFCDBA-A2CE-4EF9-B52D-603A36F636BA}">
      <dgm:prSet/>
      <dgm:spPr/>
      <dgm:t>
        <a:bodyPr/>
        <a:lstStyle/>
        <a:p>
          <a:endParaRPr lang="bg-BG"/>
        </a:p>
      </dgm:t>
    </dgm:pt>
    <dgm:pt modelId="{B9292E15-D946-4AAF-815C-5B2697939E8F}" type="sibTrans" cxnId="{8FCFCDBA-A2CE-4EF9-B52D-603A36F636BA}">
      <dgm:prSet/>
      <dgm:spPr/>
      <dgm:t>
        <a:bodyPr/>
        <a:lstStyle/>
        <a:p>
          <a:endParaRPr lang="bg-BG"/>
        </a:p>
      </dgm:t>
    </dgm:pt>
    <dgm:pt modelId="{80BDF3D4-AEE6-49F7-85A7-C4774C5C85CB}">
      <dgm:prSet phldrT="[Текст]" custT="1"/>
      <dgm:spPr/>
      <dgm:t>
        <a:bodyPr/>
        <a:lstStyle/>
        <a:p>
          <a:r>
            <a:rPr lang="bg-BG" sz="1200">
              <a:latin typeface="Times New Roman" pitchFamily="18" charset="0"/>
              <a:cs typeface="Times New Roman" pitchFamily="18" charset="0"/>
            </a:rPr>
            <a:t>Изучаване: извършва се от НИНКН, от научни организации, висши училища, музеи, физически и юридически лица по ежегодни териториални програми, утвърдени от министъра на културата, или по предложения на общинските органи, областните управители, физически и юридически лица</a:t>
          </a:r>
        </a:p>
      </dgm:t>
    </dgm:pt>
    <dgm:pt modelId="{56561A03-412F-4817-A59A-8606482EB191}" type="parTrans" cxnId="{30AEAAE7-07F8-443F-9CAE-92DADA65F0EC}">
      <dgm:prSet/>
      <dgm:spPr/>
      <dgm:t>
        <a:bodyPr/>
        <a:lstStyle/>
        <a:p>
          <a:endParaRPr lang="bg-BG"/>
        </a:p>
      </dgm:t>
    </dgm:pt>
    <dgm:pt modelId="{FB4D6275-E343-43DC-A047-D388C9261055}" type="sibTrans" cxnId="{30AEAAE7-07F8-443F-9CAE-92DADA65F0EC}">
      <dgm:prSet/>
      <dgm:spPr/>
      <dgm:t>
        <a:bodyPr/>
        <a:lstStyle/>
        <a:p>
          <a:endParaRPr lang="bg-BG"/>
        </a:p>
      </dgm:t>
    </dgm:pt>
    <dgm:pt modelId="{06C052FE-F32B-447E-8A22-B306C409F7C8}">
      <dgm:prSet phldrT="[Текст]" custT="1"/>
      <dgm:spPr/>
      <dgm:t>
        <a:bodyPr/>
        <a:lstStyle/>
        <a:p>
          <a:r>
            <a:rPr lang="bg-BG" sz="1200">
              <a:latin typeface="Times New Roman" pitchFamily="18" charset="0"/>
              <a:cs typeface="Times New Roman" pitchFamily="18" charset="0"/>
            </a:rPr>
            <a:t>Предварителна оценка: изготвя се само от НИНКН</a:t>
          </a:r>
        </a:p>
      </dgm:t>
    </dgm:pt>
    <dgm:pt modelId="{B1BFAC5F-0934-485E-990D-77AA64D6B6A3}" type="parTrans" cxnId="{725E9973-590A-4204-B070-0A041473C21F}">
      <dgm:prSet/>
      <dgm:spPr/>
      <dgm:t>
        <a:bodyPr/>
        <a:lstStyle/>
        <a:p>
          <a:endParaRPr lang="bg-BG"/>
        </a:p>
      </dgm:t>
    </dgm:pt>
    <dgm:pt modelId="{59C97933-2D97-4368-B7F6-7E19BA610883}" type="sibTrans" cxnId="{725E9973-590A-4204-B070-0A041473C21F}">
      <dgm:prSet/>
      <dgm:spPr/>
      <dgm:t>
        <a:bodyPr/>
        <a:lstStyle/>
        <a:p>
          <a:endParaRPr lang="bg-BG"/>
        </a:p>
      </dgm:t>
    </dgm:pt>
    <dgm:pt modelId="{62B49B86-D063-4065-8490-12BA17ACCBEC}" type="pres">
      <dgm:prSet presAssocID="{2DCEABCE-081A-404D-9981-EA2FEDD1BDD9}" presName="outerComposite" presStyleCnt="0">
        <dgm:presLayoutVars>
          <dgm:chMax val="5"/>
          <dgm:dir/>
          <dgm:resizeHandles val="exact"/>
        </dgm:presLayoutVars>
      </dgm:prSet>
      <dgm:spPr/>
      <dgm:t>
        <a:bodyPr/>
        <a:lstStyle/>
        <a:p>
          <a:endParaRPr lang="en-US"/>
        </a:p>
      </dgm:t>
    </dgm:pt>
    <dgm:pt modelId="{5C7283DF-9047-4A54-A386-4D4DB643146A}" type="pres">
      <dgm:prSet presAssocID="{2DCEABCE-081A-404D-9981-EA2FEDD1BDD9}" presName="dummyMaxCanvas" presStyleCnt="0">
        <dgm:presLayoutVars/>
      </dgm:prSet>
      <dgm:spPr/>
    </dgm:pt>
    <dgm:pt modelId="{0593C160-4D3A-4F75-B172-8BEB9D644CDE}" type="pres">
      <dgm:prSet presAssocID="{2DCEABCE-081A-404D-9981-EA2FEDD1BDD9}" presName="ThreeNodes_1" presStyleLbl="node1" presStyleIdx="0" presStyleCnt="3" custScaleX="109704" custScaleY="126977">
        <dgm:presLayoutVars>
          <dgm:bulletEnabled val="1"/>
        </dgm:presLayoutVars>
      </dgm:prSet>
      <dgm:spPr/>
      <dgm:t>
        <a:bodyPr/>
        <a:lstStyle/>
        <a:p>
          <a:endParaRPr lang="bg-BG"/>
        </a:p>
      </dgm:t>
    </dgm:pt>
    <dgm:pt modelId="{BAF73BBB-DA3A-4113-B454-543C569848D9}" type="pres">
      <dgm:prSet presAssocID="{2DCEABCE-081A-404D-9981-EA2FEDD1BDD9}" presName="ThreeNodes_2" presStyleLbl="node1" presStyleIdx="1" presStyleCnt="3" custScaleX="109704" custScaleY="114632" custLinFactNeighborX="341" custLinFactNeighborY="19876">
        <dgm:presLayoutVars>
          <dgm:bulletEnabled val="1"/>
        </dgm:presLayoutVars>
      </dgm:prSet>
      <dgm:spPr/>
      <dgm:t>
        <a:bodyPr/>
        <a:lstStyle/>
        <a:p>
          <a:endParaRPr lang="bg-BG"/>
        </a:p>
      </dgm:t>
    </dgm:pt>
    <dgm:pt modelId="{F18D0668-BE0A-4A72-A68E-DB1558EB8460}" type="pres">
      <dgm:prSet presAssocID="{2DCEABCE-081A-404D-9981-EA2FEDD1BDD9}" presName="ThreeNodes_3" presStyleLbl="node1" presStyleIdx="2" presStyleCnt="3" custScaleX="109704" custScaleY="39632" custLinFactNeighborX="-444" custLinFactNeighborY="-140">
        <dgm:presLayoutVars>
          <dgm:bulletEnabled val="1"/>
        </dgm:presLayoutVars>
      </dgm:prSet>
      <dgm:spPr/>
      <dgm:t>
        <a:bodyPr/>
        <a:lstStyle/>
        <a:p>
          <a:endParaRPr lang="en-US"/>
        </a:p>
      </dgm:t>
    </dgm:pt>
    <dgm:pt modelId="{F4C67EBA-B09B-4CBB-B13B-C873FFAB31A0}" type="pres">
      <dgm:prSet presAssocID="{2DCEABCE-081A-404D-9981-EA2FEDD1BDD9}" presName="ThreeConn_1-2" presStyleLbl="fgAccFollowNode1" presStyleIdx="0" presStyleCnt="2">
        <dgm:presLayoutVars>
          <dgm:bulletEnabled val="1"/>
        </dgm:presLayoutVars>
      </dgm:prSet>
      <dgm:spPr/>
      <dgm:t>
        <a:bodyPr/>
        <a:lstStyle/>
        <a:p>
          <a:endParaRPr lang="en-US"/>
        </a:p>
      </dgm:t>
    </dgm:pt>
    <dgm:pt modelId="{79DDAAF7-5F62-42CE-BF37-957F366CF36E}" type="pres">
      <dgm:prSet presAssocID="{2DCEABCE-081A-404D-9981-EA2FEDD1BDD9}" presName="ThreeConn_2-3" presStyleLbl="fgAccFollowNode1" presStyleIdx="1" presStyleCnt="2" custScaleY="110980" custLinFactNeighborX="3822" custLinFactNeighborY="21659">
        <dgm:presLayoutVars>
          <dgm:bulletEnabled val="1"/>
        </dgm:presLayoutVars>
      </dgm:prSet>
      <dgm:spPr/>
      <dgm:t>
        <a:bodyPr/>
        <a:lstStyle/>
        <a:p>
          <a:endParaRPr lang="en-US"/>
        </a:p>
      </dgm:t>
    </dgm:pt>
    <dgm:pt modelId="{09F8B4ED-B29C-4098-918E-EB3A032202D5}" type="pres">
      <dgm:prSet presAssocID="{2DCEABCE-081A-404D-9981-EA2FEDD1BDD9}" presName="ThreeNodes_1_text" presStyleLbl="node1" presStyleIdx="2" presStyleCnt="3">
        <dgm:presLayoutVars>
          <dgm:bulletEnabled val="1"/>
        </dgm:presLayoutVars>
      </dgm:prSet>
      <dgm:spPr/>
      <dgm:t>
        <a:bodyPr/>
        <a:lstStyle/>
        <a:p>
          <a:endParaRPr lang="bg-BG"/>
        </a:p>
      </dgm:t>
    </dgm:pt>
    <dgm:pt modelId="{6990FE51-C8BA-4B2B-AF64-DCF245C9098F}" type="pres">
      <dgm:prSet presAssocID="{2DCEABCE-081A-404D-9981-EA2FEDD1BDD9}" presName="ThreeNodes_2_text" presStyleLbl="node1" presStyleIdx="2" presStyleCnt="3">
        <dgm:presLayoutVars>
          <dgm:bulletEnabled val="1"/>
        </dgm:presLayoutVars>
      </dgm:prSet>
      <dgm:spPr/>
      <dgm:t>
        <a:bodyPr/>
        <a:lstStyle/>
        <a:p>
          <a:endParaRPr lang="bg-BG"/>
        </a:p>
      </dgm:t>
    </dgm:pt>
    <dgm:pt modelId="{28804585-F803-4B92-8B0A-1B3B325E0E6A}" type="pres">
      <dgm:prSet presAssocID="{2DCEABCE-081A-404D-9981-EA2FEDD1BDD9}" presName="ThreeNodes_3_text" presStyleLbl="node1" presStyleIdx="2" presStyleCnt="3">
        <dgm:presLayoutVars>
          <dgm:bulletEnabled val="1"/>
        </dgm:presLayoutVars>
      </dgm:prSet>
      <dgm:spPr/>
      <dgm:t>
        <a:bodyPr/>
        <a:lstStyle/>
        <a:p>
          <a:endParaRPr lang="en-US"/>
        </a:p>
      </dgm:t>
    </dgm:pt>
  </dgm:ptLst>
  <dgm:cxnLst>
    <dgm:cxn modelId="{FE0228A9-45C5-7E45-BCE6-EE63BAEDF8AC}" type="presOf" srcId="{06C052FE-F32B-447E-8A22-B306C409F7C8}" destId="{F18D0668-BE0A-4A72-A68E-DB1558EB8460}" srcOrd="0" destOrd="0" presId="urn:microsoft.com/office/officeart/2005/8/layout/vProcess5"/>
    <dgm:cxn modelId="{AD5917AD-BA89-3242-A04F-7C51CF03A477}" type="presOf" srcId="{2928726F-8F32-46D3-A0AE-C91173F8DC03}" destId="{09F8B4ED-B29C-4098-918E-EB3A032202D5}" srcOrd="1" destOrd="0" presId="urn:microsoft.com/office/officeart/2005/8/layout/vProcess5"/>
    <dgm:cxn modelId="{34447B32-3A61-DF43-B4DA-E579FF0F413B}" type="presOf" srcId="{2DCEABCE-081A-404D-9981-EA2FEDD1BDD9}" destId="{62B49B86-D063-4065-8490-12BA17ACCBEC}" srcOrd="0" destOrd="0" presId="urn:microsoft.com/office/officeart/2005/8/layout/vProcess5"/>
    <dgm:cxn modelId="{725E9973-590A-4204-B070-0A041473C21F}" srcId="{2DCEABCE-081A-404D-9981-EA2FEDD1BDD9}" destId="{06C052FE-F32B-447E-8A22-B306C409F7C8}" srcOrd="2" destOrd="0" parTransId="{B1BFAC5F-0934-485E-990D-77AA64D6B6A3}" sibTransId="{59C97933-2D97-4368-B7F6-7E19BA610883}"/>
    <dgm:cxn modelId="{E7E541CF-7B8D-EA46-A5FE-EB03722B0A03}" type="presOf" srcId="{B9292E15-D946-4AAF-815C-5B2697939E8F}" destId="{F4C67EBA-B09B-4CBB-B13B-C873FFAB31A0}" srcOrd="0" destOrd="0" presId="urn:microsoft.com/office/officeart/2005/8/layout/vProcess5"/>
    <dgm:cxn modelId="{CE81EC72-B528-9F43-A084-9C848BF4F335}" type="presOf" srcId="{80BDF3D4-AEE6-49F7-85A7-C4774C5C85CB}" destId="{BAF73BBB-DA3A-4113-B454-543C569848D9}" srcOrd="0" destOrd="0" presId="urn:microsoft.com/office/officeart/2005/8/layout/vProcess5"/>
    <dgm:cxn modelId="{025AEA0C-7DF2-9746-8983-18D13817E8F9}" type="presOf" srcId="{80BDF3D4-AEE6-49F7-85A7-C4774C5C85CB}" destId="{6990FE51-C8BA-4B2B-AF64-DCF245C9098F}" srcOrd="1" destOrd="0" presId="urn:microsoft.com/office/officeart/2005/8/layout/vProcess5"/>
    <dgm:cxn modelId="{8FCFCDBA-A2CE-4EF9-B52D-603A36F636BA}" srcId="{2DCEABCE-081A-404D-9981-EA2FEDD1BDD9}" destId="{2928726F-8F32-46D3-A0AE-C91173F8DC03}" srcOrd="0" destOrd="0" parTransId="{895D3B86-2555-42CF-81EA-1F8D592E093F}" sibTransId="{B9292E15-D946-4AAF-815C-5B2697939E8F}"/>
    <dgm:cxn modelId="{7C255990-7A84-E14D-B66B-BE0C1206E2FF}" type="presOf" srcId="{FB4D6275-E343-43DC-A047-D388C9261055}" destId="{79DDAAF7-5F62-42CE-BF37-957F366CF36E}" srcOrd="0" destOrd="0" presId="urn:microsoft.com/office/officeart/2005/8/layout/vProcess5"/>
    <dgm:cxn modelId="{30AEAAE7-07F8-443F-9CAE-92DADA65F0EC}" srcId="{2DCEABCE-081A-404D-9981-EA2FEDD1BDD9}" destId="{80BDF3D4-AEE6-49F7-85A7-C4774C5C85CB}" srcOrd="1" destOrd="0" parTransId="{56561A03-412F-4817-A59A-8606482EB191}" sibTransId="{FB4D6275-E343-43DC-A047-D388C9261055}"/>
    <dgm:cxn modelId="{26F3BAA9-1ACD-B748-9482-5CB63C6B04E7}" type="presOf" srcId="{2928726F-8F32-46D3-A0AE-C91173F8DC03}" destId="{0593C160-4D3A-4F75-B172-8BEB9D644CDE}" srcOrd="0" destOrd="0" presId="urn:microsoft.com/office/officeart/2005/8/layout/vProcess5"/>
    <dgm:cxn modelId="{91DEF8CC-72A0-2D48-9654-9F6D1A57973B}" type="presOf" srcId="{06C052FE-F32B-447E-8A22-B306C409F7C8}" destId="{28804585-F803-4B92-8B0A-1B3B325E0E6A}" srcOrd="1" destOrd="0" presId="urn:microsoft.com/office/officeart/2005/8/layout/vProcess5"/>
    <dgm:cxn modelId="{7FF16722-C59F-2B42-AC6C-AFD7B80FFDE0}" type="presParOf" srcId="{62B49B86-D063-4065-8490-12BA17ACCBEC}" destId="{5C7283DF-9047-4A54-A386-4D4DB643146A}" srcOrd="0" destOrd="0" presId="urn:microsoft.com/office/officeart/2005/8/layout/vProcess5"/>
    <dgm:cxn modelId="{0B289436-513C-C44E-A587-530838B6112D}" type="presParOf" srcId="{62B49B86-D063-4065-8490-12BA17ACCBEC}" destId="{0593C160-4D3A-4F75-B172-8BEB9D644CDE}" srcOrd="1" destOrd="0" presId="urn:microsoft.com/office/officeart/2005/8/layout/vProcess5"/>
    <dgm:cxn modelId="{EF0A17E4-3CD2-BA4B-8549-FAFF6BA5A324}" type="presParOf" srcId="{62B49B86-D063-4065-8490-12BA17ACCBEC}" destId="{BAF73BBB-DA3A-4113-B454-543C569848D9}" srcOrd="2" destOrd="0" presId="urn:microsoft.com/office/officeart/2005/8/layout/vProcess5"/>
    <dgm:cxn modelId="{C3E2B6DC-0F24-2E4E-A3C9-45E3A21AB7F9}" type="presParOf" srcId="{62B49B86-D063-4065-8490-12BA17ACCBEC}" destId="{F18D0668-BE0A-4A72-A68E-DB1558EB8460}" srcOrd="3" destOrd="0" presId="urn:microsoft.com/office/officeart/2005/8/layout/vProcess5"/>
    <dgm:cxn modelId="{A0BF3A79-7121-3D42-820F-66101469ABC2}" type="presParOf" srcId="{62B49B86-D063-4065-8490-12BA17ACCBEC}" destId="{F4C67EBA-B09B-4CBB-B13B-C873FFAB31A0}" srcOrd="4" destOrd="0" presId="urn:microsoft.com/office/officeart/2005/8/layout/vProcess5"/>
    <dgm:cxn modelId="{43A5FC8D-17E8-DC4F-9651-2EA971B6B9C0}" type="presParOf" srcId="{62B49B86-D063-4065-8490-12BA17ACCBEC}" destId="{79DDAAF7-5F62-42CE-BF37-957F366CF36E}" srcOrd="5" destOrd="0" presId="urn:microsoft.com/office/officeart/2005/8/layout/vProcess5"/>
    <dgm:cxn modelId="{89235F92-5783-5847-AD01-8C843697A965}" type="presParOf" srcId="{62B49B86-D063-4065-8490-12BA17ACCBEC}" destId="{09F8B4ED-B29C-4098-918E-EB3A032202D5}" srcOrd="6" destOrd="0" presId="urn:microsoft.com/office/officeart/2005/8/layout/vProcess5"/>
    <dgm:cxn modelId="{5D64F8BA-0C2D-564B-BE33-328A94D06ABF}" type="presParOf" srcId="{62B49B86-D063-4065-8490-12BA17ACCBEC}" destId="{6990FE51-C8BA-4B2B-AF64-DCF245C9098F}" srcOrd="7" destOrd="0" presId="urn:microsoft.com/office/officeart/2005/8/layout/vProcess5"/>
    <dgm:cxn modelId="{903B3770-3554-DB47-B1CD-016BB881C077}" type="presParOf" srcId="{62B49B86-D063-4065-8490-12BA17ACCBEC}" destId="{28804585-F803-4B92-8B0A-1B3B325E0E6A}" srcOrd="8" destOrd="0" presId="urn:microsoft.com/office/officeart/2005/8/layout/vProcess5"/>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8A83F4A-EAF5-46A9-AB78-147A515FA458}" type="doc">
      <dgm:prSet loTypeId="urn:microsoft.com/office/officeart/2005/8/layout/default#5" loCatId="list" qsTypeId="urn:microsoft.com/office/officeart/2005/8/quickstyle/simple1" qsCatId="simple" csTypeId="urn:microsoft.com/office/officeart/2005/8/colors/accent1_2" csCatId="accent1" phldr="1"/>
      <dgm:spPr/>
      <dgm:t>
        <a:bodyPr/>
        <a:lstStyle/>
        <a:p>
          <a:endParaRPr lang="bg-BG"/>
        </a:p>
      </dgm:t>
    </dgm:pt>
    <dgm:pt modelId="{648F1CBE-4977-4290-B1F9-9176CF6B7078}">
      <dgm:prSet phldrT="[Текст]" custT="1"/>
      <dgm:spPr/>
      <dgm:t>
        <a:bodyPr/>
        <a:lstStyle/>
        <a:p>
          <a:r>
            <a:rPr lang="bg-BG" sz="1200" b="1">
              <a:latin typeface="Times New Roman" pitchFamily="18" charset="0"/>
              <a:cs typeface="Times New Roman" pitchFamily="18" charset="0"/>
            </a:rPr>
            <a:t>Разработване на стратегическа рамка</a:t>
          </a:r>
        </a:p>
      </dgm:t>
    </dgm:pt>
    <dgm:pt modelId="{68DF1CA0-0D4A-41D7-BB32-0D9C91F34491}" type="parTrans" cxnId="{29F1F8B2-E512-4699-B7F2-973DB6186E54}">
      <dgm:prSet/>
      <dgm:spPr/>
      <dgm:t>
        <a:bodyPr/>
        <a:lstStyle/>
        <a:p>
          <a:endParaRPr lang="bg-BG"/>
        </a:p>
      </dgm:t>
    </dgm:pt>
    <dgm:pt modelId="{1EC21CBA-6455-4392-B2E7-43D6462D0AD2}" type="sibTrans" cxnId="{29F1F8B2-E512-4699-B7F2-973DB6186E54}">
      <dgm:prSet/>
      <dgm:spPr/>
      <dgm:t>
        <a:bodyPr/>
        <a:lstStyle/>
        <a:p>
          <a:endParaRPr lang="bg-BG"/>
        </a:p>
      </dgm:t>
    </dgm:pt>
    <dgm:pt modelId="{1FF2BDAB-1236-4302-AECF-E5BA55AA33CE}">
      <dgm:prSet phldrT="[Текст]" custT="1"/>
      <dgm:spPr/>
      <dgm:t>
        <a:bodyPr/>
        <a:lstStyle/>
        <a:p>
          <a:r>
            <a:rPr lang="bg-BG" sz="1200" b="1" u="none">
              <a:latin typeface="Times New Roman" pitchFamily="18" charset="0"/>
              <a:cs typeface="Times New Roman" pitchFamily="18" charset="0"/>
            </a:rPr>
            <a:t>Промяна на модела на финансиране</a:t>
          </a:r>
          <a:endParaRPr lang="bg-BG" sz="1200" b="1">
            <a:latin typeface="Times New Roman" pitchFamily="18" charset="0"/>
            <a:cs typeface="Times New Roman" pitchFamily="18" charset="0"/>
          </a:endParaRPr>
        </a:p>
      </dgm:t>
    </dgm:pt>
    <dgm:pt modelId="{2D85550A-8EA0-4BDD-9D84-BCB89A1F54A1}" type="parTrans" cxnId="{ABCA5C0E-9A60-4B81-B294-68BC1BA0C924}">
      <dgm:prSet/>
      <dgm:spPr/>
      <dgm:t>
        <a:bodyPr/>
        <a:lstStyle/>
        <a:p>
          <a:endParaRPr lang="bg-BG"/>
        </a:p>
      </dgm:t>
    </dgm:pt>
    <dgm:pt modelId="{C8DA2062-FE65-4C70-BD5C-25126CD27997}" type="sibTrans" cxnId="{ABCA5C0E-9A60-4B81-B294-68BC1BA0C924}">
      <dgm:prSet/>
      <dgm:spPr/>
      <dgm:t>
        <a:bodyPr/>
        <a:lstStyle/>
        <a:p>
          <a:endParaRPr lang="bg-BG"/>
        </a:p>
      </dgm:t>
    </dgm:pt>
    <dgm:pt modelId="{154255D6-5269-4FEF-8E36-FDD3381FB47C}">
      <dgm:prSet phldrT="[Текст]" custT="1"/>
      <dgm:spPr/>
      <dgm:t>
        <a:bodyPr/>
        <a:lstStyle/>
        <a:p>
          <a:r>
            <a:rPr lang="bg-BG" sz="1200" b="1" u="none">
              <a:latin typeface="Times New Roman" pitchFamily="18" charset="0"/>
              <a:cs typeface="Times New Roman" pitchFamily="18" charset="0"/>
            </a:rPr>
            <a:t>Оптимизиране на административните структури и подобряване на междуведомствената координация</a:t>
          </a:r>
          <a:endParaRPr lang="bg-BG" sz="1200" b="1">
            <a:latin typeface="Times New Roman" pitchFamily="18" charset="0"/>
            <a:cs typeface="Times New Roman" pitchFamily="18" charset="0"/>
          </a:endParaRPr>
        </a:p>
      </dgm:t>
    </dgm:pt>
    <dgm:pt modelId="{7383410C-E9AE-48FE-8CA6-A5D6D5428025}" type="parTrans" cxnId="{227E6B1E-6F73-4CBC-B892-8F3EBFDB1B51}">
      <dgm:prSet/>
      <dgm:spPr/>
      <dgm:t>
        <a:bodyPr/>
        <a:lstStyle/>
        <a:p>
          <a:endParaRPr lang="bg-BG"/>
        </a:p>
      </dgm:t>
    </dgm:pt>
    <dgm:pt modelId="{DEEB4A3D-75BB-4DF9-8653-41AD21792E62}" type="sibTrans" cxnId="{227E6B1E-6F73-4CBC-B892-8F3EBFDB1B51}">
      <dgm:prSet/>
      <dgm:spPr/>
      <dgm:t>
        <a:bodyPr/>
        <a:lstStyle/>
        <a:p>
          <a:endParaRPr lang="bg-BG"/>
        </a:p>
      </dgm:t>
    </dgm:pt>
    <dgm:pt modelId="{70A1BE10-7848-41AD-B535-7C4D01C936B1}">
      <dgm:prSet phldrT="[Текст]" custT="1"/>
      <dgm:spPr/>
      <dgm:t>
        <a:bodyPr/>
        <a:lstStyle/>
        <a:p>
          <a:r>
            <a:rPr lang="bg-BG" sz="1200" b="1" u="none" baseline="0">
              <a:latin typeface="Times New Roman" pitchFamily="18" charset="0"/>
              <a:cs typeface="Times New Roman" pitchFamily="18" charset="0"/>
            </a:rPr>
            <a:t>Подобряване на процедурите, свързани с предоставяне на статут и експониране </a:t>
          </a:r>
          <a:endParaRPr lang="bg-BG" sz="1200" b="1" baseline="0">
            <a:latin typeface="Times New Roman" pitchFamily="18" charset="0"/>
            <a:cs typeface="Times New Roman" pitchFamily="18" charset="0"/>
          </a:endParaRPr>
        </a:p>
      </dgm:t>
    </dgm:pt>
    <dgm:pt modelId="{F36AB6CD-F3A7-4639-B90B-F0A2C2B4A30A}" type="parTrans" cxnId="{69FBE2A0-01A5-4FD8-BFF2-67276F79B2F4}">
      <dgm:prSet/>
      <dgm:spPr/>
      <dgm:t>
        <a:bodyPr/>
        <a:lstStyle/>
        <a:p>
          <a:endParaRPr lang="bg-BG"/>
        </a:p>
      </dgm:t>
    </dgm:pt>
    <dgm:pt modelId="{9E169D6E-CD5D-43F1-A1A3-8797ADAE8799}" type="sibTrans" cxnId="{69FBE2A0-01A5-4FD8-BFF2-67276F79B2F4}">
      <dgm:prSet/>
      <dgm:spPr/>
      <dgm:t>
        <a:bodyPr/>
        <a:lstStyle/>
        <a:p>
          <a:endParaRPr lang="bg-BG"/>
        </a:p>
      </dgm:t>
    </dgm:pt>
    <dgm:pt modelId="{1D7754BB-D1B8-48B8-B71C-95F5864F615F}">
      <dgm:prSet phldrT="[Текст]" custT="1"/>
      <dgm:spPr>
        <a:scene3d>
          <a:camera prst="orthographicFront"/>
          <a:lightRig rig="threePt" dir="t"/>
        </a:scene3d>
        <a:sp3d z="44450"/>
      </dgm:spPr>
      <dgm:t>
        <a:bodyPr/>
        <a:lstStyle/>
        <a:p>
          <a:r>
            <a:rPr lang="bg-BG" sz="1200" b="1" u="none" baseline="0">
              <a:latin typeface="Times New Roman" pitchFamily="18" charset="0"/>
              <a:cs typeface="Times New Roman" pitchFamily="18" charset="0"/>
            </a:rPr>
            <a:t>Подобряване на </a:t>
          </a:r>
          <a:r>
            <a:rPr lang="bg-BG" sz="1200" b="1">
              <a:latin typeface="Times New Roman" pitchFamily="18" charset="0"/>
              <a:cs typeface="Times New Roman" pitchFamily="18" charset="0"/>
            </a:rPr>
            <a:t>административните услуги за собствениците на НКЦ</a:t>
          </a:r>
          <a:endParaRPr lang="bg-BG" sz="1200" b="1" baseline="0">
            <a:latin typeface="Times New Roman" pitchFamily="18" charset="0"/>
            <a:cs typeface="Times New Roman" pitchFamily="18" charset="0"/>
          </a:endParaRPr>
        </a:p>
      </dgm:t>
    </dgm:pt>
    <dgm:pt modelId="{57CD5AA1-EDCC-4014-B8EC-8BFDDD226EE5}" type="parTrans" cxnId="{99FAB27E-E185-4111-A977-DD633A77717E}">
      <dgm:prSet/>
      <dgm:spPr/>
      <dgm:t>
        <a:bodyPr/>
        <a:lstStyle/>
        <a:p>
          <a:endParaRPr lang="bg-BG"/>
        </a:p>
      </dgm:t>
    </dgm:pt>
    <dgm:pt modelId="{ABF64EF6-6E12-4E16-B101-3FCB6B89A6B0}" type="sibTrans" cxnId="{99FAB27E-E185-4111-A977-DD633A77717E}">
      <dgm:prSet/>
      <dgm:spPr/>
      <dgm:t>
        <a:bodyPr/>
        <a:lstStyle/>
        <a:p>
          <a:endParaRPr lang="bg-BG"/>
        </a:p>
      </dgm:t>
    </dgm:pt>
    <dgm:pt modelId="{28A44D74-6A60-4327-9D98-94D788974FA9}">
      <dgm:prSet phldrT="[Текст]" custT="1"/>
      <dgm:spPr/>
      <dgm:t>
        <a:bodyPr/>
        <a:lstStyle/>
        <a:p>
          <a:r>
            <a:rPr lang="bg-BG" sz="1200" b="1" u="none" baseline="0">
              <a:latin typeface="Times New Roman" pitchFamily="18" charset="0"/>
              <a:cs typeface="Times New Roman" pitchFamily="18" charset="0"/>
            </a:rPr>
            <a:t>Подобряване на организацията и поддържането на регистрите, свързани с НКЦ</a:t>
          </a:r>
          <a:endParaRPr lang="bg-BG" sz="1200" b="1" baseline="0">
            <a:latin typeface="Times New Roman" pitchFamily="18" charset="0"/>
            <a:cs typeface="Times New Roman" pitchFamily="18" charset="0"/>
          </a:endParaRPr>
        </a:p>
      </dgm:t>
    </dgm:pt>
    <dgm:pt modelId="{DC9FC00F-9D49-490A-97E9-6352F9246A90}" type="parTrans" cxnId="{51C7A42A-3D53-470E-B12C-1D5839152896}">
      <dgm:prSet/>
      <dgm:spPr/>
      <dgm:t>
        <a:bodyPr/>
        <a:lstStyle/>
        <a:p>
          <a:endParaRPr lang="bg-BG"/>
        </a:p>
      </dgm:t>
    </dgm:pt>
    <dgm:pt modelId="{6BB86D2C-1A43-4E85-8CCF-2FE2A24BDD26}" type="sibTrans" cxnId="{51C7A42A-3D53-470E-B12C-1D5839152896}">
      <dgm:prSet/>
      <dgm:spPr/>
      <dgm:t>
        <a:bodyPr/>
        <a:lstStyle/>
        <a:p>
          <a:endParaRPr lang="bg-BG"/>
        </a:p>
      </dgm:t>
    </dgm:pt>
    <dgm:pt modelId="{8B00CC11-F5BF-4A23-97A8-D841BD360EB2}">
      <dgm:prSet phldrT="[Текст]" custT="1"/>
      <dgm:spPr/>
      <dgm:t>
        <a:bodyPr/>
        <a:lstStyle/>
        <a:p>
          <a:r>
            <a:rPr lang="bg-BG" sz="1200" b="1">
              <a:latin typeface="Times New Roman" pitchFamily="18" charset="0"/>
              <a:cs typeface="Times New Roman" pitchFamily="18" charset="0"/>
            </a:rPr>
            <a:t>Прецизиране на обхвата на НКЦ</a:t>
          </a:r>
        </a:p>
      </dgm:t>
    </dgm:pt>
    <dgm:pt modelId="{5BF78DC1-17CA-40A1-8146-EC8ED8E1724E}" type="parTrans" cxnId="{2DA96743-F88F-4A83-AF28-A9A76757AC94}">
      <dgm:prSet/>
      <dgm:spPr/>
      <dgm:t>
        <a:bodyPr/>
        <a:lstStyle/>
        <a:p>
          <a:endParaRPr lang="bg-BG"/>
        </a:p>
      </dgm:t>
    </dgm:pt>
    <dgm:pt modelId="{AEE61292-2952-46E9-9EDF-1589E4C9EBCF}" type="sibTrans" cxnId="{2DA96743-F88F-4A83-AF28-A9A76757AC94}">
      <dgm:prSet/>
      <dgm:spPr/>
      <dgm:t>
        <a:bodyPr/>
        <a:lstStyle/>
        <a:p>
          <a:endParaRPr lang="bg-BG"/>
        </a:p>
      </dgm:t>
    </dgm:pt>
    <dgm:pt modelId="{1D167648-4DCA-4EC5-8A8B-8C5CCA91A940}" type="pres">
      <dgm:prSet presAssocID="{48A83F4A-EAF5-46A9-AB78-147A515FA458}" presName="diagram" presStyleCnt="0">
        <dgm:presLayoutVars>
          <dgm:dir/>
          <dgm:resizeHandles val="exact"/>
        </dgm:presLayoutVars>
      </dgm:prSet>
      <dgm:spPr/>
      <dgm:t>
        <a:bodyPr/>
        <a:lstStyle/>
        <a:p>
          <a:endParaRPr lang="en-US"/>
        </a:p>
      </dgm:t>
    </dgm:pt>
    <dgm:pt modelId="{424EC111-077E-4D96-AB77-A54F44A64D75}" type="pres">
      <dgm:prSet presAssocID="{648F1CBE-4977-4290-B1F9-9176CF6B7078}" presName="node" presStyleLbl="node1" presStyleIdx="0" presStyleCnt="7" custScaleX="102200" custScaleY="101515">
        <dgm:presLayoutVars>
          <dgm:bulletEnabled val="1"/>
        </dgm:presLayoutVars>
      </dgm:prSet>
      <dgm:spPr/>
      <dgm:t>
        <a:bodyPr/>
        <a:lstStyle/>
        <a:p>
          <a:endParaRPr lang="bg-BG"/>
        </a:p>
      </dgm:t>
    </dgm:pt>
    <dgm:pt modelId="{971594A5-0CFE-4248-BDE1-DAC1A7D68B89}" type="pres">
      <dgm:prSet presAssocID="{1EC21CBA-6455-4392-B2E7-43D6462D0AD2}" presName="sibTrans" presStyleCnt="0"/>
      <dgm:spPr/>
    </dgm:pt>
    <dgm:pt modelId="{4D7AD754-1FC4-4541-94B2-E26DC16E70D2}" type="pres">
      <dgm:prSet presAssocID="{8B00CC11-F5BF-4A23-97A8-D841BD360EB2}" presName="node" presStyleLbl="node1" presStyleIdx="1" presStyleCnt="7">
        <dgm:presLayoutVars>
          <dgm:bulletEnabled val="1"/>
        </dgm:presLayoutVars>
      </dgm:prSet>
      <dgm:spPr/>
      <dgm:t>
        <a:bodyPr/>
        <a:lstStyle/>
        <a:p>
          <a:endParaRPr lang="en-US"/>
        </a:p>
      </dgm:t>
    </dgm:pt>
    <dgm:pt modelId="{0CA7355B-7CE4-4999-977D-7F1D8CA0FF3C}" type="pres">
      <dgm:prSet presAssocID="{AEE61292-2952-46E9-9EDF-1589E4C9EBCF}" presName="sibTrans" presStyleCnt="0"/>
      <dgm:spPr/>
    </dgm:pt>
    <dgm:pt modelId="{34F240D0-8A82-421D-8F77-12ED9955E6E7}" type="pres">
      <dgm:prSet presAssocID="{1FF2BDAB-1236-4302-AECF-E5BA55AA33CE}" presName="node" presStyleLbl="node1" presStyleIdx="2" presStyleCnt="7">
        <dgm:presLayoutVars>
          <dgm:bulletEnabled val="1"/>
        </dgm:presLayoutVars>
      </dgm:prSet>
      <dgm:spPr/>
      <dgm:t>
        <a:bodyPr/>
        <a:lstStyle/>
        <a:p>
          <a:endParaRPr lang="en-US"/>
        </a:p>
      </dgm:t>
    </dgm:pt>
    <dgm:pt modelId="{4A0051B6-2A0D-487A-BF4D-AD314525F53A}" type="pres">
      <dgm:prSet presAssocID="{C8DA2062-FE65-4C70-BD5C-25126CD27997}" presName="sibTrans" presStyleCnt="0"/>
      <dgm:spPr/>
    </dgm:pt>
    <dgm:pt modelId="{9E436D61-F949-4CFD-A665-15D5636EA161}" type="pres">
      <dgm:prSet presAssocID="{154255D6-5269-4FEF-8E36-FDD3381FB47C}" presName="node" presStyleLbl="node1" presStyleIdx="3" presStyleCnt="7" custScaleX="105215">
        <dgm:presLayoutVars>
          <dgm:bulletEnabled val="1"/>
        </dgm:presLayoutVars>
      </dgm:prSet>
      <dgm:spPr/>
      <dgm:t>
        <a:bodyPr/>
        <a:lstStyle/>
        <a:p>
          <a:endParaRPr lang="bg-BG"/>
        </a:p>
      </dgm:t>
    </dgm:pt>
    <dgm:pt modelId="{696C9A82-1D58-4A15-967A-1AFB3983D190}" type="pres">
      <dgm:prSet presAssocID="{DEEB4A3D-75BB-4DF9-8653-41AD21792E62}" presName="sibTrans" presStyleCnt="0"/>
      <dgm:spPr/>
    </dgm:pt>
    <dgm:pt modelId="{840496A2-6289-473F-8D31-C7C84F76BEDC}" type="pres">
      <dgm:prSet presAssocID="{70A1BE10-7848-41AD-B535-7C4D01C936B1}" presName="node" presStyleLbl="node1" presStyleIdx="4" presStyleCnt="7" custLinFactNeighborX="-2426" custLinFactNeighborY="-56">
        <dgm:presLayoutVars>
          <dgm:bulletEnabled val="1"/>
        </dgm:presLayoutVars>
      </dgm:prSet>
      <dgm:spPr/>
      <dgm:t>
        <a:bodyPr/>
        <a:lstStyle/>
        <a:p>
          <a:endParaRPr lang="en-US"/>
        </a:p>
      </dgm:t>
    </dgm:pt>
    <dgm:pt modelId="{989DC21E-D6E2-41D0-88AC-79BD09ABB422}" type="pres">
      <dgm:prSet presAssocID="{9E169D6E-CD5D-43F1-A1A3-8797ADAE8799}" presName="sibTrans" presStyleCnt="0"/>
      <dgm:spPr/>
    </dgm:pt>
    <dgm:pt modelId="{24CCC3CF-43A9-4B26-A952-6AE4F6633205}" type="pres">
      <dgm:prSet presAssocID="{1D7754BB-D1B8-48B8-B71C-95F5864F615F}" presName="node" presStyleLbl="node1" presStyleIdx="5" presStyleCnt="7">
        <dgm:presLayoutVars>
          <dgm:bulletEnabled val="1"/>
        </dgm:presLayoutVars>
      </dgm:prSet>
      <dgm:spPr/>
      <dgm:t>
        <a:bodyPr/>
        <a:lstStyle/>
        <a:p>
          <a:endParaRPr lang="en-US"/>
        </a:p>
      </dgm:t>
    </dgm:pt>
    <dgm:pt modelId="{CD49E980-1E37-4077-8FDC-04762B5BAE8C}" type="pres">
      <dgm:prSet presAssocID="{ABF64EF6-6E12-4E16-B101-3FCB6B89A6B0}" presName="sibTrans" presStyleCnt="0"/>
      <dgm:spPr/>
    </dgm:pt>
    <dgm:pt modelId="{E4B2670F-23F9-4CC3-8A66-03D34203DC80}" type="pres">
      <dgm:prSet presAssocID="{28A44D74-6A60-4327-9D98-94D788974FA9}" presName="node" presStyleLbl="node1" presStyleIdx="6" presStyleCnt="7">
        <dgm:presLayoutVars>
          <dgm:bulletEnabled val="1"/>
        </dgm:presLayoutVars>
      </dgm:prSet>
      <dgm:spPr/>
      <dgm:t>
        <a:bodyPr/>
        <a:lstStyle/>
        <a:p>
          <a:endParaRPr lang="en-US"/>
        </a:p>
      </dgm:t>
    </dgm:pt>
  </dgm:ptLst>
  <dgm:cxnLst>
    <dgm:cxn modelId="{E2FC7706-8619-4E47-9499-5C79D0C28C87}" type="presOf" srcId="{1FF2BDAB-1236-4302-AECF-E5BA55AA33CE}" destId="{34F240D0-8A82-421D-8F77-12ED9955E6E7}" srcOrd="0" destOrd="0" presId="urn:microsoft.com/office/officeart/2005/8/layout/default#5"/>
    <dgm:cxn modelId="{69FBE2A0-01A5-4FD8-BFF2-67276F79B2F4}" srcId="{48A83F4A-EAF5-46A9-AB78-147A515FA458}" destId="{70A1BE10-7848-41AD-B535-7C4D01C936B1}" srcOrd="4" destOrd="0" parTransId="{F36AB6CD-F3A7-4639-B90B-F0A2C2B4A30A}" sibTransId="{9E169D6E-CD5D-43F1-A1A3-8797ADAE8799}"/>
    <dgm:cxn modelId="{ABCA5C0E-9A60-4B81-B294-68BC1BA0C924}" srcId="{48A83F4A-EAF5-46A9-AB78-147A515FA458}" destId="{1FF2BDAB-1236-4302-AECF-E5BA55AA33CE}" srcOrd="2" destOrd="0" parTransId="{2D85550A-8EA0-4BDD-9D84-BCB89A1F54A1}" sibTransId="{C8DA2062-FE65-4C70-BD5C-25126CD27997}"/>
    <dgm:cxn modelId="{DB6CE8C4-29CB-F841-986F-6BEA03C9F72C}" type="presOf" srcId="{1D7754BB-D1B8-48B8-B71C-95F5864F615F}" destId="{24CCC3CF-43A9-4B26-A952-6AE4F6633205}" srcOrd="0" destOrd="0" presId="urn:microsoft.com/office/officeart/2005/8/layout/default#5"/>
    <dgm:cxn modelId="{9E0C17EA-2F7C-CA45-9060-53E2D68198BF}" type="presOf" srcId="{154255D6-5269-4FEF-8E36-FDD3381FB47C}" destId="{9E436D61-F949-4CFD-A665-15D5636EA161}" srcOrd="0" destOrd="0" presId="urn:microsoft.com/office/officeart/2005/8/layout/default#5"/>
    <dgm:cxn modelId="{2DA96743-F88F-4A83-AF28-A9A76757AC94}" srcId="{48A83F4A-EAF5-46A9-AB78-147A515FA458}" destId="{8B00CC11-F5BF-4A23-97A8-D841BD360EB2}" srcOrd="1" destOrd="0" parTransId="{5BF78DC1-17CA-40A1-8146-EC8ED8E1724E}" sibTransId="{AEE61292-2952-46E9-9EDF-1589E4C9EBCF}"/>
    <dgm:cxn modelId="{227E6B1E-6F73-4CBC-B892-8F3EBFDB1B51}" srcId="{48A83F4A-EAF5-46A9-AB78-147A515FA458}" destId="{154255D6-5269-4FEF-8E36-FDD3381FB47C}" srcOrd="3" destOrd="0" parTransId="{7383410C-E9AE-48FE-8CA6-A5D6D5428025}" sibTransId="{DEEB4A3D-75BB-4DF9-8653-41AD21792E62}"/>
    <dgm:cxn modelId="{29F1F8B2-E512-4699-B7F2-973DB6186E54}" srcId="{48A83F4A-EAF5-46A9-AB78-147A515FA458}" destId="{648F1CBE-4977-4290-B1F9-9176CF6B7078}" srcOrd="0" destOrd="0" parTransId="{68DF1CA0-0D4A-41D7-BB32-0D9C91F34491}" sibTransId="{1EC21CBA-6455-4392-B2E7-43D6462D0AD2}"/>
    <dgm:cxn modelId="{6F0D2497-7919-3E48-82B5-DE233B93D9B5}" type="presOf" srcId="{8B00CC11-F5BF-4A23-97A8-D841BD360EB2}" destId="{4D7AD754-1FC4-4541-94B2-E26DC16E70D2}" srcOrd="0" destOrd="0" presId="urn:microsoft.com/office/officeart/2005/8/layout/default#5"/>
    <dgm:cxn modelId="{99FAB27E-E185-4111-A977-DD633A77717E}" srcId="{48A83F4A-EAF5-46A9-AB78-147A515FA458}" destId="{1D7754BB-D1B8-48B8-B71C-95F5864F615F}" srcOrd="5" destOrd="0" parTransId="{57CD5AA1-EDCC-4014-B8EC-8BFDDD226EE5}" sibTransId="{ABF64EF6-6E12-4E16-B101-3FCB6B89A6B0}"/>
    <dgm:cxn modelId="{006748E2-3674-294A-B340-547F7BF3E9B1}" type="presOf" srcId="{48A83F4A-EAF5-46A9-AB78-147A515FA458}" destId="{1D167648-4DCA-4EC5-8A8B-8C5CCA91A940}" srcOrd="0" destOrd="0" presId="urn:microsoft.com/office/officeart/2005/8/layout/default#5"/>
    <dgm:cxn modelId="{525515FA-B3E2-8943-B4D7-2E4355BEBD7E}" type="presOf" srcId="{648F1CBE-4977-4290-B1F9-9176CF6B7078}" destId="{424EC111-077E-4D96-AB77-A54F44A64D75}" srcOrd="0" destOrd="0" presId="urn:microsoft.com/office/officeart/2005/8/layout/default#5"/>
    <dgm:cxn modelId="{07CBB8C4-B41B-1C48-9F2F-B7FD4D944733}" type="presOf" srcId="{70A1BE10-7848-41AD-B535-7C4D01C936B1}" destId="{840496A2-6289-473F-8D31-C7C84F76BEDC}" srcOrd="0" destOrd="0" presId="urn:microsoft.com/office/officeart/2005/8/layout/default#5"/>
    <dgm:cxn modelId="{51C7A42A-3D53-470E-B12C-1D5839152896}" srcId="{48A83F4A-EAF5-46A9-AB78-147A515FA458}" destId="{28A44D74-6A60-4327-9D98-94D788974FA9}" srcOrd="6" destOrd="0" parTransId="{DC9FC00F-9D49-490A-97E9-6352F9246A90}" sibTransId="{6BB86D2C-1A43-4E85-8CCF-2FE2A24BDD26}"/>
    <dgm:cxn modelId="{3521B156-BB52-C845-93D0-5322051225A0}" type="presOf" srcId="{28A44D74-6A60-4327-9D98-94D788974FA9}" destId="{E4B2670F-23F9-4CC3-8A66-03D34203DC80}" srcOrd="0" destOrd="0" presId="urn:microsoft.com/office/officeart/2005/8/layout/default#5"/>
    <dgm:cxn modelId="{5E963AC1-6039-444C-99DB-1A5D190C4165}" type="presParOf" srcId="{1D167648-4DCA-4EC5-8A8B-8C5CCA91A940}" destId="{424EC111-077E-4D96-AB77-A54F44A64D75}" srcOrd="0" destOrd="0" presId="urn:microsoft.com/office/officeart/2005/8/layout/default#5"/>
    <dgm:cxn modelId="{FABBE1AE-D013-0644-9D74-31628B74C131}" type="presParOf" srcId="{1D167648-4DCA-4EC5-8A8B-8C5CCA91A940}" destId="{971594A5-0CFE-4248-BDE1-DAC1A7D68B89}" srcOrd="1" destOrd="0" presId="urn:microsoft.com/office/officeart/2005/8/layout/default#5"/>
    <dgm:cxn modelId="{73BB7E7C-78C8-0646-9447-E97D5CAA261F}" type="presParOf" srcId="{1D167648-4DCA-4EC5-8A8B-8C5CCA91A940}" destId="{4D7AD754-1FC4-4541-94B2-E26DC16E70D2}" srcOrd="2" destOrd="0" presId="urn:microsoft.com/office/officeart/2005/8/layout/default#5"/>
    <dgm:cxn modelId="{31DE823E-2098-5346-8047-E995B95472F6}" type="presParOf" srcId="{1D167648-4DCA-4EC5-8A8B-8C5CCA91A940}" destId="{0CA7355B-7CE4-4999-977D-7F1D8CA0FF3C}" srcOrd="3" destOrd="0" presId="urn:microsoft.com/office/officeart/2005/8/layout/default#5"/>
    <dgm:cxn modelId="{34250776-2209-3641-B546-20244875E926}" type="presParOf" srcId="{1D167648-4DCA-4EC5-8A8B-8C5CCA91A940}" destId="{34F240D0-8A82-421D-8F77-12ED9955E6E7}" srcOrd="4" destOrd="0" presId="urn:microsoft.com/office/officeart/2005/8/layout/default#5"/>
    <dgm:cxn modelId="{DFA5A5F6-425E-EC44-BFE3-A437D154C2AF}" type="presParOf" srcId="{1D167648-4DCA-4EC5-8A8B-8C5CCA91A940}" destId="{4A0051B6-2A0D-487A-BF4D-AD314525F53A}" srcOrd="5" destOrd="0" presId="urn:microsoft.com/office/officeart/2005/8/layout/default#5"/>
    <dgm:cxn modelId="{8E39A9CF-3D3F-2940-AB26-140A161333D6}" type="presParOf" srcId="{1D167648-4DCA-4EC5-8A8B-8C5CCA91A940}" destId="{9E436D61-F949-4CFD-A665-15D5636EA161}" srcOrd="6" destOrd="0" presId="urn:microsoft.com/office/officeart/2005/8/layout/default#5"/>
    <dgm:cxn modelId="{C7D3320C-3CDC-D648-BB21-58F02692C1D3}" type="presParOf" srcId="{1D167648-4DCA-4EC5-8A8B-8C5CCA91A940}" destId="{696C9A82-1D58-4A15-967A-1AFB3983D190}" srcOrd="7" destOrd="0" presId="urn:microsoft.com/office/officeart/2005/8/layout/default#5"/>
    <dgm:cxn modelId="{A6CCED51-FEB8-134E-846F-72A347A26F08}" type="presParOf" srcId="{1D167648-4DCA-4EC5-8A8B-8C5CCA91A940}" destId="{840496A2-6289-473F-8D31-C7C84F76BEDC}" srcOrd="8" destOrd="0" presId="urn:microsoft.com/office/officeart/2005/8/layout/default#5"/>
    <dgm:cxn modelId="{DEC1E928-8DB1-2445-B2EA-7311F47C73E3}" type="presParOf" srcId="{1D167648-4DCA-4EC5-8A8B-8C5CCA91A940}" destId="{989DC21E-D6E2-41D0-88AC-79BD09ABB422}" srcOrd="9" destOrd="0" presId="urn:microsoft.com/office/officeart/2005/8/layout/default#5"/>
    <dgm:cxn modelId="{51215C35-6EB8-FF45-B18D-1B822164FFB3}" type="presParOf" srcId="{1D167648-4DCA-4EC5-8A8B-8C5CCA91A940}" destId="{24CCC3CF-43A9-4B26-A952-6AE4F6633205}" srcOrd="10" destOrd="0" presId="urn:microsoft.com/office/officeart/2005/8/layout/default#5"/>
    <dgm:cxn modelId="{DDA2557B-66A5-CA48-AA8E-059E157A9B40}" type="presParOf" srcId="{1D167648-4DCA-4EC5-8A8B-8C5CCA91A940}" destId="{CD49E980-1E37-4077-8FDC-04762B5BAE8C}" srcOrd="11" destOrd="0" presId="urn:microsoft.com/office/officeart/2005/8/layout/default#5"/>
    <dgm:cxn modelId="{9FB3BB6F-A882-1643-9869-0E43E163338A}" type="presParOf" srcId="{1D167648-4DCA-4EC5-8A8B-8C5CCA91A940}" destId="{E4B2670F-23F9-4CC3-8A66-03D34203DC80}" srcOrd="12" destOrd="0" presId="urn:microsoft.com/office/officeart/2005/8/layout/default#5"/>
  </dgm:cxnLst>
  <dgm:bg/>
  <dgm:whole>
    <a:ln>
      <a:solidFill>
        <a:schemeClr val="tx1"/>
      </a:solidFill>
    </a:ln>
  </dgm:whole>
  <dgm:extLst>
    <a:ext uri="http://schemas.microsoft.com/office/drawing/2008/diagram">
      <dsp:dataModelExt xmlns:dsp="http://schemas.microsoft.com/office/drawing/2008/diagram" relId="rId7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6574D-6686-49F1-A323-E50B7CB873F2}">
      <dsp:nvSpPr>
        <dsp:cNvPr id="0" name=""/>
        <dsp:cNvSpPr/>
      </dsp:nvSpPr>
      <dsp:spPr>
        <a:xfrm>
          <a:off x="1222330" y="1795"/>
          <a:ext cx="1570420" cy="785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bg-BG" sz="1800" kern="1200"/>
            <a:t>Нематериално</a:t>
          </a:r>
          <a:endParaRPr lang="en-US" sz="1800" kern="1200"/>
        </a:p>
      </dsp:txBody>
      <dsp:txXfrm>
        <a:off x="1245328" y="24793"/>
        <a:ext cx="1524424" cy="739214"/>
      </dsp:txXfrm>
    </dsp:sp>
    <dsp:sp modelId="{569C6691-EF95-490E-A55D-15E0ABB34B88}">
      <dsp:nvSpPr>
        <dsp:cNvPr id="0" name=""/>
        <dsp:cNvSpPr/>
      </dsp:nvSpPr>
      <dsp:spPr>
        <a:xfrm>
          <a:off x="3185355" y="1795"/>
          <a:ext cx="1570420" cy="785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l" defTabSz="800100">
            <a:lnSpc>
              <a:spcPct val="90000"/>
            </a:lnSpc>
            <a:spcBef>
              <a:spcPct val="0"/>
            </a:spcBef>
            <a:spcAft>
              <a:spcPct val="35000"/>
            </a:spcAft>
          </a:pPr>
          <a:r>
            <a:rPr lang="bg-BG" sz="1800" kern="1200"/>
            <a:t> Материално</a:t>
          </a:r>
        </a:p>
      </dsp:txBody>
      <dsp:txXfrm>
        <a:off x="3208353" y="24793"/>
        <a:ext cx="1524424" cy="739214"/>
      </dsp:txXfrm>
    </dsp:sp>
    <dsp:sp modelId="{F602039E-EBA3-491A-B0F1-578F2B799023}">
      <dsp:nvSpPr>
        <dsp:cNvPr id="0" name=""/>
        <dsp:cNvSpPr/>
      </dsp:nvSpPr>
      <dsp:spPr>
        <a:xfrm>
          <a:off x="3342397" y="787005"/>
          <a:ext cx="157042" cy="588907"/>
        </a:xfrm>
        <a:custGeom>
          <a:avLst/>
          <a:gdLst/>
          <a:ahLst/>
          <a:cxnLst/>
          <a:rect l="0" t="0" r="0" b="0"/>
          <a:pathLst>
            <a:path>
              <a:moveTo>
                <a:pt x="0" y="0"/>
              </a:moveTo>
              <a:lnTo>
                <a:pt x="0" y="588907"/>
              </a:lnTo>
              <a:lnTo>
                <a:pt x="157042" y="5889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016D13-0BCB-40C9-85EF-F9FEB6459528}">
      <dsp:nvSpPr>
        <dsp:cNvPr id="0" name=""/>
        <dsp:cNvSpPr/>
      </dsp:nvSpPr>
      <dsp:spPr>
        <a:xfrm>
          <a:off x="3499439" y="983308"/>
          <a:ext cx="1256336" cy="7852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l" defTabSz="755650">
            <a:lnSpc>
              <a:spcPct val="90000"/>
            </a:lnSpc>
            <a:spcBef>
              <a:spcPct val="0"/>
            </a:spcBef>
            <a:spcAft>
              <a:spcPct val="35000"/>
            </a:spcAft>
          </a:pPr>
          <a:r>
            <a:rPr lang="bg-BG" sz="1700" kern="1200"/>
            <a:t>движимо</a:t>
          </a:r>
        </a:p>
      </dsp:txBody>
      <dsp:txXfrm>
        <a:off x="3522437" y="1006306"/>
        <a:ext cx="1210340" cy="739214"/>
      </dsp:txXfrm>
    </dsp:sp>
    <dsp:sp modelId="{A74944A6-47F7-45D5-BA8E-F9444C111A00}">
      <dsp:nvSpPr>
        <dsp:cNvPr id="0" name=""/>
        <dsp:cNvSpPr/>
      </dsp:nvSpPr>
      <dsp:spPr>
        <a:xfrm>
          <a:off x="3342397" y="787005"/>
          <a:ext cx="157042" cy="1570420"/>
        </a:xfrm>
        <a:custGeom>
          <a:avLst/>
          <a:gdLst/>
          <a:ahLst/>
          <a:cxnLst/>
          <a:rect l="0" t="0" r="0" b="0"/>
          <a:pathLst>
            <a:path>
              <a:moveTo>
                <a:pt x="0" y="0"/>
              </a:moveTo>
              <a:lnTo>
                <a:pt x="0" y="1570420"/>
              </a:lnTo>
              <a:lnTo>
                <a:pt x="157042" y="15704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7C7FA4-81D7-4C8F-B48C-D6CC577D3796}">
      <dsp:nvSpPr>
        <dsp:cNvPr id="0" name=""/>
        <dsp:cNvSpPr/>
      </dsp:nvSpPr>
      <dsp:spPr>
        <a:xfrm>
          <a:off x="3499439" y="1964821"/>
          <a:ext cx="1256336" cy="7852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l" defTabSz="755650">
            <a:lnSpc>
              <a:spcPct val="90000"/>
            </a:lnSpc>
            <a:spcBef>
              <a:spcPct val="0"/>
            </a:spcBef>
            <a:spcAft>
              <a:spcPct val="35000"/>
            </a:spcAft>
          </a:pPr>
          <a:r>
            <a:rPr lang="bg-BG" sz="1700" kern="1200"/>
            <a:t>недвижимо</a:t>
          </a:r>
        </a:p>
      </dsp:txBody>
      <dsp:txXfrm>
        <a:off x="3522437" y="1987819"/>
        <a:ext cx="1210340" cy="7392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8A36ED-9615-4C2C-824B-92AA35AEC12B}">
      <dsp:nvSpPr>
        <dsp:cNvPr id="0" name=""/>
        <dsp:cNvSpPr/>
      </dsp:nvSpPr>
      <dsp:spPr>
        <a:xfrm>
          <a:off x="158793" y="1833"/>
          <a:ext cx="1768912" cy="10613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bg-BG" sz="1600" kern="1200">
              <a:latin typeface="Times New Roman" pitchFamily="18" charset="0"/>
              <a:cs typeface="Times New Roman" pitchFamily="18" charset="0"/>
            </a:rPr>
            <a:t>Праисторически</a:t>
          </a:r>
        </a:p>
      </dsp:txBody>
      <dsp:txXfrm>
        <a:off x="158793" y="1833"/>
        <a:ext cx="1768912" cy="1061347"/>
      </dsp:txXfrm>
    </dsp:sp>
    <dsp:sp modelId="{4A96C31F-C5F6-4C5E-9D48-4F08EC6133B2}">
      <dsp:nvSpPr>
        <dsp:cNvPr id="0" name=""/>
        <dsp:cNvSpPr/>
      </dsp:nvSpPr>
      <dsp:spPr>
        <a:xfrm>
          <a:off x="2104596" y="1833"/>
          <a:ext cx="1768912" cy="10613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bg-BG" sz="1600" kern="1200">
              <a:latin typeface="Times New Roman" pitchFamily="18" charset="0"/>
              <a:cs typeface="Times New Roman" pitchFamily="18" charset="0"/>
            </a:rPr>
            <a:t>Антични</a:t>
          </a:r>
        </a:p>
      </dsp:txBody>
      <dsp:txXfrm>
        <a:off x="2104596" y="1833"/>
        <a:ext cx="1768912" cy="1061347"/>
      </dsp:txXfrm>
    </dsp:sp>
    <dsp:sp modelId="{F02F6204-F1FB-4C32-81FA-650635D4CB2D}">
      <dsp:nvSpPr>
        <dsp:cNvPr id="0" name=""/>
        <dsp:cNvSpPr/>
      </dsp:nvSpPr>
      <dsp:spPr>
        <a:xfrm>
          <a:off x="4050400" y="1833"/>
          <a:ext cx="1768912" cy="10613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bg-BG" sz="1600" kern="1200">
              <a:latin typeface="Times New Roman" pitchFamily="18" charset="0"/>
              <a:cs typeface="Times New Roman" pitchFamily="18" charset="0"/>
            </a:rPr>
            <a:t>Средновековни</a:t>
          </a:r>
        </a:p>
      </dsp:txBody>
      <dsp:txXfrm>
        <a:off x="4050400" y="1833"/>
        <a:ext cx="1768912" cy="1061347"/>
      </dsp:txXfrm>
    </dsp:sp>
    <dsp:sp modelId="{1C25C069-4C46-431E-8108-3515A1847A60}">
      <dsp:nvSpPr>
        <dsp:cNvPr id="0" name=""/>
        <dsp:cNvSpPr/>
      </dsp:nvSpPr>
      <dsp:spPr>
        <a:xfrm>
          <a:off x="158793" y="1240072"/>
          <a:ext cx="1768912" cy="10613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bg-BG" sz="1600" kern="1200">
              <a:latin typeface="Times New Roman" pitchFamily="18" charset="0"/>
              <a:cs typeface="Times New Roman" pitchFamily="18" charset="0"/>
            </a:rPr>
            <a:t>Възрожденски</a:t>
          </a:r>
        </a:p>
      </dsp:txBody>
      <dsp:txXfrm>
        <a:off x="158793" y="1240072"/>
        <a:ext cx="1768912" cy="1061347"/>
      </dsp:txXfrm>
    </dsp:sp>
    <dsp:sp modelId="{C7F36B1F-62BC-4D3D-BA29-C313F60F8C63}">
      <dsp:nvSpPr>
        <dsp:cNvPr id="0" name=""/>
        <dsp:cNvSpPr/>
      </dsp:nvSpPr>
      <dsp:spPr>
        <a:xfrm>
          <a:off x="2104596" y="1240072"/>
          <a:ext cx="1768912" cy="10613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bg-BG" sz="1600" kern="1200">
              <a:latin typeface="Times New Roman" pitchFamily="18" charset="0"/>
              <a:cs typeface="Times New Roman" pitchFamily="18" charset="0"/>
            </a:rPr>
            <a:t>От ново време</a:t>
          </a:r>
        </a:p>
      </dsp:txBody>
      <dsp:txXfrm>
        <a:off x="2104596" y="1240072"/>
        <a:ext cx="1768912" cy="1061347"/>
      </dsp:txXfrm>
    </dsp:sp>
    <dsp:sp modelId="{EB8647DD-197D-4261-A35B-19E453410987}">
      <dsp:nvSpPr>
        <dsp:cNvPr id="0" name=""/>
        <dsp:cNvSpPr/>
      </dsp:nvSpPr>
      <dsp:spPr>
        <a:xfrm>
          <a:off x="4050400" y="1240072"/>
          <a:ext cx="1768912" cy="10613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bg-BG" sz="1600" kern="1200">
              <a:latin typeface="Times New Roman" pitchFamily="18" charset="0"/>
              <a:cs typeface="Times New Roman" pitchFamily="18" charset="0"/>
            </a:rPr>
            <a:t>От най-ново време</a:t>
          </a:r>
        </a:p>
      </dsp:txBody>
      <dsp:txXfrm>
        <a:off x="4050400" y="1240072"/>
        <a:ext cx="1768912" cy="10613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BA6BC-C1EF-4706-A4E0-824AD6686542}">
      <dsp:nvSpPr>
        <dsp:cNvPr id="0" name=""/>
        <dsp:cNvSpPr/>
      </dsp:nvSpPr>
      <dsp:spPr>
        <a:xfrm>
          <a:off x="198344" y="439"/>
          <a:ext cx="1335283" cy="80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bg-BG" sz="1300" kern="1200">
              <a:latin typeface="Times New Roman" pitchFamily="18" charset="0"/>
              <a:cs typeface="Times New Roman" pitchFamily="18" charset="0"/>
            </a:rPr>
            <a:t>Археологически</a:t>
          </a:r>
        </a:p>
      </dsp:txBody>
      <dsp:txXfrm>
        <a:off x="198344" y="439"/>
        <a:ext cx="1335283" cy="801170"/>
      </dsp:txXfrm>
    </dsp:sp>
    <dsp:sp modelId="{EDD3C757-E61E-415A-B323-17E29064952B}">
      <dsp:nvSpPr>
        <dsp:cNvPr id="0" name=""/>
        <dsp:cNvSpPr/>
      </dsp:nvSpPr>
      <dsp:spPr>
        <a:xfrm>
          <a:off x="1667155" y="439"/>
          <a:ext cx="1335283" cy="80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bg-BG" sz="1300" kern="1200">
              <a:latin typeface="Times New Roman" pitchFamily="18" charset="0"/>
              <a:cs typeface="Times New Roman" pitchFamily="18" charset="0"/>
            </a:rPr>
            <a:t>Исторически</a:t>
          </a:r>
        </a:p>
      </dsp:txBody>
      <dsp:txXfrm>
        <a:off x="1667155" y="439"/>
        <a:ext cx="1335283" cy="801170"/>
      </dsp:txXfrm>
    </dsp:sp>
    <dsp:sp modelId="{9EA1D995-7EFB-4914-8DE4-CBC4BFD7C086}">
      <dsp:nvSpPr>
        <dsp:cNvPr id="0" name=""/>
        <dsp:cNvSpPr/>
      </dsp:nvSpPr>
      <dsp:spPr>
        <a:xfrm>
          <a:off x="3135967" y="439"/>
          <a:ext cx="1335283" cy="80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bg-BG" sz="1300" kern="1200">
              <a:latin typeface="Times New Roman" pitchFamily="18" charset="0"/>
              <a:cs typeface="Times New Roman" pitchFamily="18" charset="0"/>
            </a:rPr>
            <a:t>Архитектурно-строителни</a:t>
          </a:r>
        </a:p>
      </dsp:txBody>
      <dsp:txXfrm>
        <a:off x="3135967" y="439"/>
        <a:ext cx="1335283" cy="801170"/>
      </dsp:txXfrm>
    </dsp:sp>
    <dsp:sp modelId="{BDE9F064-068D-4788-B5E5-5BFD14D01D93}">
      <dsp:nvSpPr>
        <dsp:cNvPr id="0" name=""/>
        <dsp:cNvSpPr/>
      </dsp:nvSpPr>
      <dsp:spPr>
        <a:xfrm>
          <a:off x="4604779" y="439"/>
          <a:ext cx="1335283" cy="80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bg-BG" sz="1300" kern="1200">
              <a:latin typeface="Times New Roman" pitchFamily="18" charset="0"/>
              <a:cs typeface="Times New Roman" pitchFamily="18" charset="0"/>
            </a:rPr>
            <a:t>Художествени</a:t>
          </a:r>
        </a:p>
      </dsp:txBody>
      <dsp:txXfrm>
        <a:off x="4604779" y="439"/>
        <a:ext cx="1335283" cy="801170"/>
      </dsp:txXfrm>
    </dsp:sp>
    <dsp:sp modelId="{6F4EE997-1A99-4AC2-B24C-8F08E7BBE2EA}">
      <dsp:nvSpPr>
        <dsp:cNvPr id="0" name=""/>
        <dsp:cNvSpPr/>
      </dsp:nvSpPr>
      <dsp:spPr>
        <a:xfrm>
          <a:off x="198344" y="935137"/>
          <a:ext cx="1335283" cy="80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bg-BG" sz="1300" kern="1200">
              <a:latin typeface="Times New Roman" pitchFamily="18" charset="0"/>
              <a:cs typeface="Times New Roman" pitchFamily="18" charset="0"/>
            </a:rPr>
            <a:t>Урбанистични</a:t>
          </a:r>
        </a:p>
      </dsp:txBody>
      <dsp:txXfrm>
        <a:off x="198344" y="935137"/>
        <a:ext cx="1335283" cy="801170"/>
      </dsp:txXfrm>
    </dsp:sp>
    <dsp:sp modelId="{14864066-A486-4146-88CB-340D69F7BCA8}">
      <dsp:nvSpPr>
        <dsp:cNvPr id="0" name=""/>
        <dsp:cNvSpPr/>
      </dsp:nvSpPr>
      <dsp:spPr>
        <a:xfrm>
          <a:off x="1667155" y="935137"/>
          <a:ext cx="1335283" cy="80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bg-BG" sz="1300" kern="1200">
              <a:latin typeface="Times New Roman" pitchFamily="18" charset="0"/>
              <a:cs typeface="Times New Roman" pitchFamily="18" charset="0"/>
            </a:rPr>
            <a:t>Културен ландшафт</a:t>
          </a:r>
        </a:p>
      </dsp:txBody>
      <dsp:txXfrm>
        <a:off x="1667155" y="935137"/>
        <a:ext cx="1335283" cy="801170"/>
      </dsp:txXfrm>
    </dsp:sp>
    <dsp:sp modelId="{4EB964FA-2B99-487F-B85E-6AA78E0AE9CE}">
      <dsp:nvSpPr>
        <dsp:cNvPr id="0" name=""/>
        <dsp:cNvSpPr/>
      </dsp:nvSpPr>
      <dsp:spPr>
        <a:xfrm>
          <a:off x="3135967" y="935137"/>
          <a:ext cx="1335283" cy="80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bg-BG" sz="1300" kern="1200">
              <a:latin typeface="Times New Roman" pitchFamily="18" charset="0"/>
              <a:cs typeface="Times New Roman" pitchFamily="18" charset="0"/>
            </a:rPr>
            <a:t>Парково и градинско изкуство</a:t>
          </a:r>
        </a:p>
      </dsp:txBody>
      <dsp:txXfrm>
        <a:off x="3135967" y="935137"/>
        <a:ext cx="1335283" cy="801170"/>
      </dsp:txXfrm>
    </dsp:sp>
    <dsp:sp modelId="{EF74C1F2-014E-4BD2-9351-AD2680F88F12}">
      <dsp:nvSpPr>
        <dsp:cNvPr id="0" name=""/>
        <dsp:cNvSpPr/>
      </dsp:nvSpPr>
      <dsp:spPr>
        <a:xfrm>
          <a:off x="4604779" y="935137"/>
          <a:ext cx="1335283" cy="80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bg-BG" sz="1300" kern="1200">
              <a:latin typeface="Times New Roman" pitchFamily="18" charset="0"/>
              <a:cs typeface="Times New Roman" pitchFamily="18" charset="0"/>
            </a:rPr>
            <a:t>Етнографски</a:t>
          </a:r>
        </a:p>
      </dsp:txBody>
      <dsp:txXfrm>
        <a:off x="4604779" y="935137"/>
        <a:ext cx="1335283" cy="801170"/>
      </dsp:txXfrm>
    </dsp:sp>
    <dsp:sp modelId="{957A2F3E-D4FF-427C-8AA9-1382F4894723}">
      <dsp:nvSpPr>
        <dsp:cNvPr id="0" name=""/>
        <dsp:cNvSpPr/>
      </dsp:nvSpPr>
      <dsp:spPr>
        <a:xfrm>
          <a:off x="2401561" y="1869835"/>
          <a:ext cx="1335283" cy="8011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bg-BG" sz="1300" kern="1200">
              <a:latin typeface="Times New Roman" pitchFamily="18" charset="0"/>
              <a:cs typeface="Times New Roman" pitchFamily="18" charset="0"/>
            </a:rPr>
            <a:t>Културен маршрут</a:t>
          </a:r>
        </a:p>
      </dsp:txBody>
      <dsp:txXfrm>
        <a:off x="2401561" y="1869835"/>
        <a:ext cx="1335283" cy="8011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F526C5-0D2D-4616-A4DB-596897F1D4B7}">
      <dsp:nvSpPr>
        <dsp:cNvPr id="0" name=""/>
        <dsp:cNvSpPr/>
      </dsp:nvSpPr>
      <dsp:spPr>
        <a:xfrm>
          <a:off x="1622456" y="648"/>
          <a:ext cx="1026700" cy="279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g-BG" sz="1200" kern="1200">
              <a:latin typeface="Times New Roman" pitchFamily="18" charset="0"/>
              <a:cs typeface="Times New Roman" pitchFamily="18" charset="0"/>
            </a:rPr>
            <a:t>Единични</a:t>
          </a:r>
        </a:p>
      </dsp:txBody>
      <dsp:txXfrm>
        <a:off x="1630644" y="8836"/>
        <a:ext cx="1010324" cy="263170"/>
      </dsp:txXfrm>
    </dsp:sp>
    <dsp:sp modelId="{569C6691-EF95-490E-A55D-15E0ABB34B88}">
      <dsp:nvSpPr>
        <dsp:cNvPr id="0" name=""/>
        <dsp:cNvSpPr/>
      </dsp:nvSpPr>
      <dsp:spPr>
        <a:xfrm>
          <a:off x="2788930" y="648"/>
          <a:ext cx="1687263" cy="279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g-BG" sz="1200" kern="1200">
              <a:latin typeface="Times New Roman" pitchFamily="18" charset="0"/>
              <a:cs typeface="Times New Roman" pitchFamily="18" charset="0"/>
            </a:rPr>
            <a:t>Групови</a:t>
          </a:r>
        </a:p>
      </dsp:txBody>
      <dsp:txXfrm>
        <a:off x="2797118" y="8836"/>
        <a:ext cx="1670887" cy="263170"/>
      </dsp:txXfrm>
    </dsp:sp>
    <dsp:sp modelId="{F602039E-EBA3-491A-B0F1-578F2B799023}">
      <dsp:nvSpPr>
        <dsp:cNvPr id="0" name=""/>
        <dsp:cNvSpPr/>
      </dsp:nvSpPr>
      <dsp:spPr>
        <a:xfrm>
          <a:off x="2957656" y="280194"/>
          <a:ext cx="168726" cy="209659"/>
        </a:xfrm>
        <a:custGeom>
          <a:avLst/>
          <a:gdLst/>
          <a:ahLst/>
          <a:cxnLst/>
          <a:rect l="0" t="0" r="0" b="0"/>
          <a:pathLst>
            <a:path>
              <a:moveTo>
                <a:pt x="0" y="0"/>
              </a:moveTo>
              <a:lnTo>
                <a:pt x="0" y="209659"/>
              </a:lnTo>
              <a:lnTo>
                <a:pt x="168726" y="2096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016D13-0BCB-40C9-85EF-F9FEB6459528}">
      <dsp:nvSpPr>
        <dsp:cNvPr id="0" name=""/>
        <dsp:cNvSpPr/>
      </dsp:nvSpPr>
      <dsp:spPr>
        <a:xfrm>
          <a:off x="3126383" y="350081"/>
          <a:ext cx="1349810" cy="279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g-BG" sz="1200" b="0" i="0" kern="1200">
              <a:latin typeface="Times New Roman" pitchFamily="18" charset="0"/>
              <a:cs typeface="Times New Roman" pitchFamily="18" charset="0"/>
            </a:rPr>
            <a:t>ансамбъл </a:t>
          </a:r>
          <a:endParaRPr lang="bg-BG" sz="1200" kern="1200">
            <a:latin typeface="Times New Roman" pitchFamily="18" charset="0"/>
            <a:cs typeface="Times New Roman" pitchFamily="18" charset="0"/>
          </a:endParaRPr>
        </a:p>
      </dsp:txBody>
      <dsp:txXfrm>
        <a:off x="3134571" y="358269"/>
        <a:ext cx="1333434" cy="263170"/>
      </dsp:txXfrm>
    </dsp:sp>
    <dsp:sp modelId="{A04160EE-2CB7-4BFC-8766-C397839D9D18}">
      <dsp:nvSpPr>
        <dsp:cNvPr id="0" name=""/>
        <dsp:cNvSpPr/>
      </dsp:nvSpPr>
      <dsp:spPr>
        <a:xfrm>
          <a:off x="2957656" y="280194"/>
          <a:ext cx="168726" cy="559092"/>
        </a:xfrm>
        <a:custGeom>
          <a:avLst/>
          <a:gdLst/>
          <a:ahLst/>
          <a:cxnLst/>
          <a:rect l="0" t="0" r="0" b="0"/>
          <a:pathLst>
            <a:path>
              <a:moveTo>
                <a:pt x="0" y="0"/>
              </a:moveTo>
              <a:lnTo>
                <a:pt x="0" y="559092"/>
              </a:lnTo>
              <a:lnTo>
                <a:pt x="168726" y="559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C085CB-3710-4E24-A0DF-D7B0D515C31B}">
      <dsp:nvSpPr>
        <dsp:cNvPr id="0" name=""/>
        <dsp:cNvSpPr/>
      </dsp:nvSpPr>
      <dsp:spPr>
        <a:xfrm>
          <a:off x="3126383" y="699514"/>
          <a:ext cx="1349810" cy="279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g-BG" sz="1200" b="0" i="0" kern="1200">
              <a:latin typeface="Times New Roman" pitchFamily="18" charset="0"/>
              <a:cs typeface="Times New Roman" pitchFamily="18" charset="0"/>
            </a:rPr>
            <a:t>комплекс </a:t>
          </a:r>
        </a:p>
      </dsp:txBody>
      <dsp:txXfrm>
        <a:off x="3134571" y="707702"/>
        <a:ext cx="1333434" cy="263170"/>
      </dsp:txXfrm>
    </dsp:sp>
    <dsp:sp modelId="{EC05D713-AFDB-41E3-BC18-54F17E0F4184}">
      <dsp:nvSpPr>
        <dsp:cNvPr id="0" name=""/>
        <dsp:cNvSpPr/>
      </dsp:nvSpPr>
      <dsp:spPr>
        <a:xfrm>
          <a:off x="2957656" y="280194"/>
          <a:ext cx="168726" cy="908525"/>
        </a:xfrm>
        <a:custGeom>
          <a:avLst/>
          <a:gdLst/>
          <a:ahLst/>
          <a:cxnLst/>
          <a:rect l="0" t="0" r="0" b="0"/>
          <a:pathLst>
            <a:path>
              <a:moveTo>
                <a:pt x="0" y="0"/>
              </a:moveTo>
              <a:lnTo>
                <a:pt x="0" y="908525"/>
              </a:lnTo>
              <a:lnTo>
                <a:pt x="168726" y="9085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D077F7-08CE-44FA-B699-A69EDA55C25C}">
      <dsp:nvSpPr>
        <dsp:cNvPr id="0" name=""/>
        <dsp:cNvSpPr/>
      </dsp:nvSpPr>
      <dsp:spPr>
        <a:xfrm>
          <a:off x="3126383" y="1048946"/>
          <a:ext cx="1349810" cy="279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g-BG" sz="1200" b="0" i="0" kern="1200">
              <a:latin typeface="Times New Roman" pitchFamily="18" charset="0"/>
              <a:cs typeface="Times New Roman" pitchFamily="18" charset="0"/>
            </a:rPr>
            <a:t>серийни </a:t>
          </a:r>
        </a:p>
      </dsp:txBody>
      <dsp:txXfrm>
        <a:off x="3134571" y="1057134"/>
        <a:ext cx="1333434" cy="263170"/>
      </dsp:txXfrm>
    </dsp:sp>
    <dsp:sp modelId="{EB6EB3CE-1BCF-4433-8229-0CC31683001B}">
      <dsp:nvSpPr>
        <dsp:cNvPr id="0" name=""/>
        <dsp:cNvSpPr/>
      </dsp:nvSpPr>
      <dsp:spPr>
        <a:xfrm>
          <a:off x="2957656" y="280194"/>
          <a:ext cx="168726" cy="1257958"/>
        </a:xfrm>
        <a:custGeom>
          <a:avLst/>
          <a:gdLst/>
          <a:ahLst/>
          <a:cxnLst/>
          <a:rect l="0" t="0" r="0" b="0"/>
          <a:pathLst>
            <a:path>
              <a:moveTo>
                <a:pt x="0" y="0"/>
              </a:moveTo>
              <a:lnTo>
                <a:pt x="0" y="1257958"/>
              </a:lnTo>
              <a:lnTo>
                <a:pt x="168726" y="1257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D6B40F-8B50-40C5-9D1D-E6102B1CA32C}">
      <dsp:nvSpPr>
        <dsp:cNvPr id="0" name=""/>
        <dsp:cNvSpPr/>
      </dsp:nvSpPr>
      <dsp:spPr>
        <a:xfrm>
          <a:off x="3126383" y="1398379"/>
          <a:ext cx="1349810" cy="279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g-BG" sz="1200" b="0" i="0" kern="1200">
              <a:latin typeface="Times New Roman" pitchFamily="18" charset="0"/>
              <a:cs typeface="Times New Roman" pitchFamily="18" charset="0"/>
            </a:rPr>
            <a:t>историческо селище </a:t>
          </a:r>
        </a:p>
      </dsp:txBody>
      <dsp:txXfrm>
        <a:off x="3134571" y="1406567"/>
        <a:ext cx="1333434" cy="263170"/>
      </dsp:txXfrm>
    </dsp:sp>
    <dsp:sp modelId="{8001D933-5CDC-4A16-896A-59FCC6F87CDE}">
      <dsp:nvSpPr>
        <dsp:cNvPr id="0" name=""/>
        <dsp:cNvSpPr/>
      </dsp:nvSpPr>
      <dsp:spPr>
        <a:xfrm>
          <a:off x="2957656" y="280194"/>
          <a:ext cx="168726" cy="1607391"/>
        </a:xfrm>
        <a:custGeom>
          <a:avLst/>
          <a:gdLst/>
          <a:ahLst/>
          <a:cxnLst/>
          <a:rect l="0" t="0" r="0" b="0"/>
          <a:pathLst>
            <a:path>
              <a:moveTo>
                <a:pt x="0" y="0"/>
              </a:moveTo>
              <a:lnTo>
                <a:pt x="0" y="1607391"/>
              </a:lnTo>
              <a:lnTo>
                <a:pt x="168726" y="1607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AEC7D9-F9B2-436A-9F95-AE94DBB274A8}">
      <dsp:nvSpPr>
        <dsp:cNvPr id="0" name=""/>
        <dsp:cNvSpPr/>
      </dsp:nvSpPr>
      <dsp:spPr>
        <a:xfrm>
          <a:off x="3126383" y="1747812"/>
          <a:ext cx="1349810" cy="279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g-BG" sz="1200" b="0" i="0" kern="1200">
              <a:latin typeface="Times New Roman" pitchFamily="18" charset="0"/>
              <a:cs typeface="Times New Roman" pitchFamily="18" charset="0"/>
            </a:rPr>
            <a:t>историческа зона</a:t>
          </a:r>
        </a:p>
      </dsp:txBody>
      <dsp:txXfrm>
        <a:off x="3134571" y="1756000"/>
        <a:ext cx="1333434" cy="263170"/>
      </dsp:txXfrm>
    </dsp:sp>
    <dsp:sp modelId="{E55D3D7D-4C45-495A-8754-8E4100EF85FA}">
      <dsp:nvSpPr>
        <dsp:cNvPr id="0" name=""/>
        <dsp:cNvSpPr/>
      </dsp:nvSpPr>
      <dsp:spPr>
        <a:xfrm>
          <a:off x="2957656" y="280194"/>
          <a:ext cx="168726" cy="1956823"/>
        </a:xfrm>
        <a:custGeom>
          <a:avLst/>
          <a:gdLst/>
          <a:ahLst/>
          <a:cxnLst/>
          <a:rect l="0" t="0" r="0" b="0"/>
          <a:pathLst>
            <a:path>
              <a:moveTo>
                <a:pt x="0" y="0"/>
              </a:moveTo>
              <a:lnTo>
                <a:pt x="0" y="1956823"/>
              </a:lnTo>
              <a:lnTo>
                <a:pt x="168726" y="1956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408FA2-F634-4509-8A80-FF3A687B5D82}">
      <dsp:nvSpPr>
        <dsp:cNvPr id="0" name=""/>
        <dsp:cNvSpPr/>
      </dsp:nvSpPr>
      <dsp:spPr>
        <a:xfrm>
          <a:off x="3126383" y="2097245"/>
          <a:ext cx="1349810" cy="2795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g-BG" sz="1200" b="0" i="0" kern="1200">
              <a:latin typeface="Times New Roman" pitchFamily="18" charset="0"/>
              <a:cs typeface="Times New Roman" pitchFamily="18" charset="0"/>
            </a:rPr>
            <a:t>археологически резерват </a:t>
          </a:r>
        </a:p>
      </dsp:txBody>
      <dsp:txXfrm>
        <a:off x="3134571" y="2105433"/>
        <a:ext cx="1333434" cy="2631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FD8824-87BE-4883-87B4-330A2CD6877A}">
      <dsp:nvSpPr>
        <dsp:cNvPr id="0" name=""/>
        <dsp:cNvSpPr/>
      </dsp:nvSpPr>
      <dsp:spPr>
        <a:xfrm>
          <a:off x="0" y="148838"/>
          <a:ext cx="1920736" cy="1152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bg-BG" sz="1800" kern="1200"/>
            <a:t>Световно значение</a:t>
          </a:r>
        </a:p>
      </dsp:txBody>
      <dsp:txXfrm>
        <a:off x="0" y="148838"/>
        <a:ext cx="1920736" cy="1152442"/>
      </dsp:txXfrm>
    </dsp:sp>
    <dsp:sp modelId="{3142CF3F-2E63-44FB-9E85-988A4C6C61F0}">
      <dsp:nvSpPr>
        <dsp:cNvPr id="0" name=""/>
        <dsp:cNvSpPr/>
      </dsp:nvSpPr>
      <dsp:spPr>
        <a:xfrm>
          <a:off x="2112810" y="148838"/>
          <a:ext cx="1920736" cy="1152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bg-BG" sz="1800" kern="1200"/>
            <a:t>Национално значение</a:t>
          </a:r>
        </a:p>
      </dsp:txBody>
      <dsp:txXfrm>
        <a:off x="2112810" y="148838"/>
        <a:ext cx="1920736" cy="1152442"/>
      </dsp:txXfrm>
    </dsp:sp>
    <dsp:sp modelId="{4F237452-3A54-4B4E-B5E0-6669DEA4501E}">
      <dsp:nvSpPr>
        <dsp:cNvPr id="0" name=""/>
        <dsp:cNvSpPr/>
      </dsp:nvSpPr>
      <dsp:spPr>
        <a:xfrm>
          <a:off x="4225621" y="148838"/>
          <a:ext cx="1920736" cy="1152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bg-BG" sz="1800" kern="1200"/>
            <a:t>Местно значение</a:t>
          </a:r>
        </a:p>
      </dsp:txBody>
      <dsp:txXfrm>
        <a:off x="4225621" y="148838"/>
        <a:ext cx="1920736" cy="1152442"/>
      </dsp:txXfrm>
    </dsp:sp>
    <dsp:sp modelId="{AA5C3FFE-01CA-44F2-B9D2-C208905A3431}">
      <dsp:nvSpPr>
        <dsp:cNvPr id="0" name=""/>
        <dsp:cNvSpPr/>
      </dsp:nvSpPr>
      <dsp:spPr>
        <a:xfrm>
          <a:off x="1056405" y="1493354"/>
          <a:ext cx="1920736" cy="1152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bg-BG" sz="1800" kern="1200"/>
            <a:t>Ансамблово значение</a:t>
          </a:r>
        </a:p>
      </dsp:txBody>
      <dsp:txXfrm>
        <a:off x="1056405" y="1493354"/>
        <a:ext cx="1920736" cy="1152442"/>
      </dsp:txXfrm>
    </dsp:sp>
    <dsp:sp modelId="{EB04B235-BB1A-4C08-A77C-B0F77212DFB9}">
      <dsp:nvSpPr>
        <dsp:cNvPr id="0" name=""/>
        <dsp:cNvSpPr/>
      </dsp:nvSpPr>
      <dsp:spPr>
        <a:xfrm>
          <a:off x="3169215" y="1493354"/>
          <a:ext cx="1920736" cy="1152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bg-BG" sz="1800" kern="1200"/>
            <a:t>За сведение</a:t>
          </a:r>
        </a:p>
      </dsp:txBody>
      <dsp:txXfrm>
        <a:off x="3169215" y="1493354"/>
        <a:ext cx="1920736" cy="115244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8BF57-96F5-43CF-8099-A3C278044B6C}">
      <dsp:nvSpPr>
        <dsp:cNvPr id="0" name=""/>
        <dsp:cNvSpPr/>
      </dsp:nvSpPr>
      <dsp:spPr>
        <a:xfrm>
          <a:off x="161002" y="1696"/>
          <a:ext cx="2459235" cy="1475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kern="1200">
              <a:latin typeface="Times New Roman" pitchFamily="18" charset="0"/>
              <a:cs typeface="Times New Roman" pitchFamily="18" charset="0"/>
            </a:rPr>
            <a:t>1. издирване - локализиране и установяване на основната видова принадлежност на обекта чрез обхождане и оглед на място или изследване на архивни и материални свидетелства;</a:t>
          </a:r>
        </a:p>
      </dsp:txBody>
      <dsp:txXfrm>
        <a:off x="161002" y="1696"/>
        <a:ext cx="2459235" cy="1475541"/>
      </dsp:txXfrm>
    </dsp:sp>
    <dsp:sp modelId="{13A4CDDF-6F28-43F2-AC4C-67192F5A6C34}">
      <dsp:nvSpPr>
        <dsp:cNvPr id="0" name=""/>
        <dsp:cNvSpPr/>
      </dsp:nvSpPr>
      <dsp:spPr>
        <a:xfrm>
          <a:off x="2866161" y="1696"/>
          <a:ext cx="2459235" cy="1475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kern="1200">
              <a:latin typeface="Times New Roman" pitchFamily="18" charset="0"/>
              <a:cs typeface="Times New Roman" pitchFamily="18" charset="0"/>
            </a:rPr>
            <a:t>2. изучаване - интердисциплинен научно-изследователски процес, обхващащ проучване на място, разкриване на научната и културната характеристика на обекта и документиране; </a:t>
          </a:r>
        </a:p>
      </dsp:txBody>
      <dsp:txXfrm>
        <a:off x="2866161" y="1696"/>
        <a:ext cx="2459235" cy="1475541"/>
      </dsp:txXfrm>
    </dsp:sp>
    <dsp:sp modelId="{0EB1BF50-6552-4756-9C78-C8A3EF31CA9E}">
      <dsp:nvSpPr>
        <dsp:cNvPr id="0" name=""/>
        <dsp:cNvSpPr/>
      </dsp:nvSpPr>
      <dsp:spPr>
        <a:xfrm>
          <a:off x="1513582" y="1723161"/>
          <a:ext cx="2459235" cy="1475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kern="1200">
              <a:latin typeface="Times New Roman" pitchFamily="18" charset="0"/>
              <a:cs typeface="Times New Roman" pitchFamily="18" charset="0"/>
            </a:rPr>
            <a:t>3. предварителна оценка - установяване на признаци на изследвания обект като недвижима културна ценност.</a:t>
          </a:r>
        </a:p>
      </dsp:txBody>
      <dsp:txXfrm>
        <a:off x="1513582" y="1723161"/>
        <a:ext cx="2459235" cy="147554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93C160-4D3A-4F75-B172-8BEB9D644CDE}">
      <dsp:nvSpPr>
        <dsp:cNvPr id="0" name=""/>
        <dsp:cNvSpPr/>
      </dsp:nvSpPr>
      <dsp:spPr>
        <a:xfrm>
          <a:off x="-226270" y="-64752"/>
          <a:ext cx="5115980" cy="1219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latin typeface="Times New Roman" pitchFamily="18" charset="0"/>
              <a:cs typeface="Times New Roman" pitchFamily="18" charset="0"/>
            </a:rPr>
            <a:t>Издирване: извършва се от НИНКН, от научни организации, висши училища, музеи, физически и юридически лица по ежегодни териториални програми, утвърдени от министъра на културата, или по предложения на общинските органи, областните управители, физически и юридически лица</a:t>
          </a:r>
        </a:p>
      </dsp:txBody>
      <dsp:txXfrm>
        <a:off x="-190563" y="-29045"/>
        <a:ext cx="3969683" cy="1147717"/>
      </dsp:txXfrm>
    </dsp:sp>
    <dsp:sp modelId="{BAF73BBB-DA3A-4113-B454-543C569848D9}">
      <dsp:nvSpPr>
        <dsp:cNvPr id="0" name=""/>
        <dsp:cNvSpPr/>
      </dsp:nvSpPr>
      <dsp:spPr>
        <a:xfrm>
          <a:off x="201112" y="1305483"/>
          <a:ext cx="5115980" cy="1100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latin typeface="Times New Roman" pitchFamily="18" charset="0"/>
              <a:cs typeface="Times New Roman" pitchFamily="18" charset="0"/>
            </a:rPr>
            <a:t>Изучаване: извършва се от НИНКН, от научни организации, висши училища, музеи, физически и юридически лица по ежегодни териториални програми, утвърдени от министъра на културата, или по предложения на общинските органи, областните управители, физически и юридически лица</a:t>
          </a:r>
        </a:p>
      </dsp:txBody>
      <dsp:txXfrm>
        <a:off x="233348" y="1337719"/>
        <a:ext cx="3915459" cy="1036132"/>
      </dsp:txXfrm>
    </dsp:sp>
    <dsp:sp modelId="{F18D0668-BE0A-4A72-A68E-DB1558EB8460}">
      <dsp:nvSpPr>
        <dsp:cNvPr id="0" name=""/>
        <dsp:cNvSpPr/>
      </dsp:nvSpPr>
      <dsp:spPr>
        <a:xfrm>
          <a:off x="575984" y="2593491"/>
          <a:ext cx="5115980" cy="3805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latin typeface="Times New Roman" pitchFamily="18" charset="0"/>
              <a:cs typeface="Times New Roman" pitchFamily="18" charset="0"/>
            </a:rPr>
            <a:t>Предварителна оценка: изготвя се само от НИНКН</a:t>
          </a:r>
        </a:p>
      </dsp:txBody>
      <dsp:txXfrm>
        <a:off x="587129" y="2604636"/>
        <a:ext cx="3957641" cy="358224"/>
      </dsp:txXfrm>
    </dsp:sp>
    <dsp:sp modelId="{F4C67EBA-B09B-4CBB-B13B-C873FFAB31A0}">
      <dsp:nvSpPr>
        <dsp:cNvPr id="0" name=""/>
        <dsp:cNvSpPr/>
      </dsp:nvSpPr>
      <dsp:spPr>
        <a:xfrm>
          <a:off x="4039362" y="792843"/>
          <a:ext cx="624078" cy="62407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bg-BG" sz="2800" kern="1200"/>
        </a:p>
      </dsp:txBody>
      <dsp:txXfrm>
        <a:off x="4179780" y="792843"/>
        <a:ext cx="343242" cy="469619"/>
      </dsp:txXfrm>
    </dsp:sp>
    <dsp:sp modelId="{79DDAAF7-5F62-42CE-BF37-957F366CF36E}">
      <dsp:nvSpPr>
        <dsp:cNvPr id="0" name=""/>
        <dsp:cNvSpPr/>
      </dsp:nvSpPr>
      <dsp:spPr>
        <a:xfrm>
          <a:off x="4474694" y="2007490"/>
          <a:ext cx="624078" cy="692601"/>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endParaRPr lang="bg-BG" sz="3100" kern="1200"/>
        </a:p>
      </dsp:txBody>
      <dsp:txXfrm>
        <a:off x="4615112" y="2007490"/>
        <a:ext cx="343242" cy="53814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4EC111-077E-4D96-AB77-A54F44A64D75}">
      <dsp:nvSpPr>
        <dsp:cNvPr id="0" name=""/>
        <dsp:cNvSpPr/>
      </dsp:nvSpPr>
      <dsp:spPr>
        <a:xfrm>
          <a:off x="1042126" y="811"/>
          <a:ext cx="1948736" cy="11614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b="1" kern="1200">
              <a:latin typeface="Times New Roman" pitchFamily="18" charset="0"/>
              <a:cs typeface="Times New Roman" pitchFamily="18" charset="0"/>
            </a:rPr>
            <a:t>Разработване на стратегическа рамка</a:t>
          </a:r>
        </a:p>
      </dsp:txBody>
      <dsp:txXfrm>
        <a:off x="1042126" y="811"/>
        <a:ext cx="1948736" cy="1161404"/>
      </dsp:txXfrm>
    </dsp:sp>
    <dsp:sp modelId="{4D7AD754-1FC4-4541-94B2-E26DC16E70D2}">
      <dsp:nvSpPr>
        <dsp:cNvPr id="0" name=""/>
        <dsp:cNvSpPr/>
      </dsp:nvSpPr>
      <dsp:spPr>
        <a:xfrm>
          <a:off x="3181541" y="9477"/>
          <a:ext cx="1906787" cy="1144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b="1" kern="1200">
              <a:latin typeface="Times New Roman" pitchFamily="18" charset="0"/>
              <a:cs typeface="Times New Roman" pitchFamily="18" charset="0"/>
            </a:rPr>
            <a:t>Прецизиране на обхвата на НКЦ</a:t>
          </a:r>
        </a:p>
      </dsp:txBody>
      <dsp:txXfrm>
        <a:off x="3181541" y="9477"/>
        <a:ext cx="1906787" cy="1144072"/>
      </dsp:txXfrm>
    </dsp:sp>
    <dsp:sp modelId="{34F240D0-8A82-421D-8F77-12ED9955E6E7}">
      <dsp:nvSpPr>
        <dsp:cNvPr id="0" name=""/>
        <dsp:cNvSpPr/>
      </dsp:nvSpPr>
      <dsp:spPr>
        <a:xfrm>
          <a:off x="1013381" y="1352894"/>
          <a:ext cx="1906787" cy="1144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b="1" u="none" kern="1200">
              <a:latin typeface="Times New Roman" pitchFamily="18" charset="0"/>
              <a:cs typeface="Times New Roman" pitchFamily="18" charset="0"/>
            </a:rPr>
            <a:t>Промяна на модела на финансиране</a:t>
          </a:r>
          <a:endParaRPr lang="bg-BG" sz="1200" b="1" kern="1200">
            <a:latin typeface="Times New Roman" pitchFamily="18" charset="0"/>
            <a:cs typeface="Times New Roman" pitchFamily="18" charset="0"/>
          </a:endParaRPr>
        </a:p>
      </dsp:txBody>
      <dsp:txXfrm>
        <a:off x="1013381" y="1352894"/>
        <a:ext cx="1906787" cy="1144072"/>
      </dsp:txXfrm>
    </dsp:sp>
    <dsp:sp modelId="{9E436D61-F949-4CFD-A665-15D5636EA161}">
      <dsp:nvSpPr>
        <dsp:cNvPr id="0" name=""/>
        <dsp:cNvSpPr/>
      </dsp:nvSpPr>
      <dsp:spPr>
        <a:xfrm>
          <a:off x="3110847" y="1352894"/>
          <a:ext cx="2006225" cy="1144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b="1" u="none" kern="1200">
              <a:latin typeface="Times New Roman" pitchFamily="18" charset="0"/>
              <a:cs typeface="Times New Roman" pitchFamily="18" charset="0"/>
            </a:rPr>
            <a:t>Оптимизиране на административните структури и подобряване на междуведомствената координация</a:t>
          </a:r>
          <a:endParaRPr lang="bg-BG" sz="1200" b="1" kern="1200">
            <a:latin typeface="Times New Roman" pitchFamily="18" charset="0"/>
            <a:cs typeface="Times New Roman" pitchFamily="18" charset="0"/>
          </a:endParaRPr>
        </a:p>
      </dsp:txBody>
      <dsp:txXfrm>
        <a:off x="3110847" y="1352894"/>
        <a:ext cx="2006225" cy="1144072"/>
      </dsp:txXfrm>
    </dsp:sp>
    <dsp:sp modelId="{840496A2-6289-473F-8D31-C7C84F76BEDC}">
      <dsp:nvSpPr>
        <dsp:cNvPr id="0" name=""/>
        <dsp:cNvSpPr/>
      </dsp:nvSpPr>
      <dsp:spPr>
        <a:xfrm>
          <a:off x="0" y="2687004"/>
          <a:ext cx="1906787" cy="1144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b="1" u="none" kern="1200" baseline="0">
              <a:latin typeface="Times New Roman" pitchFamily="18" charset="0"/>
              <a:cs typeface="Times New Roman" pitchFamily="18" charset="0"/>
            </a:rPr>
            <a:t>Подобряване на процедурите, свързани с предоставяне на статут и експониране </a:t>
          </a:r>
          <a:endParaRPr lang="bg-BG" sz="1200" b="1" kern="1200" baseline="0">
            <a:latin typeface="Times New Roman" pitchFamily="18" charset="0"/>
            <a:cs typeface="Times New Roman" pitchFamily="18" charset="0"/>
          </a:endParaRPr>
        </a:p>
      </dsp:txBody>
      <dsp:txXfrm>
        <a:off x="0" y="2687004"/>
        <a:ext cx="1906787" cy="1144072"/>
      </dsp:txXfrm>
    </dsp:sp>
    <dsp:sp modelId="{24CCC3CF-43A9-4B26-A952-6AE4F6633205}">
      <dsp:nvSpPr>
        <dsp:cNvPr id="0" name=""/>
        <dsp:cNvSpPr/>
      </dsp:nvSpPr>
      <dsp:spPr>
        <a:xfrm>
          <a:off x="2111833" y="2687645"/>
          <a:ext cx="1906787" cy="1144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z="44450"/>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b="1" u="none" kern="1200" baseline="0">
              <a:latin typeface="Times New Roman" pitchFamily="18" charset="0"/>
              <a:cs typeface="Times New Roman" pitchFamily="18" charset="0"/>
            </a:rPr>
            <a:t>Подобряване на </a:t>
          </a:r>
          <a:r>
            <a:rPr lang="bg-BG" sz="1200" b="1" kern="1200">
              <a:latin typeface="Times New Roman" pitchFamily="18" charset="0"/>
              <a:cs typeface="Times New Roman" pitchFamily="18" charset="0"/>
            </a:rPr>
            <a:t>административните услуги за собствениците на НКЦ</a:t>
          </a:r>
          <a:endParaRPr lang="bg-BG" sz="1200" b="1" kern="1200" baseline="0">
            <a:latin typeface="Times New Roman" pitchFamily="18" charset="0"/>
            <a:cs typeface="Times New Roman" pitchFamily="18" charset="0"/>
          </a:endParaRPr>
        </a:p>
      </dsp:txBody>
      <dsp:txXfrm>
        <a:off x="2111833" y="2687645"/>
        <a:ext cx="1906787" cy="1144072"/>
      </dsp:txXfrm>
    </dsp:sp>
    <dsp:sp modelId="{E4B2670F-23F9-4CC3-8A66-03D34203DC80}">
      <dsp:nvSpPr>
        <dsp:cNvPr id="0" name=""/>
        <dsp:cNvSpPr/>
      </dsp:nvSpPr>
      <dsp:spPr>
        <a:xfrm>
          <a:off x="4209299" y="2687645"/>
          <a:ext cx="1906787" cy="1144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b="1" u="none" kern="1200" baseline="0">
              <a:latin typeface="Times New Roman" pitchFamily="18" charset="0"/>
              <a:cs typeface="Times New Roman" pitchFamily="18" charset="0"/>
            </a:rPr>
            <a:t>Подобряване на организацията и поддържането на регистрите, свързани с НКЦ</a:t>
          </a:r>
          <a:endParaRPr lang="bg-BG" sz="1200" b="1" kern="1200" baseline="0">
            <a:latin typeface="Times New Roman" pitchFamily="18" charset="0"/>
            <a:cs typeface="Times New Roman" pitchFamily="18" charset="0"/>
          </a:endParaRPr>
        </a:p>
      </dsp:txBody>
      <dsp:txXfrm>
        <a:off x="4209299" y="2687645"/>
        <a:ext cx="1906787" cy="11440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3">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4">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default#5">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1D9A-54C7-44DB-A2E5-C91D2971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207</Pages>
  <Words>64671</Words>
  <Characters>368626</Characters>
  <Application>Microsoft Office Word</Application>
  <DocSecurity>0</DocSecurity>
  <Lines>3071</Lines>
  <Paragraphs>864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ФУНКЦИОНАЛЕН АНАЛИЗ НА СЕКТОРНАТА ПОЛИТИКА В ОБЛАСТТА НА ОПАЗВАНЕ И ПРЕДСТАВЯНЕ НА ПОЛИТИКАТА В ОБЛАСТТА НА НЕДВИЖИМОТО КУЛТУРНО НАСЛЕДСТВО</vt:lpstr>
      <vt:lpstr>ФУНКЦИОНАЛЕН АНАЛИЗ НА СЕКТОРНАТА ПОЛИТИКА В ОБЛАСТТА НА ОПАЗВАНЕ И ПРЕДСТАВЯНЕ НА НЕДВИЖИМОТО КУЛТУРНО НАСЛЕДСТВО</vt:lpstr>
    </vt:vector>
  </TitlesOfParts>
  <Company/>
  <LinksUpToDate>false</LinksUpToDate>
  <CharactersWithSpaces>432433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ФУНКЦИОНАЛЕН АНАЛИЗ НА СЕКТОРНАТА ПОЛИТИКА В ОБЛАСТТА НА ОПАЗВАНЕ И ПРЕДСТАВЯНЕ НА ПОЛИТИКАТА В ОБЛАСТТА НА НЕДВИЖИМОТО КУЛТУРНО НАСЛЕДСТВО</dc:title>
  <cp:lastModifiedBy>Алеко Джилджов</cp:lastModifiedBy>
  <cp:revision>6</cp:revision>
  <cp:lastPrinted>2019-02-27T04:13:00Z</cp:lastPrinted>
  <dcterms:created xsi:type="dcterms:W3CDTF">2019-03-01T06:40:00Z</dcterms:created>
  <dcterms:modified xsi:type="dcterms:W3CDTF">2019-03-19T12:08:00Z</dcterms:modified>
</cp:coreProperties>
</file>